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129" w:rsidRDefault="00FC5129" w:rsidP="00FC5129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Druk BRM nr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155</w:t>
      </w:r>
      <w:r>
        <w:rPr>
          <w:rFonts w:ascii="Times New Roman" w:eastAsia="Calibri" w:hAnsi="Times New Roman" w:cs="Times New Roman"/>
          <w:b/>
          <w:sz w:val="24"/>
          <w:szCs w:val="24"/>
        </w:rPr>
        <w:t>/2025</w:t>
      </w:r>
    </w:p>
    <w:p w:rsidR="00FC5129" w:rsidRDefault="00FC5129" w:rsidP="00FC5129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Projekt z dnia 15 października 2025 r.</w:t>
      </w:r>
    </w:p>
    <w:p w:rsidR="00FC5129" w:rsidRDefault="00FC5129" w:rsidP="00FC5129">
      <w:pPr>
        <w:tabs>
          <w:tab w:val="left" w:pos="5103"/>
        </w:tabs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C5129" w:rsidRDefault="00FC5129" w:rsidP="00FC5129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C5129" w:rsidRDefault="00FC5129" w:rsidP="00FC5129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C5129" w:rsidRDefault="00FC5129" w:rsidP="00FC5129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UCHWAŁA Nr ………</w:t>
      </w:r>
    </w:p>
    <w:p w:rsidR="00FC5129" w:rsidRDefault="00FC5129" w:rsidP="00FC5129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RADY MIEJSKIEJ w ŁODZI</w:t>
      </w:r>
    </w:p>
    <w:p w:rsidR="00FC5129" w:rsidRDefault="00FC5129" w:rsidP="00FC5129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z dnia …….</w:t>
      </w:r>
    </w:p>
    <w:p w:rsidR="00FC5129" w:rsidRDefault="00FC5129" w:rsidP="00FC5129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sprawie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skargi </w:t>
      </w:r>
      <w:bookmarkStart w:id="0" w:name="_Hlk210979976"/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p. </w:t>
      </w:r>
    </w:p>
    <w:p w:rsidR="00FC5129" w:rsidRDefault="00FC5129" w:rsidP="00FC5129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na działania Prezydenta Miasta Łodzi.</w:t>
      </w:r>
    </w:p>
    <w:bookmarkEnd w:id="0"/>
    <w:p w:rsidR="00FC5129" w:rsidRDefault="00FC5129" w:rsidP="00FC512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C5129" w:rsidRPr="00135A18" w:rsidRDefault="00FC5129" w:rsidP="00FC5129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Na podstawie art. 18 ust. 2 pkt 15 ustawy z dnia 8 marca 1990 r. o samorządzie gminnym (</w:t>
      </w:r>
      <w:r w:rsidRPr="00135A18">
        <w:rPr>
          <w:rFonts w:ascii="Times New Roman" w:hAnsi="Times New Roman" w:cs="Times New Roman"/>
          <w:bCs/>
        </w:rPr>
        <w:t>Dz. U. z 2025 r. poz. 1153</w:t>
      </w:r>
      <w:r w:rsidRPr="00135A1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oraz art. 229 pkt 3, art. 237 § 3 oraz art. 238 § 1 ustawy z dnia 14 czerwca 1960 r. - Kodeks postępowania administracyjnego (Dz. U. z 2024 r. poz. 572, z 2025 r. poz. 769), Rada Miejska w Łodzi</w:t>
      </w:r>
    </w:p>
    <w:p w:rsidR="00FC5129" w:rsidRDefault="00FC5129" w:rsidP="00FC5129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C5129" w:rsidRDefault="00FC5129" w:rsidP="00FC5129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uchwala, co następuje:</w:t>
      </w:r>
    </w:p>
    <w:p w:rsidR="00FC5129" w:rsidRDefault="00FC5129" w:rsidP="00FC5129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C5129" w:rsidRDefault="00FC5129" w:rsidP="00FC5129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§ 1.1.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Skargę</w:t>
      </w:r>
      <w:r w:rsidRPr="00DA3415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E00DF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p.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… </w:t>
      </w:r>
      <w:r w:rsidRPr="00F0486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na działania Prezydenta Miasta Łodzi </w:t>
      </w:r>
      <w:r>
        <w:rPr>
          <w:rFonts w:ascii="Times New Roman" w:eastAsia="Calibri" w:hAnsi="Times New Roman" w:cs="Times New Roman"/>
          <w:bCs/>
          <w:sz w:val="24"/>
          <w:szCs w:val="24"/>
        </w:rPr>
        <w:t>uznaje się za bezzasadną.</w:t>
      </w:r>
    </w:p>
    <w:p w:rsidR="00FC5129" w:rsidRDefault="00FC5129" w:rsidP="00FC5129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2. Skarga jest bezzasadna z przyczyn wskazanych w uzasadnieniu do przedmiotowej uchwały, które stanowi jej integralną część.</w:t>
      </w:r>
    </w:p>
    <w:p w:rsidR="00FC5129" w:rsidRDefault="00FC5129" w:rsidP="00FC5129">
      <w:pPr>
        <w:tabs>
          <w:tab w:val="left" w:pos="720"/>
          <w:tab w:val="left" w:pos="1080"/>
        </w:tabs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2. Zobowiązuje się Przewodniczącego Rady Miejskiej w Łodzi do przekazania Skarżącej niniejszej uchwały wraz z uzasadnieniem.</w:t>
      </w:r>
    </w:p>
    <w:p w:rsidR="00FC5129" w:rsidRDefault="00FC5129" w:rsidP="00FC5129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3. Uchwała wchodzi w życie z dniem podjęcia.</w:t>
      </w:r>
    </w:p>
    <w:p w:rsidR="00FC5129" w:rsidRDefault="00FC5129" w:rsidP="00FC5129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5129" w:rsidRDefault="00FC5129" w:rsidP="00FC5129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5129" w:rsidRDefault="00FC5129" w:rsidP="00FC5129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Przewodniczący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br/>
        <w:t>Rady Miejskiej w Łodzi</w:t>
      </w:r>
    </w:p>
    <w:p w:rsidR="00FC5129" w:rsidRDefault="00FC5129" w:rsidP="00FC5129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FC5129" w:rsidRDefault="00FC5129" w:rsidP="00FC5129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bookmarkStart w:id="1" w:name="_GoBack"/>
      <w:bookmarkEnd w:id="1"/>
    </w:p>
    <w:p w:rsidR="00FC5129" w:rsidRDefault="00FC5129" w:rsidP="00FC5129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FC5129" w:rsidRDefault="00FC5129" w:rsidP="00FC5129">
      <w:pPr>
        <w:spacing w:after="0" w:line="276" w:lineRule="auto"/>
        <w:ind w:left="4956" w:firstLine="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Bartosz DOMASZEWICZ</w:t>
      </w:r>
    </w:p>
    <w:p w:rsidR="00FC5129" w:rsidRDefault="00FC5129" w:rsidP="00FC512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5129" w:rsidRDefault="00FC5129" w:rsidP="00FC512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5129" w:rsidRDefault="00FC5129" w:rsidP="00FC512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5129" w:rsidRDefault="00FC5129" w:rsidP="00FC512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Projektodawcą uchwały jest</w:t>
      </w:r>
    </w:p>
    <w:p w:rsidR="00FC5129" w:rsidRDefault="00FC5129" w:rsidP="00FC512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Komisja Skarg, Wniosków i Petycji</w:t>
      </w:r>
    </w:p>
    <w:p w:rsidR="00FC5129" w:rsidRDefault="00FC5129" w:rsidP="00FC512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FC5129" w:rsidRDefault="00FC5129" w:rsidP="00FC5129"/>
    <w:p w:rsidR="00FC5129" w:rsidRDefault="00FC5129" w:rsidP="00FC5129"/>
    <w:p w:rsidR="00FC5129" w:rsidRDefault="00FC5129" w:rsidP="00FC5129"/>
    <w:p w:rsidR="00FC5129" w:rsidRDefault="00FC5129" w:rsidP="00FC512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362E8" w:rsidRDefault="008362E8" w:rsidP="00FC5129">
      <w:pPr>
        <w:spacing w:after="0" w:line="276" w:lineRule="auto"/>
        <w:ind w:left="5232" w:firstLine="708"/>
        <w:rPr>
          <w:rFonts w:ascii="Times New Roman" w:eastAsia="Calibri" w:hAnsi="Times New Roman" w:cs="Times New Roman"/>
          <w:sz w:val="24"/>
          <w:szCs w:val="24"/>
        </w:rPr>
      </w:pPr>
    </w:p>
    <w:p w:rsidR="00FC5129" w:rsidRDefault="00FC5129" w:rsidP="00FC5129">
      <w:pPr>
        <w:spacing w:after="0" w:line="276" w:lineRule="auto"/>
        <w:ind w:left="5232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Załącznik</w:t>
      </w:r>
    </w:p>
    <w:p w:rsidR="00FC5129" w:rsidRDefault="00FC5129" w:rsidP="00FC5129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uchwały Nr ………..</w:t>
      </w:r>
    </w:p>
    <w:p w:rsidR="00FC5129" w:rsidRDefault="00FC5129" w:rsidP="00FC5129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FC5129" w:rsidRDefault="00FC5129" w:rsidP="00FC5129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 dnia …………………….</w:t>
      </w:r>
    </w:p>
    <w:p w:rsidR="00FC5129" w:rsidRDefault="00FC5129" w:rsidP="00FC512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C5129" w:rsidRDefault="00FC5129" w:rsidP="00FC512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UZASADNIENIE</w:t>
      </w:r>
    </w:p>
    <w:p w:rsidR="00FC5129" w:rsidRDefault="00FC5129" w:rsidP="00FC512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5129" w:rsidRDefault="00FC5129" w:rsidP="00FC5129">
      <w:pPr>
        <w:pStyle w:val="Default"/>
        <w:spacing w:line="276" w:lineRule="auto"/>
        <w:ind w:firstLine="540"/>
        <w:jc w:val="both"/>
        <w:rPr>
          <w:rFonts w:ascii="Times New Roman" w:hAnsi="Times New Roman" w:cs="Times New Roman"/>
        </w:rPr>
      </w:pPr>
      <w:bookmarkStart w:id="2" w:name="_Hlk210980073"/>
      <w:r>
        <w:rPr>
          <w:rFonts w:ascii="Times New Roman" w:hAnsi="Times New Roman" w:cs="Times New Roman"/>
        </w:rPr>
        <w:t xml:space="preserve">W dniu 29 sierpnia 2025 r. do </w:t>
      </w:r>
      <w:r w:rsidRPr="00290786">
        <w:rPr>
          <w:rFonts w:ascii="Times New Roman" w:hAnsi="Times New Roman" w:cs="Times New Roman"/>
        </w:rPr>
        <w:t xml:space="preserve">Rady Miejskiej w Łodzi wpłynęła skarga </w:t>
      </w:r>
      <w:r w:rsidRPr="007C74A9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>Prezydenta Miasta Łodzi w zakresie działań dyrektor Miejskiej Strefy Kultury w Łodzi, której Skarżąca zarzuca:</w:t>
      </w:r>
    </w:p>
    <w:p w:rsidR="00FC5129" w:rsidRDefault="00FC5129" w:rsidP="00FC512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D4C22">
        <w:rPr>
          <w:rFonts w:ascii="Times New Roman" w:hAnsi="Times New Roman" w:cs="Times New Roman"/>
        </w:rPr>
        <w:t>narusza</w:t>
      </w:r>
      <w:r>
        <w:rPr>
          <w:rFonts w:ascii="Times New Roman" w:hAnsi="Times New Roman" w:cs="Times New Roman"/>
        </w:rPr>
        <w:t>nie</w:t>
      </w:r>
      <w:r w:rsidRPr="008D4C22">
        <w:rPr>
          <w:rFonts w:ascii="Times New Roman" w:hAnsi="Times New Roman" w:cs="Times New Roman"/>
        </w:rPr>
        <w:t xml:space="preserve"> standard</w:t>
      </w:r>
      <w:r>
        <w:rPr>
          <w:rFonts w:ascii="Times New Roman" w:hAnsi="Times New Roman" w:cs="Times New Roman"/>
        </w:rPr>
        <w:t>ów</w:t>
      </w:r>
      <w:r w:rsidRPr="008D4C22">
        <w:rPr>
          <w:rFonts w:ascii="Times New Roman" w:hAnsi="Times New Roman" w:cs="Times New Roman"/>
        </w:rPr>
        <w:t xml:space="preserve"> etyki zawodowej,</w:t>
      </w:r>
    </w:p>
    <w:p w:rsidR="00FC5129" w:rsidRDefault="00FC5129" w:rsidP="00FC512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D4C22">
        <w:rPr>
          <w:rFonts w:ascii="Times New Roman" w:hAnsi="Times New Roman" w:cs="Times New Roman"/>
        </w:rPr>
        <w:t>narusza</w:t>
      </w:r>
      <w:r>
        <w:rPr>
          <w:rFonts w:ascii="Times New Roman" w:hAnsi="Times New Roman" w:cs="Times New Roman"/>
        </w:rPr>
        <w:t xml:space="preserve">nie </w:t>
      </w:r>
      <w:r w:rsidRPr="008D4C22">
        <w:rPr>
          <w:rFonts w:ascii="Times New Roman" w:hAnsi="Times New Roman" w:cs="Times New Roman"/>
        </w:rPr>
        <w:t>poufnoś</w:t>
      </w:r>
      <w:r>
        <w:rPr>
          <w:rFonts w:ascii="Times New Roman" w:hAnsi="Times New Roman" w:cs="Times New Roman"/>
        </w:rPr>
        <w:t>ci</w:t>
      </w:r>
      <w:r w:rsidRPr="008D4C22">
        <w:rPr>
          <w:rFonts w:ascii="Times New Roman" w:hAnsi="Times New Roman" w:cs="Times New Roman"/>
        </w:rPr>
        <w:t xml:space="preserve"> informacji kadrowych i finansowych indywidualnych pracowników,</w:t>
      </w:r>
    </w:p>
    <w:p w:rsidR="00FC5129" w:rsidRDefault="00FC5129" w:rsidP="00FC512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prowadzenie do dezintegracji Zespołu Pieśni i Tańca „Łódź” i obniżanie jego potencjału artystycznego,</w:t>
      </w:r>
    </w:p>
    <w:p w:rsidR="00FC5129" w:rsidRDefault="00FC5129" w:rsidP="00FC512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D4C22">
        <w:rPr>
          <w:rFonts w:ascii="Times New Roman" w:hAnsi="Times New Roman" w:cs="Times New Roman"/>
        </w:rPr>
        <w:t>podważa</w:t>
      </w:r>
      <w:r>
        <w:rPr>
          <w:rFonts w:ascii="Times New Roman" w:hAnsi="Times New Roman" w:cs="Times New Roman"/>
        </w:rPr>
        <w:t>nie</w:t>
      </w:r>
      <w:r w:rsidRPr="008D4C22">
        <w:rPr>
          <w:rFonts w:ascii="Times New Roman" w:hAnsi="Times New Roman" w:cs="Times New Roman"/>
        </w:rPr>
        <w:t xml:space="preserve"> autorytet</w:t>
      </w:r>
      <w:r>
        <w:rPr>
          <w:rFonts w:ascii="Times New Roman" w:hAnsi="Times New Roman" w:cs="Times New Roman"/>
        </w:rPr>
        <w:t>u</w:t>
      </w:r>
      <w:r w:rsidRPr="008D4C22">
        <w:rPr>
          <w:rFonts w:ascii="Times New Roman" w:hAnsi="Times New Roman" w:cs="Times New Roman"/>
        </w:rPr>
        <w:t xml:space="preserve"> pracowników oraz dobro Zespołu Pieśni i Tańca „Łódź”,</w:t>
      </w:r>
    </w:p>
    <w:p w:rsidR="00FC5129" w:rsidRDefault="00FC5129" w:rsidP="00FC512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D4C22">
        <w:rPr>
          <w:rFonts w:ascii="Times New Roman" w:hAnsi="Times New Roman" w:cs="Times New Roman"/>
        </w:rPr>
        <w:t>negatywn</w:t>
      </w:r>
      <w:r>
        <w:rPr>
          <w:rFonts w:ascii="Times New Roman" w:hAnsi="Times New Roman" w:cs="Times New Roman"/>
        </w:rPr>
        <w:t>y</w:t>
      </w:r>
      <w:r w:rsidRPr="008D4C22">
        <w:rPr>
          <w:rFonts w:ascii="Times New Roman" w:hAnsi="Times New Roman" w:cs="Times New Roman"/>
        </w:rPr>
        <w:t xml:space="preserve"> wpływ na wizerunek Miejskiej Strefy Kultury i Miasta Łodzi.</w:t>
      </w:r>
    </w:p>
    <w:p w:rsidR="00FC5129" w:rsidRDefault="00FC5129" w:rsidP="00FC5129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C5129" w:rsidRDefault="00FC5129" w:rsidP="00FC5129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237 § 3 Kodeksu postępowania administracyjnego, Rada Miejska w Łodzi zawiadamia o następującym sposobie załatwienia skargi.</w:t>
      </w:r>
    </w:p>
    <w:p w:rsidR="00FC5129" w:rsidRDefault="00FC5129" w:rsidP="00FC5129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bookmarkEnd w:id="2"/>
    <w:p w:rsidR="00FC5129" w:rsidRDefault="00FC5129" w:rsidP="00FC5129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S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amorządowe instytucje kultury działają na podstawie ustawy z dnia 25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października 1991 r. o organizowaniu i prowadzeniu działalności kulturalnej (</w:t>
      </w:r>
      <w:proofErr w:type="spellStart"/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t.j</w:t>
      </w:r>
      <w:proofErr w:type="spellEnd"/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. Dz.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U. 2024, poz. 87) oraz statutu nadanego uchwałą Rady Miejskiej.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Stosownie do przepisów ww. ustawy jednostki samorządu terytorialnego organizują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działalność kulturalną, tworząc samorządowe instytucje kultury, dla których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prowadzenie takiej działalności jest podstawowym celem statutowym. Prowadzenie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działalności kulturalnej jest zadaniem własnym jednostek samorządu terytorialnego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o charakterze obowiązkowym (art. 9 ust. 1 i 2). Instytucje kultury uzyskują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osobowość prawną i mogą rozpocząć działalność z chwilą wpisu do rejestru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prowadzonego przez organizatora (art. 14 ust. 1). Z dokonaniem wpisu do rejestru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instytucja kultury nabywa osobowość prawną i staje się odrębnym od organizatora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podmiotem prawa, który może samodzielnie występować w obrocie prawnym.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Zatem utworzona instytucja kultury uzyskuje zdolność do bycia stroną w stosunkach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prawnych, czyli do posiadania praw i obowiązków oraz do dokonywania czynności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prawnych. Samodzielność instytucji kultury jako osoby prawnej oznacza między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innymi, że Organizator nie może w sposób dowolny samodzielnie modyfikować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zakresu działalności instytucji kultury, nie może decydować według jakich zasad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taka instytucja będzie działała oraz według jakich reguł instytucja kultury będzie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prowadziła swoją politykę kadrową.</w:t>
      </w:r>
      <w:r w:rsidRPr="00F0486D">
        <w:rPr>
          <w:rFonts w:ascii="Times New Roman" w:hAnsi="Times New Roman" w:cs="Times New Roman"/>
          <w:sz w:val="24"/>
          <w:szCs w:val="24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Żaden przepis ustawy o organizowaniu i prowadzeniu działalności kulturalnej,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ustawy o samorządzie gminnym ani zapis Statutu Miejskiej Strefy Kultury w Łodzi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nie daje podstaw do sprawowania nadzoru przez organ stanowiący czy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wykonawczy jednostki samorządu terytorialnego nad instytucją kultury, która jest samorządową osobą prawną. Przyjęcie, że nadzór prezydenta miasta miałby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oznaczać kompetencje do kontrolowania i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wpływania na działalność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nadzorowanego podmiotu narusza gwarantowaną ustawowo samodzielność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instytucji kultury.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Zgodnie z § 6 ust. 2. Statutu Miejskiej Strefy Kultury w Łodzi - Dyrektor jest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uprawniony do dokonywania samodzielnie czynności prawnych w imieniu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Instytucji,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w tym także czynności pracodawcy w rozumieniu ustawy z dnia 26 czerwca 1974 r.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– Kodeks pracy.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FC5129" w:rsidRDefault="00FC5129" w:rsidP="00FC5129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Odnosząc się do zdarzeń wskazanych w skardze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dotyczących braku transparentności działań, dezinformacji i gróźb, publicznego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podważania kompetencji i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godności pracowników, naruszenia poufności informacji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i danych osobowych, jak również utrudniania działań artystycznych zespołu Pieśni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i Tańca „Łódź” przez dyrektor Dorotę </w:t>
      </w:r>
      <w:proofErr w:type="spellStart"/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Wodnicką</w:t>
      </w:r>
      <w:proofErr w:type="spellEnd"/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oraz wicedyrektor Monikę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Tabowską</w:t>
      </w:r>
      <w:proofErr w:type="spellEnd"/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należy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zauważyć, iż granice zwierzchnictwa służbowego Prezydenta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Miasta Łodzi wyznaczają w każdym przypadku przepisy prawa. Jednostka samorządu terytorialnego, będąca organizatorem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instytucji kultury, nie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jest pracodawcą dyrektora takiej instytucji, a Prezydent Miasta Łodzi poza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wyłonieniem i powołaniem dyrektora instytucji i zawarciem umowy określającej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warunki organizacyjno-finansowe działalności instytucji oraz program jej działania,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nie jest upoważniony do dokonywania względem dyrektora czynności w sprawach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z zakresu prawa pracy. Zgodnie z art. 3 Kodeksu Pracy, pracodawcą jest jednostka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organizacyjna, choćby nie miała osobowości prawnej, jeżeli zatrudnia ona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pracowników. W przypadku dyrektora instytucji kultury jego pracodawcą jest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instytucja kultury, którą on zarządza. Natomiast stosownie do art. 31 § 1 Kodeksu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Pracy za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pracodawcę będącego jednostką organizacyjną czynności w sprawach z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zakresu prawa pracy dokonuje osoba lub organ zarządzający tą jednostką. W tym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kontekście trzeba przyjąć, że w zakres zwierzchnictwa służbowego prezydenta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miasta względem dyrektorów instytucji kultury nie wchodzi dokonywanie czynności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w sprawach z zakresu prawa pracy, chyba że przepis prawa wyraźnie formułuje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taką kompetencję po stronie organizatora. Przenosząc powyższe na grunt niniejszej skargi podkreślić należy, że pracodawcą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dyrektora instytucji kultury – w tym przypadku Miejskiej Strefy Kultury w Łodzi nie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jest Prezydent Miasta Łodzi, ale właśnie ta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instytucja jako osobna osoba prawna.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Powyższe dotyczy również zastępcy dyrektora Miejskiej Strefy Kultury w Łodzi,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który jest pracownikiem tej instytucji i również Organizator nie ma uprawnień i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upoważnień w sprawach pracowniczych wobec niego. Warte odnotowania w kontekście wniesionej skargi przez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Skarżącą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są również kwestie dysponowania środkami finansowymi instytucji kultury.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To dyrektor instytucji dysponuje przekazanymi przez Organizatora środkami finansowymi (stosownie do treści art. 28 ust. 3 ustawy o organizowaniu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i prowadzeniu działalności kulturalnej - takimi jak dotacje podmiotowe na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dofinansowanie działalności bieżącej w zakresie realizowanych zadań statutowych,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w tym na utrzymanie i remonty obiektów, dotacje celowe na finansowanie lub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dofinansowanie kosztów realizacji inwestycji czy dotacje celowe na realizację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wskazanych zadań i programów) w celu zabezpieczenia właściwego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funkcjonowania całej instytucji we wszystkich jej aspektach, wobec wszystkich grup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i zajęć, tych formalnych jak i nieformalnych. Organizator monitoruje działalność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MSK w zakresie zgodnym z przepisami, w tym w szczególności w obszarze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realizowanych działań statutowych. W zakresie działań związanych z Zespołem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Pieśni i Tańca „Łódź” w rocznym planie pracy Miejskiej Strefy Kultury w Łodzi na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2025 rok, który zobowiązany jest złożyć Dyrektor instytucji po przyjęciu budżetu na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dany rok, została uwzględniona grupa młodzieżowa oraz grupa reprezentatywna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Zespołu Pieśni i Tańca „Łódź”. Kwestie związane ze sposobem organizacji zajęć,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wewnętrznych regulaminów funkcjonowania w instytucji działających w niej grup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nieformalnych należą do kompetencji osoby zarządzającej podmiotem prawnym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jakim jest instytucja kultury. </w:t>
      </w:r>
    </w:p>
    <w:p w:rsidR="00FC5129" w:rsidRPr="00F0486D" w:rsidRDefault="00FC5129" w:rsidP="00FC5129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Odnosząc się do zarzutu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S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karżącej o cofnięciu środków na akredytację CIOFF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(Międzynarodowa Rada Stowarzyszeń Folklorystycznych i Sztuki Ludowej), które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wcześniej zostały przyznane na ten cel przez Wydział Kultury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–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informuję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się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, że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o środki finansowe na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realizację zadań i programów wnioskuje dyrektor instytucji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kultury, natomiast żadna dotacja nie została przyznana przez organizatora –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reprezentowanego przez Wydział Kultury Urzędu Miasta Łodzi na cel wskazany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przez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S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karżącą.</w:t>
      </w:r>
    </w:p>
    <w:p w:rsidR="00FC5129" w:rsidRDefault="00FC5129" w:rsidP="00FC5129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Podsumowując wszelkie poruszane w skardze kwestie organizacji pracy instytucji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kultury, takie jak np. plan pracy zespołu, wdrożenie nowych pracowników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w obowiązki, omówienie regulaminu zespołu z jego członkami, prowadzenie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korespondencji w imieniu instytucji kultury, organizowanie spotkań - należą do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kompetencji dyrektora instytucji kultury.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Podnoszone w skardze sprawy zawierania umów z zakresu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prawa pracy, wysokości wynagrodzeń i podwyżek dla pracowników, mają charakter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pracowniczy i podlegają regulacjom Ustawy z dnia 26 czerwca 1974 r. Kodeksu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Pracy. Pracodawcą wszystkich osób zatrudnionych w oparciu o umowy o pracę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umowy zlecenie czy umowy o dzieło jest Miejska Strefa Kultury w Łodzi –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samodzielna instytucja kultury posiadająca osobowość prawną. Władze Miasta nie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mają kompetencji do ingerencji w indywidualne decyzje kadrowe dyrektorów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instytucji kultury, ani do przeprowadzania audytów w zakresie prawa pracy. Tego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rodzaju działania należą do właściwości organów zewnętrznych, takich jak m.in.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Państwowa Inspekcja Pracy. Jednocześnie informuję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się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, że przedstawiciele</w:t>
      </w:r>
      <w:r w:rsidRPr="00F0486D">
        <w:rPr>
          <w:rFonts w:ascii="Times New Roman" w:hAnsi="Times New Roman" w:cs="Times New Roman"/>
          <w:sz w:val="24"/>
          <w:szCs w:val="24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Organizatora nie uczestniczyli we wskazanych w skardze spotkaniach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wewnętrznych i nie są stroną tego sporu.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FC5129" w:rsidRPr="00F0486D" w:rsidRDefault="00FC5129" w:rsidP="00FC5129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Odnosząc się do końcowych wniosków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S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karżącej w zakresie kompetencji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Organizatora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należy wyjaśnić,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że przesłanki odwołania dyrektora instytucji kultury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powołanego na czas określony wymienia enumeratywnie art. 15 ust. 6 ustawy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o organizowaniu i prowadzeniu działalności kulturalnej. Takie odwołanie może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nastąpić wyłącznie:</w:t>
      </w:r>
    </w:p>
    <w:p w:rsidR="00FC5129" w:rsidRPr="00F0486D" w:rsidRDefault="00FC5129" w:rsidP="00FC512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1) na własną prośbę dyrektora;</w:t>
      </w:r>
    </w:p>
    <w:p w:rsidR="00FC5129" w:rsidRPr="00F0486D" w:rsidRDefault="00FC5129" w:rsidP="00FC512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2) z powodu choroby dyrektora trwale uniemożliwiającej wykonywanie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obowiązków;</w:t>
      </w:r>
    </w:p>
    <w:p w:rsidR="00FC5129" w:rsidRPr="00F0486D" w:rsidRDefault="00FC5129" w:rsidP="00FC512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3) z powodu naruszenia przepisów prawa w związku z zajmowanym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stanowiskiem;</w:t>
      </w:r>
    </w:p>
    <w:p w:rsidR="00FC5129" w:rsidRPr="00F0486D" w:rsidRDefault="00FC5129" w:rsidP="00FC512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4) w przypadku odstąpienia od realizacji umowy, o której mowa w art. 15 ust. 5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niniejszej umowy (umowy określającej warunki organizacyjno-finansowe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działalności instytucji kultury oraz program jej działania);</w:t>
      </w:r>
    </w:p>
    <w:p w:rsidR="00FC5129" w:rsidRPr="00F0486D" w:rsidRDefault="00FC5129" w:rsidP="00FC512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5) w przypadku przekazania państwowej instytucji kultury w trybie art. 21a ust.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2–6 niniejszej umowy.</w:t>
      </w:r>
    </w:p>
    <w:p w:rsidR="00FC5129" w:rsidRDefault="00FC5129" w:rsidP="00FC5129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Zestawienie treści powołanego przepisu z okolicznościami faktycznymi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przedstawionymi w skardze prowadzi do jednoznacznego wniosku, że żadna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z przesłanek ustawowych do odwołania dyrektora Miejskiej Strefy Kultury w Łodzi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nie została spełniona. W związku z tym Prezydent Miasta nie posiadał podstawy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prawnej do interwencji i ewentualnego odwołania dyrektora, a tym samym brak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podjęcia takiego działania nie może być traktowany jako naruszenie prawa ani jako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przejaw bezczynności Organizatora. Przeciwnie – stanowi on wyraz działania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zgodnego z obowiązującymi przepisami prawa, w granicach przyznanych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kompetencji.  </w:t>
      </w:r>
    </w:p>
    <w:p w:rsidR="00FC5129" w:rsidRDefault="00FC5129" w:rsidP="00FC5129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Odnośnie kwestii naruszenia przepisów RODO w Miejskiej Strefie Kultury w Łodzi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ponownie wskazuj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e się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, że instytucja ta posiada odrębną osobowość prawną,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Organizator nie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odpowiada za jej naruszenia w tym zakresie. Powyższe wskazuje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przepis § 2 ust. 3 Statutu Miejskiej Strefy Kultury w Łodzi – Instytucja jest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administratorem danych osobowych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przetwarzanych w ramach prowadzonej przez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siebie działalności. Norma wyrażona w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powołanym przepisie poddana była analizie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Naczelnego Sądu Administracyjnego (wyrok NSA z dnia 18 lipca 2023 r., sygn. Akt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II OSK 2685/22, orzeczenie prawomocne), który nie stwierdził naruszenia prawa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tym zapisem.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FC5129" w:rsidRPr="00F0486D" w:rsidRDefault="00FC5129" w:rsidP="00FC5129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Odnośnie działań mających na celu przywrócenie prawidłowej komunikacji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poszanowania celów artystycznych i dorobku Zespołu Pieśni i Tańca Łódź informuj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e się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, że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jest to sprawa wewnętrzna instytucji – pomiędzy Kierownictwem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a poszczególnymi działami, filiami i grupami nieformalnymi działającymi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w instytucji.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arzuty dotyczące zaniechania podjęcia interwencji wykraczają poza kompetencje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F0486D">
        <w:rPr>
          <w:rFonts w:ascii="Times New Roman" w:eastAsia="Calibri" w:hAnsi="Times New Roman" w:cs="Times New Roman"/>
          <w:sz w:val="24"/>
          <w:szCs w:val="24"/>
          <w:lang w:eastAsia="ar-SA"/>
        </w:rPr>
        <w:t>ustawowe Organizatora.</w:t>
      </w:r>
    </w:p>
    <w:p w:rsidR="00FC5129" w:rsidRDefault="00FC5129" w:rsidP="00FC512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C5129" w:rsidRDefault="00FC5129" w:rsidP="00FC5129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powyższego Rada Miejska w Łodzi uznaje skargę za bezzasadną. </w:t>
      </w:r>
    </w:p>
    <w:p w:rsidR="00FC5129" w:rsidRDefault="00FC5129" w:rsidP="00FC512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5129" w:rsidRDefault="00FC5129" w:rsidP="00FC5129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Miejska w Łodzi informuje, że niniejsza uchwała stanowi zawiadomienie o sposobie załatwienia skargi w rozumieniu art. 237 § 3 w związku z art. 238 § 1 Kodeksu postępowania administracyjnego, od którego nie przysługuje żaden środek odwoławczy ani środek zaskarżenia.</w:t>
      </w:r>
    </w:p>
    <w:p w:rsidR="00FC5129" w:rsidRDefault="00FC5129" w:rsidP="00FC512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C5129" w:rsidRPr="00584443" w:rsidRDefault="00FC5129" w:rsidP="00FC5129">
      <w:pPr>
        <w:shd w:val="clear" w:color="auto" w:fill="FFFFFF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Stosownie do art. 239 § 1 Kodeksu postępowania administracyjnego, Rada Miejska w Łodzi informuje, że: „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 przypadku, gdy skarga, w wyniku jej rozpatrzenia, została uznana za bezzasadną i jej bezzasadność wykazano w odpowiedzi na skargę, a skarżący ponowił skargę bez wskazania nowych okoliczności – organ właściwy do jej rozpatrzenia może podtrzymać swoje poprzednie stanowisko z odpowiednią adnotacją w aktach sprawy – bez zawiadamiania skarżącego”.</w:t>
      </w:r>
    </w:p>
    <w:p w:rsidR="00B13424" w:rsidRDefault="000C6402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129"/>
    <w:rsid w:val="000C6402"/>
    <w:rsid w:val="001A7B09"/>
    <w:rsid w:val="00776C89"/>
    <w:rsid w:val="008362E8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68509-65E9-4230-8484-0575D667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512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C51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1791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12517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Małgorzata Wójcik</cp:lastModifiedBy>
  <cp:revision>2</cp:revision>
  <dcterms:created xsi:type="dcterms:W3CDTF">2025-10-20T08:03:00Z</dcterms:created>
  <dcterms:modified xsi:type="dcterms:W3CDTF">2025-10-20T08:03:00Z</dcterms:modified>
</cp:coreProperties>
</file>