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0C2" w:rsidRPr="001457B3" w:rsidRDefault="008B00C2" w:rsidP="008B00C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B00C2" w:rsidRPr="00240D3D" w:rsidRDefault="008B00C2" w:rsidP="008B00C2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>Druk BRM nr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035C0">
        <w:rPr>
          <w:rFonts w:ascii="Times New Roman" w:eastAsia="Calibri" w:hAnsi="Times New Roman" w:cs="Times New Roman"/>
          <w:b/>
          <w:bCs/>
          <w:sz w:val="24"/>
          <w:szCs w:val="24"/>
        </w:rPr>
        <w:t>157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8B00C2" w:rsidRPr="00240D3D" w:rsidRDefault="008B00C2" w:rsidP="008B00C2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Projekt z dnia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15 października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p w:rsidR="008B00C2" w:rsidRPr="00240D3D" w:rsidRDefault="008B00C2" w:rsidP="008B00C2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B00C2" w:rsidRPr="00240D3D" w:rsidRDefault="008B00C2" w:rsidP="008B00C2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B00C2" w:rsidRPr="00240D3D" w:rsidRDefault="008B00C2" w:rsidP="008B00C2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B00C2" w:rsidRPr="00240D3D" w:rsidRDefault="008B00C2" w:rsidP="008B00C2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8B00C2" w:rsidRPr="00240D3D" w:rsidRDefault="008B00C2" w:rsidP="008B00C2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8B00C2" w:rsidRPr="00240D3D" w:rsidRDefault="008B00C2" w:rsidP="008B00C2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8B00C2" w:rsidRPr="00240D3D" w:rsidRDefault="008B00C2" w:rsidP="008B00C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p. </w:t>
      </w:r>
    </w:p>
    <w:p w:rsidR="008B00C2" w:rsidRPr="00240D3D" w:rsidRDefault="008B00C2" w:rsidP="008B00C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na działania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Dyrektora Miejskiej Strefy Kultury</w:t>
      </w:r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</w:t>
      </w:r>
    </w:p>
    <w:p w:rsidR="008B00C2" w:rsidRPr="00240D3D" w:rsidRDefault="008B00C2" w:rsidP="008B00C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B00C2" w:rsidRDefault="008B00C2" w:rsidP="008B00C2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Pr="007F7B18">
        <w:rPr>
          <w:rFonts w:ascii="Times New Roman" w:eastAsia="Calibri" w:hAnsi="Times New Roman" w:cs="Times New Roman"/>
          <w:sz w:val="24"/>
          <w:szCs w:val="24"/>
        </w:rPr>
        <w:t>podstawie art. 18 ust. 2 pkt 15 ustawy z dnia 8 marca 1990 r. o samorządzie gminnym (Dz. U. z 2025 r. poz. 1153) oraz art. 229 pkt 3, art. 237 § 3 oraz art. 238 § 1 ustawy z dnia 14 czerwca 1960 r. - Kodeks postępowania administracyjnego (Dz. U. z 2024 r. poz. 572, z 2025 r. poz. 769), Rada Miejska w Łodzi</w:t>
      </w:r>
    </w:p>
    <w:p w:rsidR="008B00C2" w:rsidRDefault="008B00C2" w:rsidP="008B00C2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00C2" w:rsidRPr="00240D3D" w:rsidRDefault="008B00C2" w:rsidP="008B00C2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8B00C2" w:rsidRPr="00240D3D" w:rsidRDefault="008B00C2" w:rsidP="008B00C2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00C2" w:rsidRPr="00240D3D" w:rsidRDefault="008B00C2" w:rsidP="008B00C2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1.1.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Skargę </w:t>
      </w:r>
      <w:r w:rsidRPr="00240D3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p.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… </w:t>
      </w:r>
      <w:r w:rsidRPr="00240D3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na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działania </w:t>
      </w:r>
      <w:r w:rsidRPr="007F7B18">
        <w:rPr>
          <w:rFonts w:ascii="Times New Roman" w:eastAsia="Calibri" w:hAnsi="Times New Roman" w:cs="Times New Roman"/>
          <w:bCs/>
          <w:sz w:val="24"/>
          <w:szCs w:val="24"/>
        </w:rPr>
        <w:t xml:space="preserve">Dyrektora Miejskiej Strefy Kultury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8B00C2" w:rsidRPr="00240D3D" w:rsidRDefault="008B00C2" w:rsidP="008B00C2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8B00C2" w:rsidRPr="00240D3D" w:rsidRDefault="008B00C2" w:rsidP="008B00C2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</w:t>
      </w:r>
      <w:r>
        <w:rPr>
          <w:rFonts w:ascii="Times New Roman" w:eastAsia="Calibri" w:hAnsi="Times New Roman" w:cs="Times New Roman"/>
          <w:sz w:val="24"/>
          <w:szCs w:val="24"/>
        </w:rPr>
        <w:t>emu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 niniejszej uchwały wraz z uzasadnieniem.</w:t>
      </w:r>
    </w:p>
    <w:p w:rsidR="008B00C2" w:rsidRPr="00240D3D" w:rsidRDefault="008B00C2" w:rsidP="008B00C2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8B00C2" w:rsidRPr="00240D3D" w:rsidRDefault="008B00C2" w:rsidP="008B00C2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00C2" w:rsidRPr="00240D3D" w:rsidRDefault="008B00C2" w:rsidP="008B00C2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00C2" w:rsidRPr="00240D3D" w:rsidRDefault="008B00C2" w:rsidP="008B00C2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8B00C2" w:rsidRPr="00240D3D" w:rsidRDefault="008B00C2" w:rsidP="008B00C2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8B00C2" w:rsidRPr="00240D3D" w:rsidRDefault="008B00C2" w:rsidP="008B00C2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8B00C2" w:rsidRPr="00240D3D" w:rsidRDefault="008B00C2" w:rsidP="008B00C2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8B00C2" w:rsidRPr="00240D3D" w:rsidRDefault="008B00C2" w:rsidP="008B00C2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8B00C2" w:rsidRPr="00240D3D" w:rsidRDefault="008B00C2" w:rsidP="008B00C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00C2" w:rsidRPr="00240D3D" w:rsidRDefault="008B00C2" w:rsidP="008B00C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00C2" w:rsidRPr="00240D3D" w:rsidRDefault="008B00C2" w:rsidP="008B00C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00C2" w:rsidRPr="00240D3D" w:rsidRDefault="008B00C2" w:rsidP="008B00C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8B00C2" w:rsidRPr="00240D3D" w:rsidRDefault="008B00C2" w:rsidP="008B00C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8B00C2" w:rsidRPr="00240D3D" w:rsidRDefault="008B00C2" w:rsidP="008B00C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8B00C2" w:rsidRDefault="008B00C2" w:rsidP="008B00C2"/>
    <w:p w:rsidR="008B00C2" w:rsidRDefault="008B00C2" w:rsidP="008B00C2"/>
    <w:p w:rsidR="008B00C2" w:rsidRPr="001457B3" w:rsidRDefault="008B00C2" w:rsidP="008B00C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B00C2" w:rsidRPr="00240D3D" w:rsidRDefault="008B00C2" w:rsidP="008B00C2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lastRenderedPageBreak/>
        <w:t>Załącznik</w:t>
      </w:r>
    </w:p>
    <w:p w:rsidR="008B00C2" w:rsidRPr="00240D3D" w:rsidRDefault="008B00C2" w:rsidP="008B00C2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8B00C2" w:rsidRPr="00240D3D" w:rsidRDefault="008B00C2" w:rsidP="008B00C2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8B00C2" w:rsidRPr="00240D3D" w:rsidRDefault="008B00C2" w:rsidP="008B00C2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8B00C2" w:rsidRPr="00240D3D" w:rsidRDefault="008B00C2" w:rsidP="008B00C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00C2" w:rsidRPr="00240D3D" w:rsidRDefault="008B00C2" w:rsidP="008B00C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8B00C2" w:rsidRPr="00240D3D" w:rsidRDefault="008B00C2" w:rsidP="008B00C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00C2" w:rsidRPr="00240D3D" w:rsidRDefault="008B00C2" w:rsidP="008B00C2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W dniu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 września 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Rady Miejskiej w Łodzi została złożona skarga na działania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</w:t>
      </w:r>
      <w:bookmarkStart w:id="1" w:name="_Hlk21124535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Strefy Kultury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B00C2" w:rsidRPr="00240D3D" w:rsidRDefault="008B00C2" w:rsidP="008B00C2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00C2" w:rsidRDefault="008B00C2" w:rsidP="008B00C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8B00C2" w:rsidRDefault="008B00C2" w:rsidP="008B00C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B00C2" w:rsidRDefault="008B00C2" w:rsidP="008B00C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Skarżący składa formalną skargę na zachowanie Dyrektora wobec członków Zespołu Pieśni i Tańca „Łódź”. </w:t>
      </w:r>
    </w:p>
    <w:p w:rsidR="008B00C2" w:rsidRDefault="008B00C2" w:rsidP="008B00C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Podnoszone są takie zarzuty jak wyśmiewanie ambicji organizacji jubileuszu Zespołu Pieśni i Tańca „Łódź” w Teatrze Wielkim, nieprzyjemny, podniesiony ton rozmowy, przez który to ton Skarżący poczuł się zastraszony. Kolejnym zarzutem jest to, że Dyrektor </w:t>
      </w:r>
      <w:r w:rsidRPr="00FA20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Miejskiej Strefy Kultury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podczas rozmowy nie patrzył na tancerzy, natomiast spoglądał z wrogością w stronę jednej z osób. Kolejnym zarzutem jest brak sfinansowania przez </w:t>
      </w:r>
      <w:r w:rsidRPr="00FA20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ą </w:t>
      </w:r>
      <w:r w:rsidRPr="00FA20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</w:t>
      </w:r>
      <w:r w:rsidRPr="00FA20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Kultury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statuetek, a właściwie sfinansowania logo </w:t>
      </w:r>
      <w:r w:rsidRPr="00FA20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Miejskiej Strefy Kultury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B00C2" w:rsidRDefault="008B00C2" w:rsidP="008B00C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B00C2" w:rsidRDefault="008B00C2" w:rsidP="008B00C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Skarżący zarzuca dyrekcji </w:t>
      </w:r>
      <w:r w:rsidRPr="00FA20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Miejskiej Strefy Kultury</w:t>
      </w:r>
    </w:p>
    <w:p w:rsidR="008B00C2" w:rsidRDefault="008B00C2" w:rsidP="008B00C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naruszenie obowiązku poszanowania godności i dóbr osobistych pracownika</w:t>
      </w:r>
    </w:p>
    <w:p w:rsidR="008B00C2" w:rsidRDefault="008B00C2" w:rsidP="008B00C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możliwe działania noszące znamiona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mobbingu</w:t>
      </w:r>
      <w:proofErr w:type="spellEnd"/>
    </w:p>
    <w:p w:rsidR="008B00C2" w:rsidRDefault="008B00C2" w:rsidP="008B00C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retorsje kadrowe</w:t>
      </w:r>
    </w:p>
    <w:p w:rsidR="008B00C2" w:rsidRDefault="008B00C2" w:rsidP="008B00C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naruszenie psychicznego bezpieczeństwa w miejscu pracy</w:t>
      </w:r>
    </w:p>
    <w:p w:rsidR="008B00C2" w:rsidRDefault="008B00C2" w:rsidP="008B00C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prowadzenie rozmów w sposób zastraszający</w:t>
      </w:r>
    </w:p>
    <w:p w:rsidR="008B00C2" w:rsidRDefault="008B00C2" w:rsidP="008B00C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B00C2" w:rsidRDefault="008B00C2" w:rsidP="008B00C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Skarżący przy każdym z tych zarzutów wskazuje, jakie artykuły Kodeksu Pracy mogły lub zostały tymi działaniami naruszone. </w:t>
      </w:r>
    </w:p>
    <w:p w:rsidR="008B00C2" w:rsidRDefault="008B00C2" w:rsidP="008B00C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Skarga, w odczuciu Komisji Skarg, Wniosków i Petycji Rady Miejskiej w Łodzi, jest kolejnym elementem konfliktu pomiędzy dyrekcją Miejskiej Strefy Kultury a częścią jej pracowników znanym wcześniej Komisji z doniesień medialnych. </w:t>
      </w:r>
    </w:p>
    <w:p w:rsidR="008B00C2" w:rsidRDefault="008B00C2" w:rsidP="008B00C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Komisji byłoby łatwiej rozpoznać zarzuty Skarżącego, gdyby do skargi był załączony wyrok Sądu Pracy potwierdzający zarzuty, bo to Sąd Pracy – z wieloma przywilejami dla skarżących się na pracodawcę pracowników (wynikają wprost z Kodeksu Pracy) jest organem właściwym do rozstrzygania sporów, a nie Komisja Rady Miejskiej. </w:t>
      </w:r>
    </w:p>
    <w:p w:rsidR="008B00C2" w:rsidRDefault="008B00C2" w:rsidP="008B00C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Trudno jest też odnieść się do żądań Skarżącego. Komisja nie ma kompetencji ani możliwości zapewnienia Skarżącego, że </w:t>
      </w:r>
      <w:r w:rsidRPr="007F7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</w:t>
      </w:r>
      <w:r w:rsidRPr="007F7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 Pieśni i Tańca „Łódź”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będzie traktowany godnie. Nie ma także dowodów na to, że dochodziło do praktyk godzących w godność tancerzy. </w:t>
      </w:r>
    </w:p>
    <w:p w:rsidR="008B00C2" w:rsidRPr="007F7B18" w:rsidRDefault="008B00C2" w:rsidP="008B00C2">
      <w:pPr>
        <w:spacing w:after="0"/>
        <w:jc w:val="both"/>
        <w:rPr>
          <w:rFonts w:ascii="Calibri" w:hAnsi="Calibri" w:cs="Calibri"/>
          <w:bCs/>
        </w:rPr>
      </w:pPr>
    </w:p>
    <w:p w:rsidR="008B00C2" w:rsidRPr="00240D3D" w:rsidRDefault="008B00C2" w:rsidP="008B00C2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powyższego Rada Miejska w Łodzi uznaje skargę za bezzasadną. </w:t>
      </w:r>
    </w:p>
    <w:p w:rsidR="008B00C2" w:rsidRPr="00240D3D" w:rsidRDefault="008B00C2" w:rsidP="008B00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00C2" w:rsidRPr="00240D3D" w:rsidRDefault="008B00C2" w:rsidP="008B00C2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8B00C2" w:rsidRPr="00240D3D" w:rsidRDefault="008B00C2" w:rsidP="008B00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B00C2" w:rsidRPr="00240D3D" w:rsidRDefault="008B00C2" w:rsidP="008B00C2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 w:rsidRPr="00240D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</w:p>
    <w:p w:rsidR="00B13424" w:rsidRDefault="006643B5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C2"/>
    <w:rsid w:val="001A7B09"/>
    <w:rsid w:val="006643B5"/>
    <w:rsid w:val="00776C89"/>
    <w:rsid w:val="008B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3FD7C-14DF-431B-AF95-31CEAD19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0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2025-10-20T08:28:00Z</dcterms:created>
  <dcterms:modified xsi:type="dcterms:W3CDTF">2025-10-20T08:28:00Z</dcterms:modified>
</cp:coreProperties>
</file>