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48" w:rsidRDefault="00BB1C48" w:rsidP="00BB1C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B1C48" w:rsidRDefault="00BB1C48" w:rsidP="00BB1C48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159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BB1C48" w:rsidRDefault="00BB1C48" w:rsidP="00BB1C48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15 października 2025 r.</w:t>
      </w:r>
    </w:p>
    <w:p w:rsidR="00BB1C48" w:rsidRDefault="00BB1C48" w:rsidP="00BB1C48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1C48" w:rsidRDefault="00BB1C48" w:rsidP="00BB1C48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1C48" w:rsidRDefault="00BB1C48" w:rsidP="00BB1C48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1C48" w:rsidRDefault="00BB1C48" w:rsidP="00BB1C48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BB1C48" w:rsidRDefault="00BB1C48" w:rsidP="00BB1C48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BB1C48" w:rsidRDefault="00BB1C48" w:rsidP="00BB1C48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0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Miejskiej Strefy Kultury.</w:t>
      </w:r>
    </w:p>
    <w:bookmarkEnd w:id="0"/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B1C48" w:rsidRPr="00135A18" w:rsidRDefault="00BB1C48" w:rsidP="00BB1C4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BB1C48" w:rsidRDefault="00BB1C48" w:rsidP="00BB1C48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BB1C48" w:rsidRDefault="00BB1C48" w:rsidP="00BB1C48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1C48" w:rsidRDefault="00BB1C48" w:rsidP="00BB1C48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…</w:t>
      </w:r>
      <w:r w:rsidRPr="00E620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na działania Dyrektora Miejskiej Strefy Kultury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BB1C48" w:rsidRDefault="00BB1C48" w:rsidP="00BB1C48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Skarżącej  niniejszej uchwały wraz z uzasadnieniem.</w:t>
      </w: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BB1C48" w:rsidRDefault="00BB1C48" w:rsidP="00BB1C48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C48" w:rsidRDefault="00BB1C48" w:rsidP="00BB1C48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C48" w:rsidRDefault="00BB1C48" w:rsidP="00BB1C48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BB1C48" w:rsidRDefault="00BB1C48" w:rsidP="00BB1C48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B1C48" w:rsidRDefault="00BB1C48" w:rsidP="00BB1C48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B1C48" w:rsidRDefault="00BB1C48" w:rsidP="00BB1C48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B1C48" w:rsidRDefault="00BB1C48" w:rsidP="00BB1C48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BB1C48" w:rsidRDefault="00BB1C48" w:rsidP="00BB1C4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BB1C48" w:rsidRDefault="00BB1C48" w:rsidP="00BB1C48"/>
    <w:p w:rsidR="00BB1C48" w:rsidRDefault="00BB1C48" w:rsidP="00BB1C48"/>
    <w:p w:rsidR="00BB1C48" w:rsidRDefault="00BB1C48" w:rsidP="00BB1C48"/>
    <w:p w:rsidR="00BB1C48" w:rsidRDefault="00BB1C48" w:rsidP="00BB1C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B1C48" w:rsidRDefault="00BB1C48" w:rsidP="00BB1C48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BB1C48" w:rsidRDefault="00BB1C48" w:rsidP="00BB1C48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BB1C48" w:rsidRDefault="00BB1C48" w:rsidP="00BB1C48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BB1C48" w:rsidRDefault="00BB1C48" w:rsidP="00BB1C48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C48" w:rsidRDefault="00BB1C48" w:rsidP="00BB1C4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BB1C48" w:rsidRDefault="00BB1C48" w:rsidP="00BB1C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C48" w:rsidRPr="00E620FD" w:rsidRDefault="00BB1C48" w:rsidP="00BB1C48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_Hlk210980073"/>
      <w:r w:rsidRPr="00E620FD">
        <w:rPr>
          <w:rFonts w:ascii="Times New Roman" w:hAnsi="Times New Roman" w:cs="Times New Roman"/>
        </w:rPr>
        <w:t xml:space="preserve">W dniu 10 września 2025 r. do Rady Miejskiej w Łodzi wpłynęła skarga </w:t>
      </w:r>
      <w:r>
        <w:rPr>
          <w:rFonts w:ascii="Times New Roman" w:hAnsi="Times New Roman" w:cs="Times New Roman"/>
        </w:rPr>
        <w:t xml:space="preserve">na </w:t>
      </w:r>
      <w:r w:rsidRPr="00E620FD">
        <w:rPr>
          <w:rFonts w:ascii="Times New Roman" w:hAnsi="Times New Roman" w:cs="Times New Roman"/>
        </w:rPr>
        <w:t>działa</w:t>
      </w:r>
      <w:r>
        <w:rPr>
          <w:rFonts w:ascii="Times New Roman" w:hAnsi="Times New Roman" w:cs="Times New Roman"/>
        </w:rPr>
        <w:t>nia</w:t>
      </w:r>
      <w:r w:rsidRPr="00E620FD">
        <w:rPr>
          <w:rFonts w:ascii="Times New Roman" w:hAnsi="Times New Roman" w:cs="Times New Roman"/>
        </w:rPr>
        <w:t xml:space="preserve"> Dyrektor</w:t>
      </w:r>
      <w:r>
        <w:rPr>
          <w:rFonts w:ascii="Times New Roman" w:hAnsi="Times New Roman" w:cs="Times New Roman"/>
        </w:rPr>
        <w:t>a</w:t>
      </w:r>
      <w:r w:rsidRPr="00E620FD">
        <w:rPr>
          <w:rFonts w:ascii="Times New Roman" w:hAnsi="Times New Roman" w:cs="Times New Roman"/>
        </w:rPr>
        <w:t xml:space="preserve"> </w:t>
      </w:r>
      <w:bookmarkStart w:id="2" w:name="_Hlk211245225"/>
      <w:r w:rsidRPr="00E620FD">
        <w:rPr>
          <w:rFonts w:ascii="Times New Roman" w:hAnsi="Times New Roman" w:cs="Times New Roman"/>
        </w:rPr>
        <w:t xml:space="preserve">Miejskiej Strefy Kultury </w:t>
      </w:r>
      <w:bookmarkEnd w:id="2"/>
      <w:r w:rsidRPr="00E620FD">
        <w:rPr>
          <w:rFonts w:ascii="Times New Roman" w:hAnsi="Times New Roman" w:cs="Times New Roman"/>
        </w:rPr>
        <w:t>w Łodzi</w:t>
      </w:r>
      <w:r>
        <w:rPr>
          <w:rFonts w:ascii="Times New Roman" w:hAnsi="Times New Roman" w:cs="Times New Roman"/>
        </w:rPr>
        <w:t>. Skarga</w:t>
      </w:r>
      <w:r w:rsidRPr="00E620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dotyczy </w:t>
      </w:r>
      <w:r w:rsidRPr="00E620FD">
        <w:rPr>
          <w:rFonts w:ascii="Times New Roman" w:hAnsi="Times New Roman" w:cs="Times New Roman"/>
        </w:rPr>
        <w:t xml:space="preserve">w szczególności odmowy zawarcia </w:t>
      </w:r>
      <w:r>
        <w:rPr>
          <w:rFonts w:ascii="Times New Roman" w:hAnsi="Times New Roman" w:cs="Times New Roman"/>
        </w:rPr>
        <w:t>ze S</w:t>
      </w:r>
      <w:r w:rsidRPr="00E620FD">
        <w:rPr>
          <w:rFonts w:ascii="Times New Roman" w:hAnsi="Times New Roman" w:cs="Times New Roman"/>
        </w:rPr>
        <w:t>karżącą umowy o pracę po przejściu przez nią na emeryturę oraz zarzutów dotyczących braku transparentności decyzji kadrowych, domniemanej dyskryminacji oraz rzekomego osłabiania działalności Zespołu Pieśni i Tańca „Łódź”.</w:t>
      </w:r>
    </w:p>
    <w:p w:rsidR="00BB1C48" w:rsidRDefault="00BB1C48" w:rsidP="00BB1C48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E620FD">
        <w:rPr>
          <w:rFonts w:ascii="Times New Roman" w:hAnsi="Times New Roman" w:cs="Times New Roman"/>
        </w:rPr>
        <w:t xml:space="preserve">W treści skargi </w:t>
      </w:r>
      <w:r>
        <w:rPr>
          <w:rFonts w:ascii="Times New Roman" w:hAnsi="Times New Roman" w:cs="Times New Roman"/>
        </w:rPr>
        <w:t>S</w:t>
      </w:r>
      <w:r w:rsidRPr="00E620FD">
        <w:rPr>
          <w:rFonts w:ascii="Times New Roman" w:hAnsi="Times New Roman" w:cs="Times New Roman"/>
        </w:rPr>
        <w:t>karżąca podniosła, że przez ponad 10 lat pracowała jako garderobiana w</w:t>
      </w:r>
      <w:r>
        <w:rPr>
          <w:rFonts w:ascii="Times New Roman" w:hAnsi="Times New Roman" w:cs="Times New Roman"/>
        </w:rPr>
        <w:t> </w:t>
      </w:r>
      <w:r w:rsidRPr="00E620FD">
        <w:rPr>
          <w:rFonts w:ascii="Times New Roman" w:hAnsi="Times New Roman" w:cs="Times New Roman"/>
        </w:rPr>
        <w:t xml:space="preserve">Centrum Kultury Młodych, będącym częścią Miejskiej Strefy Kultury (MSK), a po przejściu na emeryturę – w lutym 2025 r. – wyraziła chęć kontynuowania współpracy w wymiarze ½ etatu. Zdaniem </w:t>
      </w:r>
      <w:r>
        <w:rPr>
          <w:rFonts w:ascii="Times New Roman" w:hAnsi="Times New Roman" w:cs="Times New Roman"/>
        </w:rPr>
        <w:t>S</w:t>
      </w:r>
      <w:r w:rsidRPr="00E620FD">
        <w:rPr>
          <w:rFonts w:ascii="Times New Roman" w:hAnsi="Times New Roman" w:cs="Times New Roman"/>
        </w:rPr>
        <w:t>karżącej odmowa zawarcia umowy o pracę była nieuzasadniona i sprzeczna z</w:t>
      </w:r>
      <w:r>
        <w:rPr>
          <w:rFonts w:ascii="Times New Roman" w:hAnsi="Times New Roman" w:cs="Times New Roman"/>
        </w:rPr>
        <w:t> </w:t>
      </w:r>
      <w:r w:rsidRPr="00E620FD">
        <w:rPr>
          <w:rFonts w:ascii="Times New Roman" w:hAnsi="Times New Roman" w:cs="Times New Roman"/>
        </w:rPr>
        <w:t>wcześniejszymi deklaracjami dyrekcji, a także miała rzekomo związek z jej statusem emeryta.</w:t>
      </w:r>
    </w:p>
    <w:p w:rsidR="00BB1C48" w:rsidRDefault="00BB1C48" w:rsidP="00BB1C48">
      <w:pPr>
        <w:pStyle w:val="Default"/>
        <w:spacing w:line="276" w:lineRule="auto"/>
        <w:ind w:firstLine="540"/>
        <w:jc w:val="both"/>
        <w:rPr>
          <w:rFonts w:ascii="Times New Roman" w:eastAsia="Times New Roman" w:hAnsi="Times New Roman" w:cs="Times New Roman"/>
          <w:lang w:eastAsia="pl-PL"/>
        </w:rPr>
      </w:pPr>
    </w:p>
    <w:p w:rsidR="00BB1C48" w:rsidRDefault="00BB1C48" w:rsidP="00BB1C4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BB1C48" w:rsidRDefault="00BB1C48" w:rsidP="00BB1C4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1"/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Skarżąca w dniu 29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października 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2024 r. sama złożyła pisemną rezygnację z umowy 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pracę, wskazując jako powód przejście na emeryturę. Jednocześnie, tego samego dnia, złożyła wniosek o nawiązanie nowej umowy – w wymiarze ¾ etatu.</w:t>
      </w:r>
    </w:p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przeprowadzeniu rozmów, Dyrekcja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Miejskiej Strefy Kultury 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zaproponowała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Pani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umowę cywilnoprawną (zlecenie), wskazując na względy organizacyjne, finansowe oraz charakter planowanych zadań.</w:t>
      </w:r>
    </w:p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Skarżąca zawarła umowę zlecenia z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>Miejsk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ą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Stref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ą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Kultury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która była dwukrotnie aneksowana na korzyść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karżącej – zarówno pod względem stawki, jak i liczby godzin. 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umowie określono swobodę organizacji pracy przez zleceniobiorcę oraz możliwość rozszerzenia współpracy w razie potrzeby.</w:t>
      </w:r>
    </w:p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toku trwania współpracy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karżąca dopuściła się naruszenia zapisów umownych, 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szczególności w zakresie poufności, co zostało jednoznacznie wykazane w odpowiedzi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>Miejskiej Strefy Kultury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. Mimo to, umowa nie została przez pracodawcę rozwiązana przed terminem, 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kolejne zlecenia były kontynuowane.</w:t>
      </w:r>
    </w:p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Nie potwierdzono zarzutu, jakoby dyrekcja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>Miejskiej Strefy Kultury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odmówiła zawarcia umowy o pracę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uwagi na status emerytalny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karżącej. Dyrekcja wskazała, że taka praktyka nie obowiązuje w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>Miejskiej Strefy Kultury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ani w Urzędzie Miasta Łodzi, a decyzja o formie współpracy wynikała wyłącznie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przyjętej polityki kadrowo-finansowej, pozostającej w gestii dyrektora instytucji kultury zgodnie z przepisami ustawy o finansach publicznych oraz ustawy o organizowaniu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prowadzeniu działalności kulturalnej.</w:t>
      </w:r>
    </w:p>
    <w:p w:rsidR="00BB1C48" w:rsidRPr="00E620FD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Rzekome działania mające na celu „osłabienie Zespołu Pieśni i Tańca Łódź” nie znalazły potwierdzenia. Przeciwnie – z dokumentacji wynika, że 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>Miejsk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Stref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95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Kultury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wdrożyła 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szereg działań m</w:t>
      </w:r>
      <w:bookmarkStart w:id="3" w:name="_GoBack"/>
      <w:bookmarkEnd w:id="3"/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ających na celu rozwój zespołów folklorystycznych, m.in. realizując projekty, przeprowadzając inwentaryzacje, zatrudniając nowych specjalistów i inwestując w zaplecze techniczne.</w:t>
      </w: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Wobec powyższego, po przeanalizowaniu sprawy, Komisja Skarg, Wniosków i Petycji Rady Miejskiej w Łodzi uznała, że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yrekcja Miejskiej Strefy Kultury nie dopuściła się działań naruszających prawo ani zasad współżycia społecznego. Forma zatrudnienia zaproponowana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karżącej mieściła się w granicach swobody organizacyjnej pracodawcy. Nie doszło do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dyskryminacji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E620FD">
        <w:rPr>
          <w:rFonts w:ascii="Times New Roman" w:eastAsia="Calibri" w:hAnsi="Times New Roman" w:cs="Times New Roman"/>
          <w:sz w:val="24"/>
          <w:szCs w:val="24"/>
          <w:lang w:eastAsia="ar-SA"/>
        </w:rPr>
        <w:t>karżącej ani naruszenia jej dóbr osobistych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BB1C48" w:rsidRDefault="00BB1C48" w:rsidP="00BB1C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C48" w:rsidRDefault="00BB1C48" w:rsidP="00BB1C48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BB1C48" w:rsidRDefault="00BB1C48" w:rsidP="00BB1C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B1C48" w:rsidRPr="00584443" w:rsidRDefault="00BB1C48" w:rsidP="00BB1C48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262BE3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48"/>
    <w:rsid w:val="001A7B09"/>
    <w:rsid w:val="00262BE3"/>
    <w:rsid w:val="00776C89"/>
    <w:rsid w:val="00B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E11A0-9AA8-4E34-B5DB-8ECD385B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C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1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2025-10-20T08:44:00Z</dcterms:created>
  <dcterms:modified xsi:type="dcterms:W3CDTF">2025-10-20T08:44:00Z</dcterms:modified>
</cp:coreProperties>
</file>