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7CB" w:rsidRPr="00C861AA" w:rsidRDefault="007C4C83" w:rsidP="00FA6B49">
      <w:pPr>
        <w:pStyle w:val="Tytu"/>
        <w:keepLines/>
        <w:widowControl w:val="0"/>
        <w:tabs>
          <w:tab w:val="left" w:pos="5245"/>
          <w:tab w:val="left" w:pos="7995"/>
        </w:tabs>
        <w:jc w:val="left"/>
        <w:rPr>
          <w:b w:val="0"/>
          <w:bCs w:val="0"/>
        </w:rPr>
      </w:pPr>
      <w:r>
        <w:rPr>
          <w:b w:val="0"/>
        </w:rPr>
        <w:t xml:space="preserve"> </w:t>
      </w:r>
      <w:r w:rsidR="009C12C4">
        <w:rPr>
          <w:b w:val="0"/>
        </w:rPr>
        <w:t xml:space="preserve">                                            </w:t>
      </w:r>
      <w:r w:rsidR="00820065">
        <w:rPr>
          <w:b w:val="0"/>
        </w:rPr>
        <w:t xml:space="preserve"> </w:t>
      </w:r>
      <w:r w:rsidR="009C12C4">
        <w:rPr>
          <w:b w:val="0"/>
        </w:rPr>
        <w:t xml:space="preserve">                                     </w:t>
      </w:r>
      <w:r w:rsidR="006457CB" w:rsidRPr="00C861AA">
        <w:rPr>
          <w:b w:val="0"/>
        </w:rPr>
        <w:t>Druk Nr</w:t>
      </w:r>
      <w:r w:rsidR="00910E47">
        <w:rPr>
          <w:b w:val="0"/>
        </w:rPr>
        <w:t xml:space="preserve"> 251</w:t>
      </w:r>
      <w:r w:rsidR="00125287">
        <w:rPr>
          <w:b w:val="0"/>
        </w:rPr>
        <w:t>/2025</w:t>
      </w:r>
      <w:r w:rsidR="006457CB" w:rsidRPr="00C861AA">
        <w:rPr>
          <w:b w:val="0"/>
        </w:rPr>
        <w:tab/>
      </w:r>
    </w:p>
    <w:p w:rsidR="006457CB" w:rsidRDefault="006457CB" w:rsidP="00107072">
      <w:pPr>
        <w:pStyle w:val="Tytu"/>
        <w:keepLines/>
        <w:widowControl w:val="0"/>
        <w:tabs>
          <w:tab w:val="left" w:pos="3240"/>
          <w:tab w:val="left" w:pos="4962"/>
        </w:tabs>
        <w:ind w:left="426" w:hanging="426"/>
        <w:jc w:val="left"/>
        <w:rPr>
          <w:b w:val="0"/>
        </w:rPr>
      </w:pPr>
      <w:r w:rsidRPr="00C861AA">
        <w:rPr>
          <w:b w:val="0"/>
        </w:rPr>
        <w:t xml:space="preserve">                                                                          </w:t>
      </w:r>
      <w:r>
        <w:rPr>
          <w:b w:val="0"/>
        </w:rPr>
        <w:t xml:space="preserve">         Projekt z dnia </w:t>
      </w:r>
      <w:r w:rsidR="00910E47">
        <w:rPr>
          <w:b w:val="0"/>
        </w:rPr>
        <w:t xml:space="preserve">10 </w:t>
      </w:r>
      <w:r w:rsidR="00A46335">
        <w:rPr>
          <w:b w:val="0"/>
        </w:rPr>
        <w:t>listopada</w:t>
      </w:r>
      <w:r w:rsidR="009E19CC" w:rsidRPr="00261E86">
        <w:rPr>
          <w:b w:val="0"/>
        </w:rPr>
        <w:t xml:space="preserve"> </w:t>
      </w:r>
      <w:r w:rsidR="00125287" w:rsidRPr="00261E86">
        <w:rPr>
          <w:b w:val="0"/>
        </w:rPr>
        <w:t>2025</w:t>
      </w:r>
      <w:r w:rsidRPr="00261E86">
        <w:rPr>
          <w:b w:val="0"/>
        </w:rPr>
        <w:t xml:space="preserve"> r.</w:t>
      </w:r>
    </w:p>
    <w:p w:rsidR="006457CB" w:rsidRPr="00C861AA" w:rsidRDefault="006457CB" w:rsidP="00107072">
      <w:pPr>
        <w:keepLines/>
        <w:widowControl w:val="0"/>
        <w:tabs>
          <w:tab w:val="left" w:pos="3240"/>
        </w:tabs>
      </w:pPr>
      <w:r w:rsidRPr="00C861AA">
        <w:t xml:space="preserve">  </w:t>
      </w:r>
    </w:p>
    <w:p w:rsidR="006457CB" w:rsidRDefault="006457CB" w:rsidP="00107072">
      <w:pPr>
        <w:keepLines/>
        <w:widowControl w:val="0"/>
        <w:tabs>
          <w:tab w:val="left" w:pos="3240"/>
        </w:tabs>
        <w:rPr>
          <w:b/>
          <w:szCs w:val="20"/>
        </w:rPr>
      </w:pPr>
      <w:r w:rsidRPr="00C861AA">
        <w:rPr>
          <w:b/>
          <w:szCs w:val="20"/>
        </w:rPr>
        <w:t xml:space="preserve">UCHWAŁA NR </w:t>
      </w:r>
    </w:p>
    <w:p w:rsidR="006457CB" w:rsidRPr="00C861AA" w:rsidRDefault="006457CB" w:rsidP="00107072">
      <w:pPr>
        <w:keepLines/>
        <w:widowControl w:val="0"/>
        <w:tabs>
          <w:tab w:val="left" w:pos="3240"/>
        </w:tabs>
        <w:rPr>
          <w:b/>
        </w:rPr>
      </w:pPr>
      <w:r w:rsidRPr="00C861AA">
        <w:rPr>
          <w:b/>
        </w:rPr>
        <w:t>RADY MIEJSKIEJ W ŁODZI</w:t>
      </w:r>
    </w:p>
    <w:p w:rsidR="006457CB" w:rsidRPr="00C861AA" w:rsidRDefault="006457CB" w:rsidP="00107072">
      <w:pPr>
        <w:keepLines/>
        <w:widowControl w:val="0"/>
        <w:tabs>
          <w:tab w:val="left" w:pos="3240"/>
        </w:tabs>
        <w:rPr>
          <w:b/>
        </w:rPr>
      </w:pPr>
      <w:r w:rsidRPr="00C861AA">
        <w:rPr>
          <w:b/>
        </w:rPr>
        <w:t>z dnia</w:t>
      </w:r>
      <w:r>
        <w:rPr>
          <w:b/>
        </w:rPr>
        <w:t xml:space="preserve"> </w:t>
      </w:r>
      <w:r w:rsidR="00A46335">
        <w:rPr>
          <w:b/>
        </w:rPr>
        <w:t xml:space="preserve"> </w:t>
      </w:r>
      <w:r w:rsidR="00EC559A">
        <w:rPr>
          <w:b/>
        </w:rPr>
        <w:t xml:space="preserve"> </w:t>
      </w:r>
      <w:r w:rsidR="00A46335">
        <w:rPr>
          <w:b/>
        </w:rPr>
        <w:t>listopada</w:t>
      </w:r>
      <w:r w:rsidR="00125287">
        <w:rPr>
          <w:b/>
        </w:rPr>
        <w:t xml:space="preserve"> 2025</w:t>
      </w:r>
      <w:r w:rsidRPr="00C861AA">
        <w:rPr>
          <w:b/>
        </w:rPr>
        <w:t xml:space="preserve"> r.</w:t>
      </w:r>
    </w:p>
    <w:p w:rsidR="006457CB" w:rsidRPr="00C861AA" w:rsidRDefault="006457CB" w:rsidP="00107072">
      <w:pPr>
        <w:keepLines/>
        <w:widowControl w:val="0"/>
        <w:tabs>
          <w:tab w:val="left" w:pos="3240"/>
        </w:tabs>
        <w:rPr>
          <w:b/>
        </w:rPr>
      </w:pPr>
    </w:p>
    <w:p w:rsidR="006457CB" w:rsidRPr="00C861AA" w:rsidRDefault="006457CB" w:rsidP="00107072">
      <w:pPr>
        <w:keepLines/>
        <w:widowControl w:val="0"/>
        <w:tabs>
          <w:tab w:val="left" w:pos="3240"/>
        </w:tabs>
        <w:rPr>
          <w:b/>
          <w:szCs w:val="20"/>
        </w:rPr>
      </w:pPr>
      <w:r w:rsidRPr="00B647FE">
        <w:rPr>
          <w:b/>
          <w:szCs w:val="20"/>
        </w:rPr>
        <w:t>w sprawie zmian budżetu oraz zmian w bud</w:t>
      </w:r>
      <w:r w:rsidR="00125287">
        <w:rPr>
          <w:b/>
          <w:szCs w:val="20"/>
        </w:rPr>
        <w:t>żecie miasta Łodzi na 2025</w:t>
      </w:r>
      <w:r w:rsidRPr="00C861AA">
        <w:rPr>
          <w:b/>
          <w:szCs w:val="20"/>
        </w:rPr>
        <w:t xml:space="preserve"> r</w:t>
      </w:r>
      <w:r w:rsidR="006C521A">
        <w:rPr>
          <w:b/>
          <w:szCs w:val="20"/>
        </w:rPr>
        <w:t>ok</w:t>
      </w:r>
      <w:r w:rsidRPr="00C861AA">
        <w:rPr>
          <w:b/>
          <w:szCs w:val="20"/>
        </w:rPr>
        <w:t>.</w:t>
      </w:r>
    </w:p>
    <w:p w:rsidR="006457CB" w:rsidRPr="00C861AA" w:rsidRDefault="006457CB" w:rsidP="00107072">
      <w:pPr>
        <w:keepLines/>
        <w:widowControl w:val="0"/>
        <w:tabs>
          <w:tab w:val="left" w:pos="3240"/>
        </w:tabs>
        <w:rPr>
          <w:b/>
          <w:szCs w:val="20"/>
        </w:rPr>
      </w:pPr>
    </w:p>
    <w:p w:rsidR="002E3846" w:rsidRPr="00C861AA" w:rsidRDefault="006457CB" w:rsidP="00107072">
      <w:pPr>
        <w:keepLines/>
        <w:ind w:firstLine="539"/>
        <w:jc w:val="both"/>
        <w:rPr>
          <w:bCs/>
          <w:szCs w:val="20"/>
        </w:rPr>
      </w:pPr>
      <w:r w:rsidRPr="00261E86">
        <w:rPr>
          <w:bCs/>
          <w:szCs w:val="20"/>
        </w:rPr>
        <w:t>Na podstawie art. 18 ust. 1 i ust. 2 pkt 4, art. 51 ust. 1 ustawy z dnia 8 marca 1990 r. o samorządzie gminnym (</w:t>
      </w:r>
      <w:r w:rsidR="00A46335">
        <w:t>Dz. U. z 2025 r. poz. 1153 i 1436</w:t>
      </w:r>
      <w:r w:rsidRPr="00261E86">
        <w:rPr>
          <w:bCs/>
          <w:szCs w:val="20"/>
        </w:rPr>
        <w:t>),</w:t>
      </w:r>
      <w:r w:rsidRPr="00261E86">
        <w:rPr>
          <w:szCs w:val="20"/>
        </w:rPr>
        <w:t xml:space="preserve"> </w:t>
      </w:r>
      <w:r w:rsidRPr="00261E86">
        <w:rPr>
          <w:bCs/>
          <w:szCs w:val="20"/>
        </w:rPr>
        <w:t>art. 12 pkt 5  w związku z art. 91 i art. 92 ust. 1 pkt 1 ustawy z dnia 5 czerwca 1998 r. o samorządzie powiatowym (</w:t>
      </w:r>
      <w:r w:rsidRPr="00261E86">
        <w:t>Dz. U. z 2024 r. poz.107</w:t>
      </w:r>
      <w:r w:rsidR="00B31062" w:rsidRPr="00261E86">
        <w:t xml:space="preserve"> i 1907</w:t>
      </w:r>
      <w:r w:rsidRPr="00261E86">
        <w:rPr>
          <w:bCs/>
          <w:szCs w:val="20"/>
        </w:rPr>
        <w:t xml:space="preserve">), art. 211, art. 212, </w:t>
      </w:r>
      <w:r w:rsidR="007B2962" w:rsidRPr="00261E86">
        <w:rPr>
          <w:bCs/>
          <w:szCs w:val="20"/>
        </w:rPr>
        <w:t xml:space="preserve">art. 214, art. 233 pkt 3 ustawy </w:t>
      </w:r>
      <w:r w:rsidRPr="00261E86">
        <w:rPr>
          <w:bCs/>
          <w:szCs w:val="20"/>
        </w:rPr>
        <w:t>z dnia 27 sierpnia 2009 r. o finansach publicznych (</w:t>
      </w:r>
      <w:r w:rsidR="00A46335" w:rsidRPr="00261E86">
        <w:t>Dz.U. z 2025 r. poz.</w:t>
      </w:r>
      <w:r w:rsidR="00A46335">
        <w:t>1483</w:t>
      </w:r>
      <w:r w:rsidRPr="00261E86">
        <w:rPr>
          <w:bCs/>
          <w:szCs w:val="20"/>
        </w:rPr>
        <w:t>), Rada Miejska w Łodzi</w:t>
      </w:r>
    </w:p>
    <w:p w:rsidR="007C4563" w:rsidRDefault="00412710" w:rsidP="00107072">
      <w:pPr>
        <w:spacing w:before="120" w:after="120"/>
        <w:rPr>
          <w:b/>
        </w:rPr>
      </w:pPr>
      <w:r>
        <w:rPr>
          <w:b/>
        </w:rPr>
        <w:t>uchwala, co następuje:</w:t>
      </w:r>
    </w:p>
    <w:p w:rsidR="009C5194" w:rsidRPr="00390E50" w:rsidRDefault="009C5194" w:rsidP="00107072">
      <w:pPr>
        <w:keepLines/>
        <w:spacing w:before="120" w:after="120"/>
        <w:ind w:firstLine="340"/>
        <w:jc w:val="both"/>
      </w:pPr>
      <w:bookmarkStart w:id="0" w:name="_Hlk192753006"/>
      <w:r w:rsidRPr="00390E50">
        <w:t xml:space="preserve">§ 1. Dokonuje się zmian w planie dochodów budżetu miasta Łodzi na 2025 rok, polegających na </w:t>
      </w:r>
      <w:r w:rsidR="00A46335">
        <w:t>zwiększeniu</w:t>
      </w:r>
      <w:r w:rsidRPr="00390E50">
        <w:t xml:space="preserve"> dochodów w zakresie zadań własnych i </w:t>
      </w:r>
      <w:r w:rsidR="00A46335">
        <w:t>zleconych</w:t>
      </w:r>
      <w:r w:rsidRPr="00390E50">
        <w:t xml:space="preserve"> o kwotę </w:t>
      </w:r>
      <w:r w:rsidR="00A46335">
        <w:t>540.204</w:t>
      </w:r>
      <w:r w:rsidRPr="00390E50">
        <w:t> zł, zgodnie z załącznikiem nr 1 do niniejszej uchwały.</w:t>
      </w:r>
    </w:p>
    <w:p w:rsidR="009C5194" w:rsidRPr="00390E50" w:rsidRDefault="009C5194" w:rsidP="00107072">
      <w:pPr>
        <w:keepLines/>
        <w:spacing w:before="120" w:after="120"/>
        <w:ind w:firstLine="340"/>
        <w:jc w:val="both"/>
      </w:pPr>
      <w:r w:rsidRPr="00390E50">
        <w:t xml:space="preserve">§ 2. Dokonuje się zmian w planie wydatków budżetu miasta Łodzi na 2025 rok, polegających na </w:t>
      </w:r>
      <w:r w:rsidR="00A46335">
        <w:t>zmniejszeniu</w:t>
      </w:r>
      <w:r w:rsidRPr="00390E50">
        <w:t xml:space="preserve"> wydatków w zakresie zadań własnych i </w:t>
      </w:r>
      <w:r w:rsidR="00A46335">
        <w:t>zleconych</w:t>
      </w:r>
      <w:r w:rsidRPr="00390E50">
        <w:t xml:space="preserve"> o kwotę </w:t>
      </w:r>
      <w:r w:rsidR="00A46335">
        <w:t>1.559.778</w:t>
      </w:r>
      <w:r w:rsidRPr="00390E50">
        <w:t> zł, zgodnie z załącznikami nr 2 i 3 do niniejszej uchwały.</w:t>
      </w:r>
    </w:p>
    <w:p w:rsidR="009C5194" w:rsidRPr="00390E50" w:rsidRDefault="009C5194" w:rsidP="00107072">
      <w:pPr>
        <w:keepLines/>
        <w:tabs>
          <w:tab w:val="left" w:pos="284"/>
        </w:tabs>
        <w:spacing w:before="120" w:after="120"/>
        <w:ind w:firstLine="284"/>
        <w:jc w:val="both"/>
      </w:pPr>
      <w:r w:rsidRPr="00390E50">
        <w:t>§ 3. </w:t>
      </w:r>
      <w:r w:rsidR="00A46335">
        <w:t>Zmniejsz</w:t>
      </w:r>
      <w:r w:rsidR="00EA0CE9">
        <w:t>a</w:t>
      </w:r>
      <w:r w:rsidRPr="00390E50">
        <w:t xml:space="preserve"> się deficyt budżetu miasta Łodzi na 2025 rok o kwotę </w:t>
      </w:r>
      <w:r w:rsidR="00A46335">
        <w:t>2.</w:t>
      </w:r>
      <w:r w:rsidR="00EA0CE9">
        <w:t>099.982</w:t>
      </w:r>
      <w:r w:rsidRPr="00390E50">
        <w:t> zł.</w:t>
      </w:r>
    </w:p>
    <w:p w:rsidR="009C5194" w:rsidRPr="00EA0CE9" w:rsidRDefault="009C5194" w:rsidP="00EA0CE9">
      <w:pPr>
        <w:keepLines/>
        <w:tabs>
          <w:tab w:val="left" w:pos="567"/>
          <w:tab w:val="left" w:pos="851"/>
        </w:tabs>
        <w:autoSpaceDE w:val="0"/>
        <w:autoSpaceDN w:val="0"/>
        <w:adjustRightInd w:val="0"/>
        <w:spacing w:before="120" w:after="120"/>
        <w:ind w:firstLine="284"/>
        <w:jc w:val="both"/>
      </w:pPr>
      <w:r w:rsidRPr="00390E50">
        <w:t>§ 4. Dokonuje się zmiany w przychodach w 2025 roku polegających na</w:t>
      </w:r>
      <w:r w:rsidR="00EA0CE9">
        <w:t xml:space="preserve"> </w:t>
      </w:r>
      <w:r w:rsidRPr="00EA0CE9">
        <w:rPr>
          <w:bCs/>
          <w:szCs w:val="20"/>
        </w:rPr>
        <w:t xml:space="preserve">zmniejszeniu przychodów z wolnych środków jako nadwyżki środków pieniężnych na rachunku bieżącym budżetu o kwotę </w:t>
      </w:r>
      <w:r w:rsidR="00EA0CE9">
        <w:rPr>
          <w:bCs/>
          <w:szCs w:val="20"/>
        </w:rPr>
        <w:t>2.099.982</w:t>
      </w:r>
      <w:r w:rsidRPr="00EA0CE9">
        <w:rPr>
          <w:bCs/>
          <w:szCs w:val="20"/>
        </w:rPr>
        <w:t xml:space="preserve"> zł</w:t>
      </w:r>
      <w:r w:rsidR="00074537">
        <w:rPr>
          <w:bCs/>
          <w:szCs w:val="20"/>
        </w:rPr>
        <w:t>, zgodnie z załącznikiem nr 4.</w:t>
      </w:r>
    </w:p>
    <w:p w:rsidR="009C5194" w:rsidRPr="00390E50" w:rsidRDefault="009C5194" w:rsidP="00107072">
      <w:pPr>
        <w:keepLines/>
        <w:tabs>
          <w:tab w:val="left" w:pos="567"/>
          <w:tab w:val="left" w:pos="851"/>
        </w:tabs>
        <w:autoSpaceDE w:val="0"/>
        <w:autoSpaceDN w:val="0"/>
        <w:adjustRightInd w:val="0"/>
        <w:spacing w:before="120" w:after="120"/>
        <w:ind w:firstLine="284"/>
        <w:jc w:val="both"/>
      </w:pPr>
      <w:r w:rsidRPr="00390E50">
        <w:t>§ </w:t>
      </w:r>
      <w:r w:rsidR="00EA0CE9">
        <w:t>5</w:t>
      </w:r>
      <w:r w:rsidRPr="00390E50">
        <w:t xml:space="preserve">. Ustala się przychody budżetu w wysokości </w:t>
      </w:r>
      <w:r>
        <w:t>1.</w:t>
      </w:r>
      <w:r w:rsidR="00EA0CE9">
        <w:t>070.189.337</w:t>
      </w:r>
      <w:r w:rsidRPr="00390E50">
        <w:t> zł pochodzące:</w:t>
      </w:r>
    </w:p>
    <w:p w:rsidR="009C5194" w:rsidRPr="00390E50" w:rsidRDefault="009C5194" w:rsidP="00107072">
      <w:pPr>
        <w:pStyle w:val="Akapitzlist"/>
        <w:numPr>
          <w:ilvl w:val="0"/>
          <w:numId w:val="3"/>
        </w:numPr>
        <w:spacing w:before="120" w:after="120"/>
        <w:ind w:left="426" w:hanging="426"/>
        <w:jc w:val="both"/>
      </w:pPr>
      <w:r w:rsidRPr="00390E50">
        <w:t>z emisji obligacji komunalnych w wysokości 903.400.000 zł,</w:t>
      </w:r>
    </w:p>
    <w:p w:rsidR="009C5194" w:rsidRPr="00390E50" w:rsidRDefault="009C5194" w:rsidP="00107072">
      <w:pPr>
        <w:pStyle w:val="Akapitzlist"/>
        <w:numPr>
          <w:ilvl w:val="0"/>
          <w:numId w:val="3"/>
        </w:numPr>
        <w:spacing w:before="120" w:after="120"/>
        <w:ind w:left="426" w:hanging="426"/>
        <w:jc w:val="both"/>
      </w:pPr>
      <w:r w:rsidRPr="00390E50">
        <w:t xml:space="preserve">z pożyczek z Wojewódzkiego Funduszu Ochrony Środowiska i Gospodarki Wodnej w wysokości </w:t>
      </w:r>
      <w:r>
        <w:t>2.129.274</w:t>
      </w:r>
      <w:r w:rsidRPr="00390E50">
        <w:t> zł,</w:t>
      </w:r>
    </w:p>
    <w:p w:rsidR="009C5194" w:rsidRPr="00390E50" w:rsidRDefault="009C5194" w:rsidP="00107072">
      <w:pPr>
        <w:pStyle w:val="Akapitzlist"/>
        <w:numPr>
          <w:ilvl w:val="0"/>
          <w:numId w:val="3"/>
        </w:numPr>
        <w:spacing w:before="120" w:after="120"/>
        <w:ind w:left="426" w:hanging="426"/>
        <w:jc w:val="both"/>
      </w:pPr>
      <w:r w:rsidRPr="00390E50">
        <w:t>z wolnych środków jako nadwyżki środków pieniężnych na rachunku bieżącym budżetu, wynikających z rozliczeń wyemitowanych papierów wartościowych, kredytów</w:t>
      </w:r>
      <w:r w:rsidR="002269A9">
        <w:t xml:space="preserve">  </w:t>
      </w:r>
      <w:r w:rsidRPr="00390E50">
        <w:t xml:space="preserve">i pożyczek z lat ubiegłych w wysokości </w:t>
      </w:r>
      <w:r w:rsidR="00EA0CE9">
        <w:t>136.085.334</w:t>
      </w:r>
      <w:r w:rsidRPr="00390E50">
        <w:t> zł,</w:t>
      </w:r>
    </w:p>
    <w:p w:rsidR="009C5194" w:rsidRPr="00390E50" w:rsidRDefault="009C5194" w:rsidP="00107072">
      <w:pPr>
        <w:pStyle w:val="Akapitzlist"/>
        <w:numPr>
          <w:ilvl w:val="0"/>
          <w:numId w:val="3"/>
        </w:numPr>
        <w:spacing w:before="120" w:after="120"/>
        <w:ind w:left="426" w:hanging="426"/>
        <w:jc w:val="both"/>
      </w:pPr>
      <w:r w:rsidRPr="00390E50">
        <w:t xml:space="preserve">z niewykorzystanych środków pieniężnych na rachunku bieżącym budżetu, wynikających z rozliczenia środków określonych w art. 5 ust. 1 pkt 2 ustawy o finansach publicznych i dotacji na realizację projektów z udziałem tych środków w wysokości </w:t>
      </w:r>
      <w:r>
        <w:t>24.958.279</w:t>
      </w:r>
      <w:r w:rsidRPr="00390E50">
        <w:t> zł,</w:t>
      </w:r>
    </w:p>
    <w:p w:rsidR="009C5194" w:rsidRPr="00390E50" w:rsidRDefault="009C5194" w:rsidP="00107072">
      <w:pPr>
        <w:keepLines/>
        <w:numPr>
          <w:ilvl w:val="0"/>
          <w:numId w:val="3"/>
        </w:numPr>
        <w:tabs>
          <w:tab w:val="left" w:pos="851"/>
          <w:tab w:val="left" w:pos="993"/>
        </w:tabs>
        <w:autoSpaceDE w:val="0"/>
        <w:autoSpaceDN w:val="0"/>
        <w:adjustRightInd w:val="0"/>
        <w:spacing w:before="120" w:after="120"/>
        <w:ind w:left="425" w:hanging="426"/>
        <w:jc w:val="both"/>
      </w:pPr>
      <w:r w:rsidRPr="00390E50">
        <w:t xml:space="preserve">z niewykorzystanych środków pieniężnych na rachunku bieżącym budżetu, wynikających z rozliczenia dochodów i wydatków nimi finansowanych związanych ze szczególnymi zasadami wykonywania budżetu określonymi w ustawie o wychowaniu w trzeźwości </w:t>
      </w:r>
      <w:r w:rsidR="00107072">
        <w:br/>
      </w:r>
      <w:r w:rsidRPr="00390E50">
        <w:t xml:space="preserve">i przeciwdziałaniu alkoholizmowi w wysokości </w:t>
      </w:r>
      <w:r>
        <w:t>3.124.205</w:t>
      </w:r>
      <w:r w:rsidRPr="00390E50">
        <w:t xml:space="preserve"> zł,</w:t>
      </w:r>
    </w:p>
    <w:p w:rsidR="009C5194" w:rsidRDefault="009C5194" w:rsidP="00107072">
      <w:pPr>
        <w:keepLines/>
        <w:numPr>
          <w:ilvl w:val="0"/>
          <w:numId w:val="3"/>
        </w:numPr>
        <w:tabs>
          <w:tab w:val="left" w:pos="851"/>
          <w:tab w:val="left" w:pos="993"/>
        </w:tabs>
        <w:autoSpaceDE w:val="0"/>
        <w:autoSpaceDN w:val="0"/>
        <w:adjustRightInd w:val="0"/>
        <w:spacing w:before="120" w:after="120"/>
        <w:ind w:left="425" w:hanging="426"/>
        <w:jc w:val="both"/>
      </w:pPr>
      <w:r w:rsidRPr="00390E50">
        <w:t xml:space="preserve">z niewykorzystanych środków pieniężnych na rachunku bieżącym budżetu, wynikających </w:t>
      </w:r>
      <w:r w:rsidRPr="00390E50">
        <w:br/>
        <w:t xml:space="preserve">z rozliczenia dochodów i wydatków nimi finansowanych związanych ze szczególnymi zasadami wykonywania budżetu określonymi w odrębnych ustawach w wysokości 492.245 zł.  </w:t>
      </w:r>
    </w:p>
    <w:p w:rsidR="009C5194" w:rsidRPr="00390E50" w:rsidRDefault="009C5194" w:rsidP="00107072">
      <w:pPr>
        <w:keepLines/>
        <w:spacing w:before="120" w:after="120"/>
        <w:ind w:firstLine="284"/>
        <w:jc w:val="both"/>
      </w:pPr>
      <w:r w:rsidRPr="00390E50">
        <w:t>§ </w:t>
      </w:r>
      <w:r w:rsidR="00EA0CE9">
        <w:t>6</w:t>
      </w:r>
      <w:r w:rsidRPr="00390E50">
        <w:t xml:space="preserve">. Deficyt budżetu Miasta wynosi </w:t>
      </w:r>
      <w:bookmarkStart w:id="1" w:name="_Hlk210984511"/>
      <w:r w:rsidR="00EA0CE9">
        <w:t>666.431.448</w:t>
      </w:r>
      <w:r w:rsidRPr="00390E50">
        <w:t> </w:t>
      </w:r>
      <w:bookmarkEnd w:id="1"/>
      <w:r w:rsidRPr="00390E50">
        <w:t>zł i zostanie sfinansowany:</w:t>
      </w:r>
    </w:p>
    <w:p w:rsidR="009C5194" w:rsidRPr="00390E50" w:rsidRDefault="009C5194" w:rsidP="00107072">
      <w:pPr>
        <w:pStyle w:val="Akapitzlist"/>
        <w:numPr>
          <w:ilvl w:val="0"/>
          <w:numId w:val="8"/>
        </w:numPr>
        <w:spacing w:before="120" w:after="120"/>
        <w:ind w:left="426" w:hanging="426"/>
        <w:jc w:val="both"/>
      </w:pPr>
      <w:r w:rsidRPr="00390E50">
        <w:t xml:space="preserve">emisją obligacji komunalnych w wysokości </w:t>
      </w:r>
      <w:r>
        <w:t>499.642.111</w:t>
      </w:r>
      <w:r w:rsidRPr="00390E50">
        <w:t> zł,</w:t>
      </w:r>
    </w:p>
    <w:p w:rsidR="009C5194" w:rsidRPr="00390E50" w:rsidRDefault="009C5194" w:rsidP="00107072">
      <w:pPr>
        <w:pStyle w:val="Akapitzlist"/>
        <w:numPr>
          <w:ilvl w:val="0"/>
          <w:numId w:val="8"/>
        </w:numPr>
        <w:spacing w:before="120" w:after="120"/>
        <w:ind w:left="426" w:hanging="426"/>
        <w:jc w:val="both"/>
      </w:pPr>
      <w:r w:rsidRPr="00390E50">
        <w:lastRenderedPageBreak/>
        <w:t xml:space="preserve">pożyczkami z Wojewódzkiego Funduszu Ochrony Środowiska i Gospodarki Wodnej w wysokości </w:t>
      </w:r>
      <w:r>
        <w:t>2.129.274</w:t>
      </w:r>
      <w:r w:rsidRPr="00390E50">
        <w:t> zł,</w:t>
      </w:r>
    </w:p>
    <w:p w:rsidR="009C5194" w:rsidRPr="00390E50" w:rsidRDefault="009C5194" w:rsidP="00107072">
      <w:pPr>
        <w:pStyle w:val="Akapitzlist"/>
        <w:numPr>
          <w:ilvl w:val="0"/>
          <w:numId w:val="8"/>
        </w:numPr>
        <w:spacing w:before="120" w:after="120"/>
        <w:ind w:left="426" w:hanging="426"/>
        <w:jc w:val="both"/>
      </w:pPr>
      <w:r w:rsidRPr="00390E50">
        <w:t xml:space="preserve">wolnymi środkami jako nadwyżką środków pieniężnych na rachunku bieżącym budżetu, wynikającymi z rozliczeń wyemitowanych papierów wartościowych, kredytów i pożyczek z lat ubiegłych w wysokości </w:t>
      </w:r>
      <w:r w:rsidR="00EA0CE9">
        <w:t>136.085.334</w:t>
      </w:r>
      <w:r w:rsidR="00EA0CE9" w:rsidRPr="00390E50">
        <w:t> </w:t>
      </w:r>
      <w:r w:rsidRPr="00390E50">
        <w:t>zł,</w:t>
      </w:r>
    </w:p>
    <w:p w:rsidR="009C5194" w:rsidRPr="00390E50" w:rsidRDefault="009C5194" w:rsidP="00107072">
      <w:pPr>
        <w:pStyle w:val="Akapitzlist"/>
        <w:numPr>
          <w:ilvl w:val="0"/>
          <w:numId w:val="8"/>
        </w:numPr>
        <w:spacing w:before="120" w:after="120"/>
        <w:ind w:left="425" w:hanging="425"/>
        <w:jc w:val="both"/>
      </w:pPr>
      <w:r w:rsidRPr="00390E50">
        <w:t>niewykorzystanymi środkami pieniężnymi na rachunku bieżącym budżetu, wynikającymi</w:t>
      </w:r>
      <w:r w:rsidRPr="00390E50">
        <w:br/>
        <w:t>z rozliczenia środków określonych w art. 5 ust. 1 pkt 2 ustawy o finansach publicznych</w:t>
      </w:r>
      <w:r w:rsidRPr="00390E50">
        <w:br/>
        <w:t xml:space="preserve">i dotacji na realizację projektów z udziałem tych środków w wysokości </w:t>
      </w:r>
      <w:r>
        <w:t>24.958.279</w:t>
      </w:r>
      <w:r w:rsidRPr="00390E50">
        <w:t> zł,</w:t>
      </w:r>
    </w:p>
    <w:p w:rsidR="009C5194" w:rsidRPr="00390E50" w:rsidRDefault="009C5194" w:rsidP="00107072">
      <w:pPr>
        <w:keepLines/>
        <w:numPr>
          <w:ilvl w:val="0"/>
          <w:numId w:val="8"/>
        </w:numPr>
        <w:tabs>
          <w:tab w:val="left" w:pos="851"/>
          <w:tab w:val="left" w:pos="993"/>
        </w:tabs>
        <w:autoSpaceDE w:val="0"/>
        <w:autoSpaceDN w:val="0"/>
        <w:adjustRightInd w:val="0"/>
        <w:spacing w:before="120" w:after="120"/>
        <w:ind w:left="425" w:hanging="425"/>
        <w:jc w:val="both"/>
      </w:pPr>
      <w:r w:rsidRPr="00390E50">
        <w:t xml:space="preserve">niewykorzystanymi środkami pieniężnymi na rachunku bieżącym budżetu, wynikających </w:t>
      </w:r>
      <w:r w:rsidRPr="00390E50">
        <w:br/>
        <w:t xml:space="preserve">z rozliczenia dochodów i wydatków nimi finansowanych związanych ze szczególnymi zasadami wykonywania budżetu określonymi w ustawie o wychowaniu w trzeźwości </w:t>
      </w:r>
      <w:r w:rsidRPr="00390E50">
        <w:br/>
        <w:t xml:space="preserve">i przeciwdziałaniu alkoholizmowi w wysokości </w:t>
      </w:r>
      <w:r>
        <w:t>3.124.205</w:t>
      </w:r>
      <w:r w:rsidRPr="00390E50">
        <w:t xml:space="preserve"> zł</w:t>
      </w:r>
      <w:bookmarkEnd w:id="0"/>
      <w:r w:rsidR="002269A9">
        <w:t>,</w:t>
      </w:r>
    </w:p>
    <w:p w:rsidR="009C5194" w:rsidRPr="00CF076A" w:rsidRDefault="009C5194" w:rsidP="00107072">
      <w:pPr>
        <w:keepLines/>
        <w:numPr>
          <w:ilvl w:val="0"/>
          <w:numId w:val="8"/>
        </w:numPr>
        <w:tabs>
          <w:tab w:val="left" w:pos="851"/>
          <w:tab w:val="left" w:pos="993"/>
        </w:tabs>
        <w:autoSpaceDE w:val="0"/>
        <w:autoSpaceDN w:val="0"/>
        <w:adjustRightInd w:val="0"/>
        <w:spacing w:before="120" w:after="120"/>
        <w:ind w:left="426" w:hanging="426"/>
        <w:jc w:val="both"/>
      </w:pPr>
      <w:r w:rsidRPr="00390E50">
        <w:t xml:space="preserve">z niewykorzystanych środków pieniężnych na rachunku bieżącym budżetu, wynikających </w:t>
      </w:r>
      <w:r w:rsidRPr="00390E50">
        <w:br/>
        <w:t xml:space="preserve">z rozliczenia dochodów i wydatków nimi finansowanych związanych ze szczególnymi zasadami wykonywania budżetu określonymi w odrębnych ustawach w wysokości 492.245 zł.  </w:t>
      </w:r>
    </w:p>
    <w:p w:rsidR="00BE3FA7" w:rsidRDefault="00DD0F8A" w:rsidP="00107072">
      <w:pPr>
        <w:keepLines/>
        <w:tabs>
          <w:tab w:val="left" w:pos="851"/>
          <w:tab w:val="left" w:pos="993"/>
        </w:tabs>
        <w:autoSpaceDE w:val="0"/>
        <w:autoSpaceDN w:val="0"/>
        <w:adjustRightInd w:val="0"/>
        <w:spacing w:before="120" w:after="120"/>
        <w:ind w:firstLine="284"/>
        <w:jc w:val="both"/>
      </w:pPr>
      <w:r w:rsidRPr="00644633">
        <w:t>§ </w:t>
      </w:r>
      <w:r w:rsidR="00124CB0">
        <w:t>7</w:t>
      </w:r>
      <w:r w:rsidRPr="00644633">
        <w:t>. Dokonuje się zmiany w „Zestawieniu planowanych kwot dotacji udzielanych z budżetu miasta Łodzi na 2025 rok”, zgodnie z załącznikiem nr  5 do niniejszej uchwały.</w:t>
      </w:r>
    </w:p>
    <w:p w:rsidR="009C5194" w:rsidRDefault="009C5194" w:rsidP="00107072">
      <w:pPr>
        <w:keepLines/>
        <w:spacing w:before="120" w:after="120"/>
        <w:ind w:firstLine="284"/>
        <w:jc w:val="both"/>
      </w:pPr>
      <w:r>
        <w:t>§ </w:t>
      </w:r>
      <w:r w:rsidR="00124CB0">
        <w:t>8</w:t>
      </w:r>
      <w:r>
        <w:t xml:space="preserve">. Dokonuje się zmiany w „Planie dochodów rachunku dochodów jednostek, o których mowa w art. 223 ust. 1, oraz wydatków nimi finansowanych na 2025 rok”, zgodnie </w:t>
      </w:r>
      <w:r w:rsidR="00107072">
        <w:br/>
      </w:r>
      <w:r>
        <w:t xml:space="preserve">z załącznikiem nr </w:t>
      </w:r>
      <w:r w:rsidR="00EA0CE9">
        <w:t>6</w:t>
      </w:r>
      <w:r>
        <w:t> do niniejszej uchwały.</w:t>
      </w:r>
    </w:p>
    <w:p w:rsidR="009C5194" w:rsidRPr="00644633" w:rsidRDefault="007B2962" w:rsidP="00107072">
      <w:pPr>
        <w:keepLines/>
        <w:spacing w:before="120" w:after="120"/>
        <w:ind w:firstLine="284"/>
        <w:jc w:val="both"/>
      </w:pPr>
      <w:r w:rsidRPr="00644633">
        <w:t>§ </w:t>
      </w:r>
      <w:r w:rsidR="00124CB0">
        <w:t>9</w:t>
      </w:r>
      <w:r w:rsidR="00412710" w:rsidRPr="00644633">
        <w:t>. Wykonanie uchwały powierza się Prezydentowi Miasta Łodzi.</w:t>
      </w:r>
    </w:p>
    <w:p w:rsidR="00FA6B49" w:rsidRPr="00644633" w:rsidRDefault="007B2962" w:rsidP="00107072">
      <w:pPr>
        <w:keepLines/>
        <w:tabs>
          <w:tab w:val="left" w:pos="709"/>
        </w:tabs>
        <w:spacing w:before="120" w:after="120"/>
        <w:ind w:firstLine="284"/>
        <w:jc w:val="both"/>
      </w:pPr>
      <w:r w:rsidRPr="00644633">
        <w:t>§</w:t>
      </w:r>
      <w:r w:rsidR="00BE3FA7">
        <w:t xml:space="preserve"> </w:t>
      </w:r>
      <w:r w:rsidR="00124CB0">
        <w:t>10</w:t>
      </w:r>
      <w:r w:rsidR="00AB24B8" w:rsidRPr="00644633">
        <w:t xml:space="preserve">. </w:t>
      </w:r>
      <w:r w:rsidR="002E3846" w:rsidRPr="00644633">
        <w:t>Uchwała wchodzi w życie z dniem podjęci</w:t>
      </w:r>
      <w:r w:rsidR="00AB24B8" w:rsidRPr="00644633">
        <w:t xml:space="preserve">a i podlega ogłoszeniu w trybie </w:t>
      </w:r>
      <w:r w:rsidR="002E3846" w:rsidRPr="00644633">
        <w:t>przewidzianym dla aktów prawa miejscowego</w:t>
      </w:r>
      <w:r w:rsidR="00FA6B49" w:rsidRPr="00644633">
        <w:t>.</w:t>
      </w:r>
    </w:p>
    <w:p w:rsidR="00FA6B49" w:rsidRPr="00577BAE" w:rsidRDefault="00FA6B49" w:rsidP="00EA0CE9">
      <w:pPr>
        <w:keepLines/>
        <w:tabs>
          <w:tab w:val="left" w:pos="709"/>
        </w:tabs>
        <w:spacing w:before="120" w:after="120"/>
        <w:jc w:val="both"/>
        <w:rPr>
          <w:highlight w:val="yellow"/>
        </w:rPr>
      </w:pPr>
    </w:p>
    <w:p w:rsidR="00FA6B49" w:rsidRPr="00577BAE" w:rsidRDefault="00FA6B49" w:rsidP="00107072">
      <w:pPr>
        <w:keepLines/>
        <w:tabs>
          <w:tab w:val="left" w:pos="709"/>
        </w:tabs>
        <w:spacing w:before="120" w:after="120"/>
        <w:ind w:firstLine="284"/>
        <w:jc w:val="both"/>
        <w:rPr>
          <w:highlight w:val="yellow"/>
        </w:rPr>
      </w:pPr>
    </w:p>
    <w:p w:rsidR="00D21C70" w:rsidRPr="00644633" w:rsidRDefault="00806D67" w:rsidP="00107072">
      <w:pPr>
        <w:pStyle w:val="Nagwek1"/>
        <w:keepNext w:val="0"/>
        <w:keepLines/>
        <w:widowControl w:val="0"/>
        <w:tabs>
          <w:tab w:val="left" w:pos="3240"/>
        </w:tabs>
        <w:spacing w:line="240" w:lineRule="auto"/>
        <w:rPr>
          <w:b/>
          <w:bCs/>
          <w:u w:val="none"/>
        </w:rPr>
      </w:pPr>
      <w:r w:rsidRPr="00644633">
        <w:rPr>
          <w:b/>
          <w:bCs/>
          <w:u w:val="none"/>
        </w:rPr>
        <w:t xml:space="preserve"> </w:t>
      </w:r>
      <w:r w:rsidRPr="00644633">
        <w:rPr>
          <w:b/>
          <w:bCs/>
          <w:u w:val="none"/>
        </w:rPr>
        <w:tab/>
      </w:r>
      <w:r w:rsidRPr="00644633">
        <w:rPr>
          <w:b/>
          <w:bCs/>
          <w:u w:val="none"/>
        </w:rPr>
        <w:tab/>
      </w:r>
      <w:r w:rsidRPr="00644633">
        <w:rPr>
          <w:b/>
          <w:bCs/>
          <w:u w:val="none"/>
        </w:rPr>
        <w:tab/>
      </w:r>
      <w:r w:rsidRPr="00644633">
        <w:rPr>
          <w:b/>
          <w:bCs/>
          <w:u w:val="none"/>
        </w:rPr>
        <w:tab/>
      </w:r>
      <w:r w:rsidRPr="00644633">
        <w:rPr>
          <w:b/>
          <w:bCs/>
          <w:u w:val="none"/>
        </w:rPr>
        <w:tab/>
        <w:t xml:space="preserve">    </w:t>
      </w:r>
      <w:r w:rsidR="00D21C70" w:rsidRPr="00644633">
        <w:rPr>
          <w:b/>
          <w:bCs/>
          <w:u w:val="none"/>
        </w:rPr>
        <w:t>Przewodniczący</w:t>
      </w:r>
    </w:p>
    <w:p w:rsidR="00D21C70" w:rsidRPr="00644633" w:rsidRDefault="00D21C70" w:rsidP="00107072">
      <w:pPr>
        <w:pStyle w:val="Nagwek5"/>
        <w:keepNext w:val="0"/>
        <w:spacing w:line="240" w:lineRule="auto"/>
      </w:pPr>
      <w:r w:rsidRPr="00644633">
        <w:t>Rady Miejskiej w Łodzi</w:t>
      </w:r>
    </w:p>
    <w:p w:rsidR="00D21C70" w:rsidRPr="00644633" w:rsidRDefault="00D21C70" w:rsidP="00107072">
      <w:pPr>
        <w:keepLines/>
        <w:widowControl w:val="0"/>
        <w:tabs>
          <w:tab w:val="left" w:pos="3240"/>
        </w:tabs>
        <w:ind w:firstLine="4500"/>
        <w:rPr>
          <w:b/>
          <w:bCs/>
        </w:rPr>
      </w:pPr>
    </w:p>
    <w:p w:rsidR="00D21C70" w:rsidRPr="00644633" w:rsidRDefault="00D21C70" w:rsidP="00107072">
      <w:pPr>
        <w:keepLines/>
        <w:widowControl w:val="0"/>
        <w:tabs>
          <w:tab w:val="left" w:pos="3240"/>
        </w:tabs>
        <w:ind w:firstLine="4500"/>
        <w:rPr>
          <w:b/>
          <w:bCs/>
        </w:rPr>
      </w:pPr>
    </w:p>
    <w:p w:rsidR="00D21C70" w:rsidRPr="00644633" w:rsidRDefault="00806D67" w:rsidP="00107072">
      <w:pPr>
        <w:keepLines/>
        <w:widowControl w:val="0"/>
        <w:tabs>
          <w:tab w:val="left" w:pos="3240"/>
        </w:tabs>
        <w:ind w:firstLine="4500"/>
        <w:rPr>
          <w:b/>
          <w:bCs/>
        </w:rPr>
      </w:pPr>
      <w:r w:rsidRPr="00644633">
        <w:rPr>
          <w:b/>
          <w:bCs/>
        </w:rPr>
        <w:t>Bartosz DOMASZEWICZ</w:t>
      </w:r>
    </w:p>
    <w:p w:rsidR="00D21C70" w:rsidRPr="00644633" w:rsidRDefault="00D21C70" w:rsidP="00107072">
      <w:pPr>
        <w:pStyle w:val="Tytu"/>
        <w:keepLines/>
        <w:widowControl w:val="0"/>
        <w:tabs>
          <w:tab w:val="left" w:pos="3240"/>
        </w:tabs>
        <w:jc w:val="left"/>
        <w:rPr>
          <w:b w:val="0"/>
        </w:rPr>
      </w:pPr>
    </w:p>
    <w:p w:rsidR="00D21C70" w:rsidRPr="00644633" w:rsidRDefault="00D21C70" w:rsidP="00107072">
      <w:pPr>
        <w:pStyle w:val="Tytu"/>
        <w:keepLines/>
        <w:widowControl w:val="0"/>
        <w:tabs>
          <w:tab w:val="left" w:pos="3240"/>
        </w:tabs>
        <w:jc w:val="left"/>
        <w:rPr>
          <w:b w:val="0"/>
        </w:rPr>
      </w:pPr>
    </w:p>
    <w:p w:rsidR="00D21C70" w:rsidRPr="00644633" w:rsidRDefault="00D21C70" w:rsidP="00107072">
      <w:pPr>
        <w:pStyle w:val="Tytu"/>
        <w:keepLines/>
        <w:widowControl w:val="0"/>
        <w:tabs>
          <w:tab w:val="left" w:pos="3240"/>
        </w:tabs>
        <w:jc w:val="left"/>
        <w:rPr>
          <w:b w:val="0"/>
        </w:rPr>
      </w:pPr>
      <w:r w:rsidRPr="00644633">
        <w:rPr>
          <w:b w:val="0"/>
        </w:rPr>
        <w:t>Projektodawcą jest</w:t>
      </w:r>
    </w:p>
    <w:p w:rsidR="00D21C70" w:rsidRDefault="00D21C70" w:rsidP="00107072">
      <w:pPr>
        <w:pStyle w:val="Nagwek"/>
        <w:keepLines/>
        <w:tabs>
          <w:tab w:val="clear" w:pos="4536"/>
          <w:tab w:val="clear" w:pos="9072"/>
        </w:tabs>
        <w:rPr>
          <w:bCs/>
        </w:rPr>
      </w:pPr>
      <w:r w:rsidRPr="00644633">
        <w:rPr>
          <w:bCs/>
        </w:rPr>
        <w:t>Prezydent Miasta Łodzi</w:t>
      </w:r>
    </w:p>
    <w:p w:rsidR="003A37E3" w:rsidRDefault="003A37E3"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Pr="00880513" w:rsidRDefault="001D6A85" w:rsidP="001D6A85">
      <w:pPr>
        <w:pStyle w:val="Tytu"/>
        <w:widowControl w:val="0"/>
        <w:spacing w:line="360" w:lineRule="auto"/>
        <w:ind w:left="3540" w:firstLine="708"/>
        <w:jc w:val="left"/>
      </w:pPr>
      <w:bookmarkStart w:id="2" w:name="_Hlk209518961"/>
      <w:r w:rsidRPr="00880513">
        <w:lastRenderedPageBreak/>
        <w:t>Uzasadnienie</w:t>
      </w:r>
    </w:p>
    <w:p w:rsidR="001D6A85" w:rsidRPr="00880513" w:rsidRDefault="001D6A85" w:rsidP="001D6A85">
      <w:pPr>
        <w:widowControl w:val="0"/>
        <w:spacing w:line="360" w:lineRule="auto"/>
        <w:rPr>
          <w:b/>
          <w:bCs/>
        </w:rPr>
      </w:pPr>
    </w:p>
    <w:p w:rsidR="001D6A85" w:rsidRPr="00880513" w:rsidRDefault="001D6A85" w:rsidP="001D6A85">
      <w:pPr>
        <w:pStyle w:val="Tekstpodstawowy"/>
        <w:widowControl w:val="0"/>
        <w:spacing w:line="360" w:lineRule="auto"/>
      </w:pPr>
      <w:r w:rsidRPr="00880513">
        <w:t>do projektu uchwały Rady Miejskiej w Łodzi w sprawie zmian budżetu oraz zmian w budżecie miasta Łodzi na 2025 rok.</w:t>
      </w:r>
    </w:p>
    <w:p w:rsidR="001D6A85" w:rsidRPr="00880513" w:rsidRDefault="001D6A85" w:rsidP="001D6A85">
      <w:pPr>
        <w:pStyle w:val="Tekstpodstawowy"/>
        <w:widowControl w:val="0"/>
        <w:spacing w:line="360" w:lineRule="auto"/>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21.663</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Miejskim Ośrodku Pomocy Społecznej w Łodzi </w:t>
      </w:r>
      <w:r w:rsidRPr="00880513">
        <w:t>(dział 852 rozdział 85219) w zadaniu pn.: „</w:t>
      </w:r>
      <w:r w:rsidRPr="00880513">
        <w:rPr>
          <w:bCs/>
          <w:szCs w:val="20"/>
        </w:rPr>
        <w:t>POZOSTAŁE DOCHODY:</w:t>
      </w:r>
      <w:r w:rsidRPr="00880513">
        <w:t xml:space="preserve"> Wpływy z tytułu wyroków sądowych”,</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Miejskim Ośrodku Pomocy Społecznej w Łodzi </w:t>
      </w:r>
      <w:r w:rsidRPr="00880513">
        <w:t>(dział 852 rozdział 85219)</w:t>
      </w:r>
      <w:r w:rsidRPr="00880513">
        <w:br/>
        <w:t>w zadaniu pn. „Utrzymanie jednostki</w:t>
      </w:r>
      <w:r w:rsidRPr="00880513">
        <w:rPr>
          <w:bCs/>
          <w:szCs w:val="20"/>
        </w:rPr>
        <w:t>”.</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Powyższe zmiany  związane są ze zwrotem za wynagrodzenie dla radcy prawnego z tytułu kosztów zastępstwa procesowego reprezentującego sprawy Miejskiego Ośrodka Pomocy Społecznej w Łodzi.</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3.950</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dochodów w</w:t>
      </w:r>
      <w:r w:rsidRPr="00880513">
        <w:rPr>
          <w:bCs/>
          <w:szCs w:val="20"/>
        </w:rPr>
        <w:t xml:space="preserve"> </w:t>
      </w:r>
      <w:r w:rsidRPr="00880513">
        <w:rPr>
          <w:b/>
        </w:rPr>
        <w:t xml:space="preserve">Miejskim Ośrodku Pomocy Społecznej  w Łodzi  </w:t>
      </w:r>
      <w:r w:rsidRPr="00880513">
        <w:t xml:space="preserve">(dział 853, rozdział 85395)  </w:t>
      </w:r>
      <w:r w:rsidRPr="00880513">
        <w:br/>
        <w:t>w zadaniu pn. „POZOSTAŁE DOCHODY:</w:t>
      </w:r>
      <w:r w:rsidRPr="00880513">
        <w:rPr>
          <w:bCs/>
          <w:szCs w:val="20"/>
        </w:rPr>
        <w:t xml:space="preserve"> „wpływy z tytułu zwrotów kosztów pogrzebów Funduszu Pomocy”, </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Budżetu </w:t>
      </w:r>
      <w:r w:rsidRPr="00880513">
        <w:t>(dział 853, rozdział 85395)  w</w:t>
      </w:r>
      <w:r w:rsidRPr="00880513">
        <w:rPr>
          <w:bCs/>
          <w:szCs w:val="20"/>
        </w:rPr>
        <w:t xml:space="preserve"> zadaniu pn. „Rozliczenie dotacji otrzymanej w latach ubiegłych z budżetu państwa na realizację zadań z zakresu administracji rządowej”.</w:t>
      </w:r>
    </w:p>
    <w:p w:rsidR="001D6A85" w:rsidRPr="00880513" w:rsidRDefault="001D6A85" w:rsidP="001D6A85">
      <w:pPr>
        <w:pStyle w:val="Tekstpodstawowy"/>
        <w:widowControl w:val="0"/>
        <w:tabs>
          <w:tab w:val="left" w:pos="284"/>
        </w:tabs>
        <w:spacing w:line="360" w:lineRule="auto"/>
        <w:ind w:left="360"/>
        <w:rPr>
          <w:bCs/>
          <w:szCs w:val="20"/>
        </w:rPr>
      </w:pPr>
      <w:r w:rsidRPr="00880513">
        <w:rPr>
          <w:bCs/>
          <w:szCs w:val="20"/>
        </w:rPr>
        <w:t>Powyższe zmiany wynikają ze zwrotu  przez świadczeniobiorców nienależnie pobranych świadczeń z lat ubiegłych oraz koniecznością dokonania zwrotu dotacji na zadania zlecone do Łódzkiego Urzędu Wojewódzkiego.</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2.242</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Dysponowania Mieniem </w:t>
      </w:r>
      <w:r w:rsidRPr="00880513">
        <w:t>(dział 750 rozdział 75095) w zadaniu pn.: „</w:t>
      </w:r>
      <w:r w:rsidRPr="00880513">
        <w:rPr>
          <w:bCs/>
          <w:szCs w:val="20"/>
        </w:rPr>
        <w:t>POZOSTAŁE DOCHODY:</w:t>
      </w:r>
      <w:r w:rsidRPr="00880513">
        <w:t xml:space="preserve"> odszkodowania od firm ubezpieczeniowych w związku </w:t>
      </w:r>
      <w:r w:rsidRPr="00880513">
        <w:br/>
        <w:t>z poniesionymi szkodami”,</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Dysponowania Mieniem </w:t>
      </w:r>
      <w:r w:rsidRPr="00880513">
        <w:t>(dział 700 rozdział 70005)</w:t>
      </w:r>
      <w:r w:rsidRPr="00880513">
        <w:br/>
      </w:r>
      <w:r w:rsidRPr="00880513">
        <w:lastRenderedPageBreak/>
        <w:t>w zadaniu pn. „Opłaty i odszkodowania z zakresu gospodarki nieruchomościami</w:t>
      </w:r>
      <w:r w:rsidRPr="00880513">
        <w:rPr>
          <w:bCs/>
          <w:szCs w:val="20"/>
        </w:rPr>
        <w:t>”.</w:t>
      </w:r>
    </w:p>
    <w:p w:rsidR="001D6A85" w:rsidRPr="00880513" w:rsidRDefault="001D6A85" w:rsidP="001D6A85">
      <w:pPr>
        <w:pStyle w:val="Tekstpodstawowy"/>
        <w:widowControl w:val="0"/>
        <w:tabs>
          <w:tab w:val="left" w:pos="284"/>
        </w:tabs>
        <w:spacing w:line="360" w:lineRule="auto"/>
        <w:ind w:left="360"/>
        <w:rPr>
          <w:bCs/>
          <w:szCs w:val="20"/>
        </w:rPr>
      </w:pPr>
      <w:r w:rsidRPr="00880513">
        <w:rPr>
          <w:bCs/>
          <w:szCs w:val="20"/>
        </w:rPr>
        <w:t>Środki z odszkodowania za szkodę w mieniu dzierżawcy SZKOŁY MIKRON EDELMAN, BEM SPÓŁKA JAWNA (zniszczenie przez nieznanego sprawcę 7 przęseł ogrodzenia boiska szkolnego) zostaną przeznaczone na jej usunięcie.</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21.282</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801, rozdział 80120) w zadaniu pn. „ŚRODKI ZE ŹRÓDEŁ ZAGRANICZNYCH NA DOFINANSOWANIE ZADAŃ WŁASNYCH: </w:t>
      </w:r>
      <w:r w:rsidRPr="00880513">
        <w:rPr>
          <w:bCs/>
          <w:szCs w:val="20"/>
        </w:rPr>
        <w:t>TANIEC, ZDROWIE, DOBROSTAN”,</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Edukacji </w:t>
      </w:r>
      <w:r w:rsidRPr="00880513">
        <w:t>(dział 801, rozdział 80120) w</w:t>
      </w:r>
      <w:r w:rsidRPr="00880513">
        <w:rPr>
          <w:bCs/>
          <w:szCs w:val="20"/>
        </w:rPr>
        <w:t xml:space="preserve"> zadaniu pn. „TANIEC, ZDROWIE, DOBROSTAN”.</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tabs>
          <w:tab w:val="left" w:pos="284"/>
        </w:tabs>
        <w:spacing w:line="360" w:lineRule="auto"/>
        <w:rPr>
          <w:bCs/>
          <w:szCs w:val="20"/>
        </w:rPr>
      </w:pPr>
      <w:r w:rsidRPr="00880513">
        <w:rPr>
          <w:bCs/>
          <w:szCs w:val="20"/>
        </w:rPr>
        <w:t>Realizowany przez Zespół Szkół Ogólnokształcących nr 1 w Łodzi projekt ma na celu promowanie zdrowego stylu życia wśród młodzieży poprzez rozwijanie świadomości na temat zdrowego odżywiania, dobrostanu psychicznego i aktywności fizycznej.</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 xml:space="preserve">Działania projektowe maja wspierać rozwój nawyków sprzyjających zdrowiu fizycznemu </w:t>
      </w:r>
      <w:r w:rsidRPr="00880513">
        <w:rPr>
          <w:bCs/>
          <w:szCs w:val="20"/>
        </w:rPr>
        <w:br/>
        <w:t xml:space="preserve">i psychicznemu, wzmacniać więzi społeczne oraz promować współpracę międzynarodową </w:t>
      </w:r>
      <w:r w:rsidRPr="00880513">
        <w:rPr>
          <w:bCs/>
          <w:szCs w:val="20"/>
        </w:rPr>
        <w:br/>
        <w:t xml:space="preserve">i dialog kulturowy. W ramach projektu realizowane są mobilności zagraniczne uczniów </w:t>
      </w:r>
      <w:r w:rsidRPr="00880513">
        <w:rPr>
          <w:bCs/>
          <w:szCs w:val="20"/>
        </w:rPr>
        <w:br/>
        <w:t>i nauczycieli uczestniczących w projekcie do krajów partnerskich (Polska, Czechy).</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947.198</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801, rozdział 80195) w zadaniu pn. „ŚRODKI ZE ŹRÓDEŁ ZAGRANICZNYCH NA DOFINANSOWANIE ZADAŃ WŁASNYCH: </w:t>
      </w:r>
      <w:r w:rsidRPr="00880513">
        <w:rPr>
          <w:bCs/>
          <w:szCs w:val="20"/>
        </w:rPr>
        <w:t>Przyjazna szkoła”,</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Edukacji </w:t>
      </w:r>
      <w:r w:rsidRPr="00880513">
        <w:t>(dział 801, rozdział 80195) w</w:t>
      </w:r>
      <w:r w:rsidRPr="00880513">
        <w:rPr>
          <w:bCs/>
          <w:szCs w:val="20"/>
        </w:rPr>
        <w:t xml:space="preserve"> zadaniu pn. „Przyjazna szkoła”.</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Celem głównym Rządowego programu „Przyjazna szkoła” jest wsparcie szkół, w których</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pobierają naukę uczniowie i uczennice z Ukrainy, poprzez stworzenie warunków, w których całe społeczności szkolne czują się bezpiecznie, a dzieci i młodzież mogą budować przyjazne relacje rówieśnicze oraz rozwijać swoją wiedzę, umiejętności i kompetencje.</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W ramach Programu są realizowane trzy moduły: moduł 1 - Pomoc asystenta, moduł 2 – Dobrostan społeczności szkolnej, moduł 3 - Doskonalenie kadr systemu oświaty.</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172.150</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801, rozdział 80195) w zadaniu pn. „ŚRODKI ZE ŹRÓDEŁ ZAGRANICZNYCH NA DOFINANSOWANIE ZADAŃ WŁASNYCH: </w:t>
      </w:r>
      <w:r w:rsidRPr="00880513">
        <w:rPr>
          <w:bCs/>
          <w:szCs w:val="20"/>
        </w:rPr>
        <w:t>Specjalistyczne Centrum Wspierające Edukację Włączającą w Łodzi”,</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Edukacji </w:t>
      </w:r>
      <w:r w:rsidRPr="00880513">
        <w:t>(dział 801, rozdział 80195) w</w:t>
      </w:r>
      <w:r w:rsidRPr="00880513">
        <w:rPr>
          <w:bCs/>
          <w:szCs w:val="20"/>
        </w:rPr>
        <w:t xml:space="preserve"> zadaniu pn. „Specjalistyczne Centrum Wspierające Edukację Włączającą w Łodzi”.</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Głównym celem przedsięwzięcia grantowego „Specjalistyczne Centrum Wspierające Edukację</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 xml:space="preserve">Włączającą w Łodzi” (SCWEW) jest wsparcie nauczycieli z placówek ogólnodostępnych </w:t>
      </w:r>
      <w:r w:rsidRPr="00880513">
        <w:rPr>
          <w:bCs/>
          <w:szCs w:val="20"/>
        </w:rPr>
        <w:br/>
        <w:t>w pracy z grupą zróżnicowaną . Wsparcie będzie realizowane poprzez: konsultacje, w tym konsultacje eksperckie, lekcje modelowe, instruktaże. W ramach zadań SCWEW realizowane będzie również prowadzenie sieci współpracy, wypożyczanie pomocy dydaktycznych dla placówek objętych wsparciem oraz odbędą się konferencje dot. realizacji projektu (inauguracyjna i podsumowująca).</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300.000</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801, rozdział 80195) w zadaniu pn. „ŚRODKI ZE ŹRÓDEŁ ZAGRANICZNYCH NA DOFINANSOWANIE ZADAŃ WŁASNYCH: </w:t>
      </w:r>
      <w:r w:rsidRPr="00880513">
        <w:rPr>
          <w:bCs/>
          <w:szCs w:val="20"/>
        </w:rPr>
        <w:t>Pokonaj bariery – Edukacja włączająca w PM Nr 171 w Łodzi”,</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Edukacji </w:t>
      </w:r>
      <w:r w:rsidRPr="00880513">
        <w:t>(dział 801, rozdział 80195) w</w:t>
      </w:r>
      <w:r w:rsidRPr="00880513">
        <w:rPr>
          <w:bCs/>
          <w:szCs w:val="20"/>
        </w:rPr>
        <w:t xml:space="preserve"> zadaniu pn. „Pokonaj bariery – Edukacja włączająca w PM Nr 171 w Łodzi”.</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 xml:space="preserve">Realizowany przez Przedszkole Miejskie nr 171 w Łodzi projekt ma na celu zwiększenie jakości edukacji poprzez zapewnienie dostępu do wysokiej jakości edukacji włączającej ukierunkowane na wspieranie równego dostępu do dobrej jakości włączającego kształcenia </w:t>
      </w:r>
      <w:r w:rsidRPr="00880513">
        <w:rPr>
          <w:bCs/>
          <w:szCs w:val="20"/>
        </w:rPr>
        <w:br/>
        <w:t>i szkolenia, w szczególności w odniesieniu do grup w niekorzystnej sytuacji. Cel projektu będzie realizowany poprzez podniesienie kompetencji/kwalifikacji nauczycieli oraz kadry zarządzającej i wspierającej proces nauczania, poprzez organizację dla dzieci dodatkowych</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zajęć zmniejszających stwierdzone deficyty oraz rozwijające kompetencje kluczowe – społeczne dla dzieci z niską samooceną, a także poprzez adaptację pracowni do terapii, gabinetu logopedy oraz zakupu pomocy i wyposażenia do zajęć specjalistycznych, w tym utworzenie kącika wyciszenia.</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54.450</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801, rozdział 80195) w zadaniu pn. „ŚRODKI ZE ŹRÓDEŁ ZAGRANICZNYCH NA DOFINANSOWANIE ZADAŃ WŁASNYCH: </w:t>
      </w:r>
      <w:r w:rsidRPr="00880513">
        <w:rPr>
          <w:bCs/>
          <w:szCs w:val="20"/>
        </w:rPr>
        <w:t>Małe kroki, wielkie możliwości”,</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Edukacji </w:t>
      </w:r>
      <w:r w:rsidRPr="00880513">
        <w:t>(dział 801, rozdział 80195) w</w:t>
      </w:r>
      <w:r w:rsidRPr="00880513">
        <w:rPr>
          <w:bCs/>
          <w:szCs w:val="20"/>
        </w:rPr>
        <w:t xml:space="preserve"> zadaniu pn. „Małe kroki, wielkie możliwości”.</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 xml:space="preserve">Realizowany przez Zespół </w:t>
      </w:r>
      <w:proofErr w:type="spellStart"/>
      <w:r w:rsidRPr="00880513">
        <w:rPr>
          <w:bCs/>
          <w:szCs w:val="20"/>
        </w:rPr>
        <w:t>Szkolno–Przedszkolny</w:t>
      </w:r>
      <w:proofErr w:type="spellEnd"/>
      <w:r w:rsidRPr="00880513">
        <w:rPr>
          <w:bCs/>
          <w:szCs w:val="20"/>
        </w:rPr>
        <w:t xml:space="preserve"> nr 4 w Łodzi projekt ma na celu wsparcie wychowanków oraz kadry pedagogicznej Przedszkola Miejskiego nr 98 w Łodzi w zakresie podnoszenia jakości edukacji włączającej i zwiększenia dostępności placówki, ze szczególnym uwzględnieniem dzieci z niepełnosprawnościami i specjalnymi potrzebami edukacyjnymi (SPE). Realizacja projektu przyczyni się do stworzenia środowiska edukacyjnego, które sprzyja integracji, zapewnia równe szanse oraz indywidualny rozwój każdego wychowanka.</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 xml:space="preserve">Cel projektu będzie realizowany poprzez zajęcia dla dzieci rozwijające kompetencje </w:t>
      </w:r>
      <w:r w:rsidRPr="00880513">
        <w:rPr>
          <w:bCs/>
          <w:szCs w:val="20"/>
        </w:rPr>
        <w:br/>
        <w:t xml:space="preserve">w obszarach: edukacyjnym, społecznym, emocjonalnym, motorycznym i komunikacyjnym, uwzględniając ich indywidualne potrzeby, doskonalenie umiejętności i kompetencji zatrudnionej w placówce kadry m.in. w zakresie: umiejętności w zakresie pracy z grupami </w:t>
      </w:r>
      <w:r w:rsidRPr="00880513">
        <w:rPr>
          <w:bCs/>
          <w:szCs w:val="20"/>
        </w:rPr>
        <w:br/>
        <w:t xml:space="preserve">o różnorodnych potrzebach edukacyjnych, w tym w obszarze zapobiegania dyskryminacji </w:t>
      </w:r>
      <w:r w:rsidRPr="00880513">
        <w:rPr>
          <w:bCs/>
          <w:szCs w:val="20"/>
        </w:rPr>
        <w:br/>
        <w:t xml:space="preserve">i przemocy motywowanej uprzedzeniami oraz zastosowania innowacyjnych metod nauczania w edukacji włączającej oraz poprzez doposażenie placówki w sprzęt niezbędny do diagnozy </w:t>
      </w:r>
      <w:r w:rsidRPr="00880513">
        <w:rPr>
          <w:bCs/>
          <w:szCs w:val="20"/>
        </w:rPr>
        <w:br/>
        <w:t>i terapii dzieci z SPE i/lub niepełnosprawnością, w tym sprzęt TIK i oprogramowanie multimedialne, a także pomoce dydaktyczne przeznaczone do pracy z dziećmi z SPE.</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56.158</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801, rozdział 80195) w zadaniu pn. „ŚRODKI ZE ŹRÓDEŁ ZAGRANICZNYCH NA DOFINANSOWANIE ZADAŃ WŁASNYCH: </w:t>
      </w:r>
      <w:r w:rsidRPr="00880513">
        <w:rPr>
          <w:bCs/>
          <w:szCs w:val="20"/>
        </w:rPr>
        <w:t>Równi w zabawie i nauce”,</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Edukacji </w:t>
      </w:r>
      <w:r w:rsidRPr="00880513">
        <w:t>(dział 801, rozdział 80195) w</w:t>
      </w:r>
      <w:r w:rsidRPr="00880513">
        <w:rPr>
          <w:bCs/>
          <w:szCs w:val="20"/>
        </w:rPr>
        <w:t xml:space="preserve"> zadaniu pn. „Równi </w:t>
      </w:r>
      <w:r w:rsidRPr="00880513">
        <w:rPr>
          <w:bCs/>
          <w:szCs w:val="20"/>
        </w:rPr>
        <w:br/>
        <w:t>w zabawie i nauce”.</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 xml:space="preserve">Realizowany przez Przedszkole Miejskie nr 63 w Łodzi projekt ma na celu wsparcie wychowanków oraz kadry pedagogicznej w zakresie podnoszenia jakości edukacji </w:t>
      </w:r>
      <w:r w:rsidRPr="00880513">
        <w:rPr>
          <w:bCs/>
          <w:szCs w:val="20"/>
        </w:rPr>
        <w:lastRenderedPageBreak/>
        <w:t xml:space="preserve">włączającej i zwiększenia dostępności placówki, ze szczególnym uwzględnieniem dzieci </w:t>
      </w:r>
      <w:r w:rsidRPr="00880513">
        <w:rPr>
          <w:bCs/>
          <w:szCs w:val="20"/>
        </w:rPr>
        <w:br/>
        <w:t>z niepełnosprawnościami i specjalnymi potrzebami edukacyjnymi (SPE). Realizacja projektu pozwoli na stworzenie środowiska edukacyjnego, sprzyjającego integracji, zapewni równe szanse oraz indywidualny rozwój każdego wychowanka. Projekt będzie realizowany poprzez zajęcia dla dzieci rozwijające kompetencje w obszarach: edukacyjnym, społecznym, emocjonalnym, motorycznym i komunikacyjnym, uwzględniając ich indywidualne potrzeby, doskonalenie umiejętności i kompetencji zatrudnionej w placówce kadry (nauczyciele i kadra zarządzająca) oraz poprzez doposażenie placówki w pomoce dydaktyczne niezbędne do efektywnej pracy z dziećmi z niepełnosprawnościami i/lub SPE.</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269.348</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750, rozdział 75095) w zadaniu pn. „POZOSTAŁE DOCHODY: </w:t>
      </w:r>
      <w:r w:rsidRPr="00880513">
        <w:rPr>
          <w:bCs/>
          <w:szCs w:val="20"/>
        </w:rPr>
        <w:t>środki z Krajowego Funduszu Szkoleniowego”,</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Edukacji </w:t>
      </w:r>
      <w:r w:rsidRPr="00880513">
        <w:t>(dział 801, rozdział 80146) w</w:t>
      </w:r>
      <w:r w:rsidRPr="00880513">
        <w:rPr>
          <w:bCs/>
          <w:szCs w:val="20"/>
        </w:rPr>
        <w:t xml:space="preserve"> zadaniu pn. „Dofinansowanie kształcenia ustawicznego ze środków Krajowego Funduszu Szkoleniowego”.</w:t>
      </w:r>
    </w:p>
    <w:p w:rsidR="001D6A85" w:rsidRPr="00880513" w:rsidRDefault="001D6A85" w:rsidP="001D6A85">
      <w:pPr>
        <w:pStyle w:val="Tekstpodstawowy"/>
        <w:widowControl w:val="0"/>
        <w:tabs>
          <w:tab w:val="left" w:pos="284"/>
        </w:tabs>
        <w:spacing w:line="360" w:lineRule="auto"/>
        <w:ind w:left="360"/>
        <w:rPr>
          <w:bCs/>
          <w:szCs w:val="20"/>
        </w:rPr>
      </w:pPr>
      <w:r w:rsidRPr="00880513">
        <w:rPr>
          <w:bCs/>
          <w:szCs w:val="20"/>
        </w:rPr>
        <w:t>Środki z Krajowego Funduszu Szkoleniowego zostaną przeznaczone na dofinansowanie do 80% wydatków związanych z realizacją kursów i szkoleń dla nauczycieli szk</w:t>
      </w:r>
      <w:r>
        <w:rPr>
          <w:bCs/>
          <w:szCs w:val="20"/>
        </w:rPr>
        <w:t>ół</w:t>
      </w:r>
      <w:r w:rsidRPr="00880513">
        <w:rPr>
          <w:bCs/>
          <w:szCs w:val="20"/>
        </w:rPr>
        <w:t xml:space="preserve"> </w:t>
      </w:r>
      <w:proofErr w:type="spellStart"/>
      <w:r w:rsidRPr="00880513">
        <w:rPr>
          <w:bCs/>
          <w:szCs w:val="20"/>
        </w:rPr>
        <w:t>podstawow</w:t>
      </w:r>
      <w:r>
        <w:rPr>
          <w:bCs/>
          <w:szCs w:val="20"/>
        </w:rPr>
        <w:t>yh</w:t>
      </w:r>
      <w:proofErr w:type="spellEnd"/>
      <w:r w:rsidRPr="00880513">
        <w:rPr>
          <w:bCs/>
          <w:szCs w:val="20"/>
        </w:rPr>
        <w:t xml:space="preserve"> i placówek przedszkolnych w ramach uczestniczenia w kształceniu ustawicznym.</w:t>
      </w:r>
    </w:p>
    <w:p w:rsidR="001D6A85" w:rsidRPr="00880513" w:rsidRDefault="001D6A85" w:rsidP="001D6A85">
      <w:pPr>
        <w:pStyle w:val="Tekstpodstawowy"/>
        <w:widowControl w:val="0"/>
        <w:tabs>
          <w:tab w:val="left" w:pos="284"/>
        </w:tabs>
        <w:spacing w:line="360" w:lineRule="auto"/>
        <w:ind w:left="360"/>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3.832</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801, rozdział 80115) w zadaniu pn. „POZOSTAŁE DOCHODY: </w:t>
      </w:r>
      <w:r w:rsidRPr="00880513">
        <w:rPr>
          <w:bCs/>
          <w:szCs w:val="20"/>
        </w:rPr>
        <w:t>środki z Agencji Restrukturyzacji i Modernizacji Rolnictwa”,</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Edukacji </w:t>
      </w:r>
      <w:r w:rsidRPr="00880513">
        <w:t>(dział 801, rozdział 80115) w</w:t>
      </w:r>
      <w:r w:rsidRPr="00880513">
        <w:rPr>
          <w:bCs/>
          <w:szCs w:val="20"/>
        </w:rPr>
        <w:t xml:space="preserve"> zadaniu pn. „Funkcjonowanie techników”.</w:t>
      </w:r>
    </w:p>
    <w:p w:rsidR="001D6A85" w:rsidRPr="00880513" w:rsidRDefault="001D6A85" w:rsidP="001D6A85">
      <w:pPr>
        <w:pStyle w:val="Tekstpodstawowy"/>
        <w:widowControl w:val="0"/>
        <w:tabs>
          <w:tab w:val="left" w:pos="284"/>
        </w:tabs>
        <w:spacing w:line="360" w:lineRule="auto"/>
        <w:rPr>
          <w:bCs/>
          <w:szCs w:val="20"/>
        </w:rPr>
      </w:pPr>
      <w:r w:rsidRPr="00880513">
        <w:rPr>
          <w:bCs/>
          <w:szCs w:val="20"/>
        </w:rPr>
        <w:t xml:space="preserve">Środki zostaną przeznaczone na zakup podłoża do wysiewu, torfu, sznurka, środków ochrony roślin, nawozów, nasion warzyw, kwiatów, ziół i traw oraz narzędzi ogrodniczych, które zostaną wykorzystane na potrzeby upraw i prac ogrodniczych w Zespole Szkół Rzemiosła </w:t>
      </w:r>
      <w:r w:rsidRPr="00880513">
        <w:rPr>
          <w:bCs/>
          <w:szCs w:val="20"/>
        </w:rPr>
        <w:br/>
        <w:t>w Łodzi.</w:t>
      </w: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lastRenderedPageBreak/>
        <w:t xml:space="preserve">W budżecie na 2025 rok dokonuje się zwiększenia o kwotę </w:t>
      </w:r>
      <w:r w:rsidRPr="00880513">
        <w:rPr>
          <w:b/>
        </w:rPr>
        <w:t>10.000</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dochodów w</w:t>
      </w:r>
      <w:r w:rsidRPr="00880513">
        <w:rPr>
          <w:bCs/>
          <w:szCs w:val="20"/>
        </w:rPr>
        <w:t xml:space="preserve"> </w:t>
      </w:r>
      <w:r w:rsidRPr="00880513">
        <w:rPr>
          <w:b/>
        </w:rPr>
        <w:t xml:space="preserve">Powiatowym Urzędzie Pracy w Łodzi  </w:t>
      </w:r>
      <w:r w:rsidRPr="00880513">
        <w:t xml:space="preserve">(dział 851, rozdział 85156)  </w:t>
      </w:r>
      <w:r w:rsidRPr="00880513">
        <w:br/>
        <w:t>w zadaniu pn. „POZOSTAŁE DOCHODY:</w:t>
      </w:r>
      <w:r w:rsidRPr="00880513">
        <w:rPr>
          <w:bCs/>
          <w:szCs w:val="20"/>
        </w:rPr>
        <w:t xml:space="preserve"> „zwroty nienależnie pobranych świadczeń finansowanych dotacjami na zadania zlecone”, </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Wydziale Budżetu </w:t>
      </w:r>
      <w:r w:rsidRPr="00880513">
        <w:t>(dział 851, rozdział 85156)  w</w:t>
      </w:r>
      <w:r w:rsidRPr="00880513">
        <w:rPr>
          <w:bCs/>
          <w:szCs w:val="20"/>
        </w:rPr>
        <w:t xml:space="preserve"> zadaniu pn. „Rozliczenie dotacji otrzymanej w latach ubiegłych z budżetu państwa na realizację zadań z zakresu administracji rządowej”.</w:t>
      </w:r>
    </w:p>
    <w:p w:rsidR="001D6A85" w:rsidRPr="00880513" w:rsidRDefault="001D6A85" w:rsidP="001D6A85">
      <w:pPr>
        <w:pStyle w:val="Tekstpodstawowy"/>
        <w:widowControl w:val="0"/>
        <w:tabs>
          <w:tab w:val="left" w:pos="284"/>
        </w:tabs>
        <w:spacing w:line="360" w:lineRule="auto"/>
        <w:ind w:left="360"/>
        <w:rPr>
          <w:bCs/>
          <w:szCs w:val="20"/>
        </w:rPr>
      </w:pPr>
      <w:r w:rsidRPr="00880513">
        <w:rPr>
          <w:bCs/>
          <w:szCs w:val="20"/>
        </w:rPr>
        <w:t xml:space="preserve">Powyższe zmiany są spowodowane  zwrotem w 2025 roku środków z ZUS z tytułu składek na ubezpieczenie zdrowotne za osoby bezrobotne bez prawa do zasiłku za lata ubiegłe </w:t>
      </w:r>
    </w:p>
    <w:p w:rsidR="001D6A85" w:rsidRPr="00880513" w:rsidRDefault="001D6A85" w:rsidP="001D6A85">
      <w:pPr>
        <w:pStyle w:val="Tekstpodstawowy"/>
        <w:widowControl w:val="0"/>
        <w:tabs>
          <w:tab w:val="left" w:pos="284"/>
        </w:tabs>
        <w:spacing w:line="360" w:lineRule="auto"/>
        <w:ind w:left="360"/>
        <w:rPr>
          <w:bCs/>
          <w:szCs w:val="20"/>
        </w:rPr>
      </w:pPr>
      <w:r w:rsidRPr="00880513">
        <w:rPr>
          <w:bCs/>
          <w:szCs w:val="20"/>
        </w:rPr>
        <w:t xml:space="preserve"> i koniecznością dokonania zwrotu dotacji na zadania zlecone do Łódzkiego Urzędu Wojewódzkiego. </w:t>
      </w:r>
    </w:p>
    <w:p w:rsidR="001D6A85" w:rsidRPr="00880513" w:rsidRDefault="001D6A85" w:rsidP="001D6A85">
      <w:pPr>
        <w:pStyle w:val="Tekstpodstawowy"/>
        <w:widowControl w:val="0"/>
        <w:tabs>
          <w:tab w:val="left" w:pos="284"/>
        </w:tabs>
        <w:spacing w:line="360" w:lineRule="auto"/>
        <w:ind w:left="360"/>
        <w:rPr>
          <w:bCs/>
          <w:szCs w:val="20"/>
        </w:rPr>
      </w:pPr>
    </w:p>
    <w:p w:rsidR="001D6A85" w:rsidRPr="00880513" w:rsidRDefault="001D6A85" w:rsidP="001D6A85">
      <w:pPr>
        <w:pStyle w:val="Tekstpodstawowy"/>
        <w:widowControl w:val="0"/>
        <w:tabs>
          <w:tab w:val="left" w:pos="284"/>
        </w:tabs>
        <w:spacing w:line="360" w:lineRule="auto"/>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360</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jc w:val="left"/>
        <w:rPr>
          <w:bCs/>
          <w:szCs w:val="20"/>
        </w:rPr>
      </w:pPr>
      <w:r w:rsidRPr="00880513">
        <w:t>dochodów w</w:t>
      </w:r>
      <w:r w:rsidRPr="00880513">
        <w:rPr>
          <w:bCs/>
          <w:szCs w:val="20"/>
        </w:rPr>
        <w:t xml:space="preserve"> </w:t>
      </w:r>
      <w:r w:rsidRPr="00880513">
        <w:rPr>
          <w:b/>
        </w:rPr>
        <w:t xml:space="preserve">Wydziale Zdrowia i Spraw Społecznych </w:t>
      </w:r>
      <w:r w:rsidRPr="00880513">
        <w:t xml:space="preserve">(dział 852, rozdział 85202)  </w:t>
      </w:r>
      <w:r w:rsidRPr="00880513">
        <w:br/>
        <w:t>w zadaniu pn. „POZOSTAŁE DOCHODY:</w:t>
      </w:r>
      <w:r w:rsidRPr="00880513">
        <w:rPr>
          <w:bCs/>
          <w:szCs w:val="20"/>
        </w:rPr>
        <w:t xml:space="preserve"> koszty sądowe i koszty upomnień”, </w:t>
      </w:r>
    </w:p>
    <w:p w:rsidR="001D6A85" w:rsidRPr="00880513" w:rsidRDefault="001D6A85" w:rsidP="001D6A85">
      <w:pPr>
        <w:pStyle w:val="Tekstpodstawowy"/>
        <w:widowControl w:val="0"/>
        <w:numPr>
          <w:ilvl w:val="0"/>
          <w:numId w:val="14"/>
        </w:numPr>
        <w:tabs>
          <w:tab w:val="left" w:pos="284"/>
        </w:tabs>
        <w:spacing w:line="360" w:lineRule="auto"/>
        <w:jc w:val="left"/>
        <w:rPr>
          <w:bCs/>
          <w:szCs w:val="20"/>
        </w:rPr>
      </w:pPr>
      <w:r w:rsidRPr="00880513">
        <w:t>wydatków w</w:t>
      </w:r>
      <w:r w:rsidRPr="00880513">
        <w:rPr>
          <w:bCs/>
          <w:szCs w:val="20"/>
        </w:rPr>
        <w:t xml:space="preserve"> </w:t>
      </w:r>
      <w:r w:rsidRPr="00880513">
        <w:rPr>
          <w:b/>
        </w:rPr>
        <w:t xml:space="preserve">Wydziale Zdrowia i Spraw Społecznych </w:t>
      </w:r>
      <w:r w:rsidRPr="00880513">
        <w:t xml:space="preserve">(dział 852, rozdział 85202)  </w:t>
      </w:r>
      <w:r w:rsidRPr="00880513">
        <w:br/>
        <w:t xml:space="preserve"> w</w:t>
      </w:r>
      <w:r w:rsidRPr="00880513">
        <w:rPr>
          <w:bCs/>
          <w:szCs w:val="20"/>
        </w:rPr>
        <w:t xml:space="preserve"> zadaniu pn. „Funkcjonowanie jednostki”.</w:t>
      </w:r>
    </w:p>
    <w:p w:rsidR="001D6A85" w:rsidRPr="00880513" w:rsidRDefault="001D6A85" w:rsidP="001D6A85">
      <w:pPr>
        <w:pStyle w:val="Tekstpodstawowy"/>
        <w:widowControl w:val="0"/>
        <w:tabs>
          <w:tab w:val="left" w:pos="284"/>
        </w:tabs>
        <w:spacing w:line="360" w:lineRule="auto"/>
      </w:pPr>
      <w:r w:rsidRPr="00880513">
        <w:t xml:space="preserve">Zwiększenie w planie dochodów i wydatków  5 Domu Pomocy Społecznej na ul. Podgórnej 2/14 na kwotę 360 zł </w:t>
      </w:r>
      <w:r>
        <w:t xml:space="preserve">następuje </w:t>
      </w:r>
      <w:r w:rsidRPr="00880513">
        <w:t>w związku z otrzymaniem zwrotu kosztów zastępstwa procesowego ze sprawy Sygn. Akt XP 953/24 z powództwa byłego pracownika jednostki.</w:t>
      </w:r>
    </w:p>
    <w:p w:rsidR="001D6A85" w:rsidRPr="00880513" w:rsidRDefault="001D6A85" w:rsidP="001D6A85">
      <w:pPr>
        <w:pStyle w:val="Tekstpodstawowy"/>
        <w:widowControl w:val="0"/>
        <w:tabs>
          <w:tab w:val="left" w:pos="284"/>
        </w:tabs>
        <w:spacing w:line="360" w:lineRule="auto"/>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183.000</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jc w:val="left"/>
        <w:rPr>
          <w:bCs/>
          <w:szCs w:val="20"/>
        </w:rPr>
      </w:pPr>
      <w:r w:rsidRPr="00880513">
        <w:t>dochodów w</w:t>
      </w:r>
      <w:r w:rsidRPr="00880513">
        <w:rPr>
          <w:bCs/>
          <w:szCs w:val="20"/>
        </w:rPr>
        <w:t xml:space="preserve"> </w:t>
      </w:r>
      <w:r w:rsidRPr="00880513">
        <w:rPr>
          <w:b/>
        </w:rPr>
        <w:t xml:space="preserve">Wydziale Zdrowia i Spraw Społecznych </w:t>
      </w:r>
      <w:r w:rsidRPr="00880513">
        <w:t xml:space="preserve">(dział 852, rozdział 85202)  </w:t>
      </w:r>
      <w:r w:rsidRPr="00880513">
        <w:br/>
        <w:t>w zadaniu pn. „WPŁYWY Z OPŁAT I ŚWIADCZONYCH USŁUG PUBLICZNYCH:</w:t>
      </w:r>
      <w:r w:rsidRPr="00880513">
        <w:rPr>
          <w:bCs/>
          <w:szCs w:val="20"/>
        </w:rPr>
        <w:t xml:space="preserve"> wpływy za pobyt w domach pomocy społecznej”, </w:t>
      </w:r>
    </w:p>
    <w:p w:rsidR="001D6A85" w:rsidRPr="00880513" w:rsidRDefault="001D6A85" w:rsidP="001D6A85">
      <w:pPr>
        <w:pStyle w:val="Tekstpodstawowy"/>
        <w:widowControl w:val="0"/>
        <w:numPr>
          <w:ilvl w:val="0"/>
          <w:numId w:val="14"/>
        </w:numPr>
        <w:tabs>
          <w:tab w:val="left" w:pos="284"/>
        </w:tabs>
        <w:spacing w:line="360" w:lineRule="auto"/>
        <w:jc w:val="left"/>
        <w:rPr>
          <w:bCs/>
          <w:szCs w:val="20"/>
        </w:rPr>
      </w:pPr>
      <w:r w:rsidRPr="00880513">
        <w:t>wydatków w</w:t>
      </w:r>
      <w:r w:rsidRPr="00880513">
        <w:rPr>
          <w:bCs/>
          <w:szCs w:val="20"/>
        </w:rPr>
        <w:t xml:space="preserve"> </w:t>
      </w:r>
      <w:r w:rsidRPr="00880513">
        <w:rPr>
          <w:b/>
        </w:rPr>
        <w:t xml:space="preserve">Wydziale Zdrowia i Spraw Społecznych </w:t>
      </w:r>
      <w:r w:rsidRPr="00880513">
        <w:t xml:space="preserve">(dział 852, rozdział 85202)  </w:t>
      </w:r>
      <w:r w:rsidRPr="00880513">
        <w:br/>
        <w:t xml:space="preserve"> w</w:t>
      </w:r>
      <w:r w:rsidRPr="00880513">
        <w:rPr>
          <w:bCs/>
          <w:szCs w:val="20"/>
        </w:rPr>
        <w:t xml:space="preserve"> zadaniu pn. „Funkcjonowanie jednostki”.</w:t>
      </w:r>
    </w:p>
    <w:p w:rsidR="001D6A85" w:rsidRPr="00880513" w:rsidRDefault="001D6A85" w:rsidP="001D6A85">
      <w:pPr>
        <w:pStyle w:val="Tekstpodstawowy"/>
        <w:widowControl w:val="0"/>
        <w:tabs>
          <w:tab w:val="left" w:pos="284"/>
        </w:tabs>
        <w:spacing w:line="360" w:lineRule="auto"/>
        <w:ind w:left="360"/>
        <w:rPr>
          <w:bCs/>
          <w:szCs w:val="20"/>
        </w:rPr>
      </w:pPr>
      <w:r w:rsidRPr="00880513">
        <w:rPr>
          <w:bCs/>
          <w:szCs w:val="20"/>
        </w:rPr>
        <w:t>Środki zostaną przeznaczone m.in. na zakup szaf chłodniczych</w:t>
      </w:r>
      <w:r>
        <w:rPr>
          <w:bCs/>
          <w:szCs w:val="20"/>
        </w:rPr>
        <w:t xml:space="preserve">, </w:t>
      </w:r>
      <w:r w:rsidRPr="00880513">
        <w:rPr>
          <w:bCs/>
          <w:szCs w:val="20"/>
        </w:rPr>
        <w:t xml:space="preserve"> usunięcie awarii kanalizacji w 3 Domu Pomocy Społecznej oraz wymianę zasobnika CUW w węźle cieplnym w Domu Pomocy Społecznej „Pogodna Jesień”.</w:t>
      </w:r>
    </w:p>
    <w:p w:rsidR="001D6A85" w:rsidRPr="00880513" w:rsidRDefault="001D6A85" w:rsidP="001D6A85">
      <w:pPr>
        <w:pStyle w:val="Tekstpodstawowy"/>
        <w:widowControl w:val="0"/>
        <w:tabs>
          <w:tab w:val="left" w:pos="284"/>
        </w:tabs>
        <w:spacing w:line="360" w:lineRule="auto"/>
        <w:ind w:left="360"/>
        <w:rPr>
          <w:bCs/>
          <w:szCs w:val="20"/>
        </w:rPr>
      </w:pPr>
    </w:p>
    <w:p w:rsidR="001D6A85" w:rsidRPr="00880513" w:rsidRDefault="001D6A85" w:rsidP="001D6A85">
      <w:pPr>
        <w:pStyle w:val="Tekstpodstawowy"/>
        <w:widowControl w:val="0"/>
        <w:spacing w:line="360" w:lineRule="auto"/>
        <w:rPr>
          <w:b/>
          <w:u w:val="single"/>
        </w:rPr>
      </w:pPr>
      <w:r w:rsidRPr="00880513">
        <w:rPr>
          <w:b/>
          <w:u w:val="single"/>
        </w:rPr>
        <w:t>Zwiększenie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zwiększenia o kwotę </w:t>
      </w:r>
      <w:r w:rsidRPr="00880513">
        <w:rPr>
          <w:b/>
        </w:rPr>
        <w:t>277.500</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jc w:val="left"/>
        <w:rPr>
          <w:bCs/>
          <w:szCs w:val="20"/>
        </w:rPr>
      </w:pPr>
      <w:r w:rsidRPr="00880513">
        <w:t>dochodów w</w:t>
      </w:r>
      <w:r w:rsidRPr="00880513">
        <w:rPr>
          <w:bCs/>
          <w:szCs w:val="20"/>
        </w:rPr>
        <w:t xml:space="preserve"> </w:t>
      </w:r>
      <w:r w:rsidRPr="00880513">
        <w:rPr>
          <w:b/>
        </w:rPr>
        <w:t xml:space="preserve">Wydziale Zdrowia i Spraw Społecznych </w:t>
      </w:r>
      <w:r w:rsidRPr="00880513">
        <w:t xml:space="preserve">(dział 852, rozdział 85202)  </w:t>
      </w:r>
      <w:r w:rsidRPr="00880513">
        <w:br/>
        <w:t>w zadaniu pn. „WPŁYWY Z OPŁAT I ŚWIADCZONYCH USŁUG PUBLICZNYCH:</w:t>
      </w:r>
      <w:r w:rsidRPr="00880513">
        <w:rPr>
          <w:bCs/>
          <w:szCs w:val="20"/>
        </w:rPr>
        <w:t xml:space="preserve"> wpływy za pobyt w domach pomocy społecznej”, </w:t>
      </w:r>
    </w:p>
    <w:p w:rsidR="001D6A85" w:rsidRPr="00880513" w:rsidRDefault="001D6A85" w:rsidP="001D6A85">
      <w:pPr>
        <w:pStyle w:val="Tekstpodstawowy"/>
        <w:widowControl w:val="0"/>
        <w:numPr>
          <w:ilvl w:val="0"/>
          <w:numId w:val="14"/>
        </w:numPr>
        <w:tabs>
          <w:tab w:val="left" w:pos="284"/>
        </w:tabs>
        <w:spacing w:line="360" w:lineRule="auto"/>
        <w:jc w:val="left"/>
        <w:rPr>
          <w:bCs/>
          <w:szCs w:val="20"/>
        </w:rPr>
      </w:pPr>
      <w:r w:rsidRPr="00880513">
        <w:t>wydatków w</w:t>
      </w:r>
      <w:r w:rsidRPr="00880513">
        <w:rPr>
          <w:bCs/>
          <w:szCs w:val="20"/>
        </w:rPr>
        <w:t xml:space="preserve"> </w:t>
      </w:r>
      <w:r w:rsidRPr="00880513">
        <w:rPr>
          <w:b/>
        </w:rPr>
        <w:t xml:space="preserve">Wydziale Zdrowia i Spraw Społecznych </w:t>
      </w:r>
      <w:r w:rsidRPr="00880513">
        <w:t xml:space="preserve">(dział 852, rozdział 85202)  </w:t>
      </w:r>
      <w:r w:rsidRPr="00880513">
        <w:br/>
        <w:t xml:space="preserve"> w</w:t>
      </w:r>
      <w:r w:rsidRPr="00880513">
        <w:rPr>
          <w:bCs/>
          <w:szCs w:val="20"/>
        </w:rPr>
        <w:t xml:space="preserve"> zadaniu majątkowym pn. „Zakupy inwestycyjne w Domach Pomocy Społecznej”.</w:t>
      </w:r>
    </w:p>
    <w:p w:rsidR="001D6A85" w:rsidRPr="000473E8" w:rsidRDefault="001D6A85" w:rsidP="001D6A85">
      <w:pPr>
        <w:pStyle w:val="Tekstpodstawowy"/>
        <w:widowControl w:val="0"/>
        <w:tabs>
          <w:tab w:val="left" w:pos="284"/>
        </w:tabs>
        <w:spacing w:line="360" w:lineRule="auto"/>
        <w:ind w:left="360"/>
        <w:rPr>
          <w:bCs/>
          <w:szCs w:val="20"/>
        </w:rPr>
      </w:pPr>
      <w:r w:rsidRPr="00880513">
        <w:rPr>
          <w:bCs/>
          <w:szCs w:val="20"/>
        </w:rPr>
        <w:t xml:space="preserve">Powyższe zmiany wynikają z konieczności dokonania zakupów inwestycyjnych – wymiana przestarzałych, zużytych sprzętów, których </w:t>
      </w:r>
      <w:r w:rsidRPr="000473E8">
        <w:rPr>
          <w:bCs/>
          <w:szCs w:val="20"/>
        </w:rPr>
        <w:t>naprawa jest niemożliwa albo zbyt kosztowna, a które są niezbędn</w:t>
      </w:r>
      <w:r w:rsidRPr="00880513">
        <w:rPr>
          <w:bCs/>
          <w:szCs w:val="20"/>
        </w:rPr>
        <w:t>e</w:t>
      </w:r>
      <w:r w:rsidRPr="000473E8">
        <w:rPr>
          <w:bCs/>
          <w:szCs w:val="20"/>
        </w:rPr>
        <w:t xml:space="preserve"> do prawidłowego funkcjonowania</w:t>
      </w:r>
      <w:r w:rsidRPr="00880513">
        <w:rPr>
          <w:bCs/>
          <w:szCs w:val="20"/>
        </w:rPr>
        <w:t xml:space="preserve"> </w:t>
      </w:r>
      <w:r w:rsidRPr="000473E8">
        <w:rPr>
          <w:bCs/>
          <w:szCs w:val="20"/>
        </w:rPr>
        <w:t>jednostek. Domy pomocy społecznej zakupią pralnice, szafę chłodzącą, zmywarkę przemysłową, zamrażalkę,</w:t>
      </w:r>
    </w:p>
    <w:p w:rsidR="001D6A85" w:rsidRPr="00880513" w:rsidRDefault="001D6A85" w:rsidP="001D6A85">
      <w:pPr>
        <w:pStyle w:val="Tekstpodstawowy"/>
        <w:widowControl w:val="0"/>
        <w:tabs>
          <w:tab w:val="left" w:pos="284"/>
        </w:tabs>
        <w:spacing w:line="360" w:lineRule="auto"/>
        <w:ind w:left="360"/>
        <w:jc w:val="left"/>
        <w:rPr>
          <w:bCs/>
          <w:szCs w:val="20"/>
        </w:rPr>
      </w:pPr>
      <w:r w:rsidRPr="00880513">
        <w:rPr>
          <w:bCs/>
          <w:szCs w:val="20"/>
        </w:rPr>
        <w:t>kocioł warzelny, obieraczkę oraz sprzęt rehabilitacyjny.</w:t>
      </w:r>
    </w:p>
    <w:p w:rsidR="001D6A85" w:rsidRPr="00880513" w:rsidRDefault="001D6A85" w:rsidP="001D6A85">
      <w:pPr>
        <w:pStyle w:val="Tekstpodstawowy"/>
        <w:widowControl w:val="0"/>
        <w:tabs>
          <w:tab w:val="left" w:pos="284"/>
        </w:tabs>
        <w:spacing w:line="360" w:lineRule="auto"/>
      </w:pPr>
    </w:p>
    <w:p w:rsidR="001D6A85" w:rsidRPr="00880513" w:rsidRDefault="001D6A85" w:rsidP="001D6A85">
      <w:pPr>
        <w:pStyle w:val="Tekstpodstawowy"/>
        <w:widowControl w:val="0"/>
        <w:spacing w:line="360" w:lineRule="auto"/>
        <w:rPr>
          <w:b/>
          <w:u w:val="single"/>
        </w:rPr>
      </w:pPr>
      <w:r w:rsidRPr="00880513">
        <w:rPr>
          <w:b/>
          <w:u w:val="single"/>
        </w:rPr>
        <w:t>Zmniejszenie planowanych w budżecie miasta Łodzi na 2025 rok dochodów i wydatków.</w:t>
      </w:r>
    </w:p>
    <w:p w:rsidR="001D6A85" w:rsidRPr="00880513" w:rsidRDefault="001D6A85" w:rsidP="001D6A85">
      <w:pPr>
        <w:pStyle w:val="Tekstpodstawowy"/>
        <w:widowControl w:val="0"/>
        <w:spacing w:line="360" w:lineRule="auto"/>
        <w:rPr>
          <w:b/>
        </w:rPr>
      </w:pPr>
      <w:r w:rsidRPr="00880513">
        <w:t xml:space="preserve">W budżecie na 2025 rok dokonuje się zmniejszenia o kwotę </w:t>
      </w:r>
      <w:r w:rsidRPr="00880513">
        <w:rPr>
          <w:b/>
        </w:rPr>
        <w:t>56.482</w:t>
      </w:r>
      <w:r w:rsidRPr="00880513">
        <w:t xml:space="preserve"> </w:t>
      </w:r>
      <w:r w:rsidRPr="00880513">
        <w:rPr>
          <w:b/>
        </w:rPr>
        <w:t>zł</w:t>
      </w:r>
      <w:r w:rsidRPr="00880513">
        <w:t>:</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 xml:space="preserve">dochodów w </w:t>
      </w:r>
      <w:r w:rsidRPr="00880513">
        <w:rPr>
          <w:b/>
        </w:rPr>
        <w:t xml:space="preserve">Wydziale Budżetu </w:t>
      </w:r>
      <w:r w:rsidRPr="00880513">
        <w:t xml:space="preserve">(dział 852, rozdział 85295) w zadaniu pn. „POZOSTAŁE DOCHODY: </w:t>
      </w:r>
      <w:r w:rsidRPr="00880513">
        <w:rPr>
          <w:bCs/>
          <w:szCs w:val="20"/>
        </w:rPr>
        <w:t>środki z Funduszu Przeciwdziałania COVID-19 - dodatki gazowe”,</w:t>
      </w:r>
    </w:p>
    <w:p w:rsidR="001D6A85" w:rsidRPr="00880513" w:rsidRDefault="001D6A85" w:rsidP="001D6A85">
      <w:pPr>
        <w:pStyle w:val="Tekstpodstawowy"/>
        <w:widowControl w:val="0"/>
        <w:numPr>
          <w:ilvl w:val="0"/>
          <w:numId w:val="14"/>
        </w:numPr>
        <w:tabs>
          <w:tab w:val="left" w:pos="284"/>
        </w:tabs>
        <w:spacing w:line="360" w:lineRule="auto"/>
        <w:rPr>
          <w:bCs/>
          <w:szCs w:val="20"/>
        </w:rPr>
      </w:pPr>
      <w:r w:rsidRPr="00880513">
        <w:t>wydatków w</w:t>
      </w:r>
      <w:r w:rsidRPr="00880513">
        <w:rPr>
          <w:bCs/>
          <w:szCs w:val="20"/>
        </w:rPr>
        <w:t xml:space="preserve"> </w:t>
      </w:r>
      <w:r w:rsidRPr="00880513">
        <w:rPr>
          <w:b/>
        </w:rPr>
        <w:t xml:space="preserve">Centrum Świadczeń Socjalnych w Łodzi </w:t>
      </w:r>
      <w:r w:rsidRPr="00880513">
        <w:t xml:space="preserve">(dział 852, rozdział 85295) </w:t>
      </w:r>
      <w:r w:rsidRPr="00880513">
        <w:br/>
        <w:t>w</w:t>
      </w:r>
      <w:r w:rsidRPr="00880513">
        <w:rPr>
          <w:bCs/>
          <w:szCs w:val="20"/>
        </w:rPr>
        <w:t xml:space="preserve"> zadaniu pn. „Dodatek gazowy”.</w:t>
      </w:r>
    </w:p>
    <w:p w:rsidR="001D6A85" w:rsidRPr="00880513" w:rsidRDefault="001D6A85" w:rsidP="001D6A85">
      <w:pPr>
        <w:pStyle w:val="Tekstpodstawowy"/>
        <w:widowControl w:val="0"/>
        <w:tabs>
          <w:tab w:val="left" w:pos="284"/>
        </w:tabs>
        <w:spacing w:line="360" w:lineRule="auto"/>
      </w:pPr>
      <w:r w:rsidRPr="00880513">
        <w:t xml:space="preserve"> Zmniejszenie w dochodach i wydatkach wynika z mniejszej niż zakładano ilości złożonych wniosków na refundację kwoty odpowiadającej podatkowi VAT wynikającej z opłaconej faktury dokumentującej dostarczenie paliw gazowych od dnia 1 stycznia 2023 r. do dnia </w:t>
      </w:r>
      <w:r w:rsidRPr="00880513">
        <w:br/>
        <w:t xml:space="preserve">31 grudnia 2023 r. oraz od 1 stycznia 2024 r. do 30 czerwca 2024 r. </w:t>
      </w:r>
    </w:p>
    <w:p w:rsidR="001D6A85" w:rsidRPr="00880513" w:rsidRDefault="001D6A85" w:rsidP="001D6A85">
      <w:pPr>
        <w:pStyle w:val="Tekstpodstawowy"/>
        <w:widowControl w:val="0"/>
        <w:tabs>
          <w:tab w:val="left" w:pos="284"/>
        </w:tabs>
        <w:spacing w:line="360" w:lineRule="auto"/>
      </w:pPr>
    </w:p>
    <w:p w:rsidR="001D6A85" w:rsidRPr="00880513" w:rsidRDefault="001D6A85" w:rsidP="001D6A85">
      <w:pPr>
        <w:pStyle w:val="Tekstpodstawowy"/>
        <w:widowControl w:val="0"/>
        <w:spacing w:line="360" w:lineRule="auto"/>
        <w:rPr>
          <w:b/>
          <w:u w:val="single"/>
        </w:rPr>
      </w:pPr>
      <w:r w:rsidRPr="00880513">
        <w:rPr>
          <w:b/>
          <w:u w:val="single"/>
        </w:rPr>
        <w:t>Zmiany w planowanych w budżecie miasta Łodzi na 2025 rok dochodach i wydatkach.</w:t>
      </w:r>
    </w:p>
    <w:p w:rsidR="001D6A85" w:rsidRPr="00880513" w:rsidRDefault="001D6A85" w:rsidP="001D6A85">
      <w:pPr>
        <w:pStyle w:val="Tekstpodstawowy"/>
        <w:widowControl w:val="0"/>
        <w:spacing w:line="360" w:lineRule="auto"/>
        <w:rPr>
          <w:b/>
          <w:u w:val="single"/>
        </w:rPr>
      </w:pPr>
    </w:p>
    <w:p w:rsidR="001D6A85" w:rsidRPr="00880513" w:rsidRDefault="001D6A85" w:rsidP="001D6A85">
      <w:pPr>
        <w:pStyle w:val="Tekstpodstawowy"/>
        <w:widowControl w:val="0"/>
        <w:tabs>
          <w:tab w:val="left" w:pos="360"/>
        </w:tabs>
        <w:spacing w:line="360" w:lineRule="auto"/>
      </w:pPr>
      <w:r w:rsidRPr="00880513">
        <w:t>W budżecie na 2025 rok dokonuje się niżej wymienionych zmian:</w:t>
      </w:r>
    </w:p>
    <w:p w:rsidR="001D6A85" w:rsidRPr="00880513" w:rsidRDefault="001D6A85" w:rsidP="001D6A85">
      <w:pPr>
        <w:pStyle w:val="Tekstpodstawowy"/>
        <w:widowControl w:val="0"/>
        <w:tabs>
          <w:tab w:val="left" w:pos="360"/>
        </w:tabs>
        <w:spacing w:line="360" w:lineRule="auto"/>
      </w:pPr>
    </w:p>
    <w:p w:rsidR="001D6A85" w:rsidRPr="00880513" w:rsidRDefault="001D6A85" w:rsidP="001D6A85">
      <w:pPr>
        <w:pStyle w:val="Tekstpodstawowy"/>
        <w:widowControl w:val="0"/>
        <w:numPr>
          <w:ilvl w:val="1"/>
          <w:numId w:val="13"/>
        </w:numPr>
        <w:tabs>
          <w:tab w:val="clear" w:pos="8582"/>
          <w:tab w:val="num" w:pos="426"/>
          <w:tab w:val="left" w:pos="993"/>
        </w:tabs>
        <w:spacing w:line="360" w:lineRule="auto"/>
        <w:ind w:hanging="8582"/>
      </w:pPr>
      <w:r w:rsidRPr="00880513">
        <w:t xml:space="preserve">zwiększenie dochodów w wysokości </w:t>
      </w:r>
      <w:r w:rsidRPr="00880513">
        <w:rPr>
          <w:b/>
        </w:rPr>
        <w:t xml:space="preserve">5.638.677 zł </w:t>
      </w:r>
      <w:r w:rsidRPr="00880513">
        <w:t>z tego w:</w:t>
      </w:r>
    </w:p>
    <w:p w:rsidR="001D6A85" w:rsidRPr="00880513" w:rsidRDefault="001D6A85" w:rsidP="001D6A85">
      <w:pPr>
        <w:pStyle w:val="Tekstpodstawowy"/>
        <w:widowControl w:val="0"/>
        <w:tabs>
          <w:tab w:val="left" w:pos="993"/>
        </w:tabs>
        <w:spacing w:line="360" w:lineRule="auto"/>
      </w:pPr>
    </w:p>
    <w:p w:rsidR="001D6A85" w:rsidRPr="00880513" w:rsidRDefault="001D6A85" w:rsidP="001D6A85">
      <w:pPr>
        <w:pStyle w:val="Tekstpodstawowy"/>
        <w:widowControl w:val="0"/>
        <w:tabs>
          <w:tab w:val="left" w:pos="993"/>
        </w:tabs>
        <w:spacing w:line="360" w:lineRule="auto"/>
        <w:ind w:left="426"/>
        <w:rPr>
          <w:bCs/>
        </w:rPr>
      </w:pPr>
      <w:r w:rsidRPr="00880513">
        <w:rPr>
          <w:b/>
        </w:rPr>
        <w:t>Wydziale Budżetu</w:t>
      </w:r>
      <w:r w:rsidRPr="00880513">
        <w:rPr>
          <w:bCs/>
        </w:rPr>
        <w:t xml:space="preserve"> (dział 758 rozdział 75835) w wysokości </w:t>
      </w:r>
      <w:r w:rsidRPr="00880513">
        <w:rPr>
          <w:b/>
        </w:rPr>
        <w:t>5.638.677 zł</w:t>
      </w:r>
      <w:r w:rsidRPr="00880513">
        <w:rPr>
          <w:bCs/>
        </w:rPr>
        <w:t xml:space="preserve"> w zadaniu </w:t>
      </w:r>
      <w:r w:rsidRPr="00880513">
        <w:rPr>
          <w:bCs/>
        </w:rPr>
        <w:br/>
        <w:t>pn. „SUBWENCJE: Środki na uzupełnienie dochodów miast na prawach powiatu”.</w:t>
      </w:r>
    </w:p>
    <w:p w:rsidR="001D6A85" w:rsidRPr="00880513" w:rsidRDefault="001D6A85" w:rsidP="001D6A85">
      <w:pPr>
        <w:pStyle w:val="Tekstpodstawowy"/>
        <w:widowControl w:val="0"/>
        <w:tabs>
          <w:tab w:val="left" w:pos="993"/>
        </w:tabs>
        <w:spacing w:line="360" w:lineRule="auto"/>
        <w:ind w:left="426"/>
        <w:rPr>
          <w:bCs/>
        </w:rPr>
      </w:pPr>
      <w:r w:rsidRPr="00880513">
        <w:rPr>
          <w:bCs/>
        </w:rPr>
        <w:lastRenderedPageBreak/>
        <w:t xml:space="preserve">Powyższa zmiana wynika z pisma Ministra Finansów ST3.4751.26.2025.2m - środki </w:t>
      </w:r>
      <w:r w:rsidRPr="00880513">
        <w:rPr>
          <w:bCs/>
        </w:rPr>
        <w:br/>
        <w:t xml:space="preserve">z rezerwy na uzupełnienie dochodów jednostek samorządu terytorialnego w obszarze pomocy społecznej. </w:t>
      </w:r>
    </w:p>
    <w:p w:rsidR="001D6A85" w:rsidRPr="00880513" w:rsidRDefault="001D6A85" w:rsidP="001D6A85">
      <w:pPr>
        <w:pStyle w:val="Tekstpodstawowy"/>
        <w:widowControl w:val="0"/>
        <w:tabs>
          <w:tab w:val="left" w:pos="993"/>
        </w:tabs>
        <w:spacing w:line="360" w:lineRule="auto"/>
        <w:rPr>
          <w:bCs/>
        </w:rPr>
      </w:pPr>
    </w:p>
    <w:p w:rsidR="001D6A85" w:rsidRPr="00880513" w:rsidRDefault="001D6A85" w:rsidP="001D6A85">
      <w:pPr>
        <w:pStyle w:val="Tekstpodstawowy"/>
        <w:widowControl w:val="0"/>
        <w:numPr>
          <w:ilvl w:val="1"/>
          <w:numId w:val="13"/>
        </w:numPr>
        <w:tabs>
          <w:tab w:val="clear" w:pos="8582"/>
          <w:tab w:val="num" w:pos="426"/>
          <w:tab w:val="left" w:pos="993"/>
        </w:tabs>
        <w:spacing w:line="360" w:lineRule="auto"/>
        <w:ind w:hanging="8582"/>
      </w:pPr>
      <w:r w:rsidRPr="00880513">
        <w:t xml:space="preserve">zmniejszenie dochodów w wysokości </w:t>
      </w:r>
      <w:r w:rsidRPr="00880513">
        <w:rPr>
          <w:b/>
        </w:rPr>
        <w:t xml:space="preserve">7.365.124 zł </w:t>
      </w:r>
      <w:r w:rsidRPr="00880513">
        <w:t>z tego w:</w:t>
      </w:r>
    </w:p>
    <w:p w:rsidR="001D6A85" w:rsidRPr="00880513" w:rsidRDefault="001D6A85" w:rsidP="001D6A85">
      <w:pPr>
        <w:pStyle w:val="Tekstpodstawowy"/>
        <w:widowControl w:val="0"/>
        <w:tabs>
          <w:tab w:val="left" w:pos="360"/>
        </w:tabs>
        <w:spacing w:line="360" w:lineRule="auto"/>
      </w:pPr>
    </w:p>
    <w:p w:rsidR="001D6A85" w:rsidRPr="00880513" w:rsidRDefault="001D6A85" w:rsidP="001D6A85">
      <w:pPr>
        <w:pStyle w:val="Tekstpodstawowy"/>
        <w:widowControl w:val="0"/>
        <w:tabs>
          <w:tab w:val="left" w:pos="993"/>
        </w:tabs>
        <w:spacing w:line="360" w:lineRule="auto"/>
        <w:ind w:left="426"/>
      </w:pPr>
      <w:r w:rsidRPr="00880513">
        <w:rPr>
          <w:b/>
        </w:rPr>
        <w:t>Wydziale Budżetu (</w:t>
      </w:r>
      <w:r w:rsidRPr="00880513">
        <w:t xml:space="preserve">dział 758 rozdział 75816) w wysokości </w:t>
      </w:r>
      <w:r w:rsidRPr="00880513">
        <w:rPr>
          <w:b/>
          <w:bCs/>
        </w:rPr>
        <w:t>3.247.358 zł</w:t>
      </w:r>
      <w:r w:rsidRPr="00880513">
        <w:rPr>
          <w:b/>
        </w:rPr>
        <w:t xml:space="preserve"> </w:t>
      </w:r>
      <w:r w:rsidRPr="00880513">
        <w:t xml:space="preserve">w zadaniu </w:t>
      </w:r>
      <w:r w:rsidRPr="00880513">
        <w:br/>
        <w:t>pn. „POZOSTAŁE DOCHODY: środki z Rządowego Funduszu Polski Ład - Program Inwestycji Strategicznych”.</w:t>
      </w:r>
    </w:p>
    <w:p w:rsidR="001D6A85" w:rsidRPr="00880513" w:rsidRDefault="001D6A85" w:rsidP="001D6A85">
      <w:pPr>
        <w:pStyle w:val="Tekstpodstawowy"/>
        <w:widowControl w:val="0"/>
        <w:tabs>
          <w:tab w:val="left" w:pos="993"/>
        </w:tabs>
        <w:spacing w:line="360" w:lineRule="auto"/>
        <w:ind w:left="426"/>
        <w:rPr>
          <w:bCs/>
        </w:rPr>
      </w:pPr>
      <w:r w:rsidRPr="00880513">
        <w:rPr>
          <w:bCs/>
        </w:rPr>
        <w:t>Powyższa zmiana wynika z przesunięcia środków na 2026 r.</w:t>
      </w:r>
    </w:p>
    <w:p w:rsidR="001D6A85" w:rsidRPr="00880513" w:rsidRDefault="001D6A85" w:rsidP="001D6A85">
      <w:pPr>
        <w:pStyle w:val="Tekstpodstawowy"/>
        <w:widowControl w:val="0"/>
        <w:tabs>
          <w:tab w:val="left" w:pos="993"/>
        </w:tabs>
        <w:spacing w:line="360" w:lineRule="auto"/>
        <w:ind w:left="426"/>
        <w:rPr>
          <w:bCs/>
        </w:rPr>
      </w:pPr>
    </w:p>
    <w:p w:rsidR="001D6A85" w:rsidRPr="00BA5695" w:rsidRDefault="001D6A85" w:rsidP="001D6A85">
      <w:pPr>
        <w:pStyle w:val="Tekstpodstawowy"/>
        <w:widowControl w:val="0"/>
        <w:tabs>
          <w:tab w:val="left" w:pos="993"/>
        </w:tabs>
        <w:spacing w:line="360" w:lineRule="auto"/>
        <w:ind w:left="426"/>
        <w:rPr>
          <w:bCs/>
        </w:rPr>
      </w:pPr>
      <w:r w:rsidRPr="00880513">
        <w:rPr>
          <w:b/>
        </w:rPr>
        <w:t>Wydziale Budżetu</w:t>
      </w:r>
      <w:r w:rsidRPr="00880513">
        <w:rPr>
          <w:bCs/>
        </w:rPr>
        <w:t xml:space="preserve"> (dział 852 rozdział 85295) w wysokości </w:t>
      </w:r>
      <w:r w:rsidRPr="00880513">
        <w:rPr>
          <w:b/>
        </w:rPr>
        <w:t>4.117.766 zł</w:t>
      </w:r>
      <w:r w:rsidRPr="00880513">
        <w:rPr>
          <w:bCs/>
        </w:rPr>
        <w:t xml:space="preserve"> w zadaniu </w:t>
      </w:r>
      <w:r w:rsidRPr="00880513">
        <w:rPr>
          <w:bCs/>
        </w:rPr>
        <w:br/>
        <w:t>pn. „ŚRODKI ZE ŹRÓDEŁ ZAGRANICZNYCH NA DOFINANSOWANIE ZADAŃ WŁASNYCH: Pomocna dłoń - rozwój usług społecznych dla mieszkańców Łodzi”.</w:t>
      </w:r>
    </w:p>
    <w:p w:rsidR="001D6A85" w:rsidRPr="00880513" w:rsidRDefault="001D6A85" w:rsidP="001D6A85">
      <w:pPr>
        <w:pStyle w:val="Tekstpodstawowy"/>
        <w:widowControl w:val="0"/>
        <w:tabs>
          <w:tab w:val="left" w:pos="993"/>
        </w:tabs>
        <w:spacing w:line="360" w:lineRule="auto"/>
        <w:ind w:left="426"/>
        <w:rPr>
          <w:bCs/>
        </w:rPr>
      </w:pPr>
      <w:r w:rsidRPr="00880513">
        <w:rPr>
          <w:bCs/>
        </w:rPr>
        <w:t xml:space="preserve"> Powyższa zmiana wynika z dostosowania planu dochodów w 2025 r. oraz prognozy planu dochodów w latach 2026-2027 do wartości środków unijnych i środków z budżetu państwa przyznanych w ramach dofinansowania projektu pn. „Pomocna dłoń – rozwój usług społecznych dla mieszkańców Łodzi” zgodnie z Umową Nr FELD.07.09-IP.01-0040/24.</w:t>
      </w:r>
    </w:p>
    <w:p w:rsidR="001D6A85" w:rsidRPr="00880513" w:rsidRDefault="001D6A85" w:rsidP="001D6A85">
      <w:pPr>
        <w:pStyle w:val="Tekstpodstawowy"/>
        <w:widowControl w:val="0"/>
        <w:tabs>
          <w:tab w:val="left" w:pos="993"/>
        </w:tabs>
        <w:spacing w:line="360" w:lineRule="auto"/>
        <w:rPr>
          <w:bCs/>
        </w:rPr>
      </w:pPr>
    </w:p>
    <w:p w:rsidR="001D6A85" w:rsidRPr="00880513" w:rsidRDefault="001D6A85" w:rsidP="001D6A85">
      <w:pPr>
        <w:pStyle w:val="Tekstpodstawowy"/>
        <w:widowControl w:val="0"/>
        <w:numPr>
          <w:ilvl w:val="1"/>
          <w:numId w:val="13"/>
        </w:numPr>
        <w:tabs>
          <w:tab w:val="clear" w:pos="8582"/>
          <w:tab w:val="num" w:pos="426"/>
          <w:tab w:val="left" w:pos="993"/>
        </w:tabs>
        <w:spacing w:line="360" w:lineRule="auto"/>
        <w:ind w:hanging="8582"/>
      </w:pPr>
      <w:r w:rsidRPr="00880513">
        <w:t xml:space="preserve">zmniejszenie wydatków w wysokości </w:t>
      </w:r>
      <w:r w:rsidRPr="00880513">
        <w:rPr>
          <w:b/>
        </w:rPr>
        <w:t>4.839.398 zł</w:t>
      </w:r>
      <w:r w:rsidRPr="00880513">
        <w:t xml:space="preserve"> z tego w:</w:t>
      </w:r>
    </w:p>
    <w:p w:rsidR="001D6A85" w:rsidRPr="00880513" w:rsidRDefault="001D6A85" w:rsidP="001D6A85">
      <w:pPr>
        <w:pStyle w:val="Tekstpodstawowy"/>
        <w:widowControl w:val="0"/>
        <w:tabs>
          <w:tab w:val="left" w:pos="993"/>
        </w:tabs>
        <w:spacing w:line="360" w:lineRule="auto"/>
      </w:pPr>
    </w:p>
    <w:p w:rsidR="001D6A85" w:rsidRPr="00880513" w:rsidRDefault="001D6A85" w:rsidP="001D6A85">
      <w:pPr>
        <w:pStyle w:val="Tekstpodstawowy"/>
        <w:widowControl w:val="0"/>
        <w:tabs>
          <w:tab w:val="left" w:pos="993"/>
        </w:tabs>
        <w:spacing w:line="360" w:lineRule="auto"/>
        <w:ind w:left="426"/>
      </w:pPr>
      <w:r w:rsidRPr="00880513">
        <w:rPr>
          <w:b/>
        </w:rPr>
        <w:t xml:space="preserve">Biurze Energetyki i Jakości Powietrza </w:t>
      </w:r>
      <w:r w:rsidRPr="00880513">
        <w:t xml:space="preserve">(dział 900 rozdział 90015) w wysokości </w:t>
      </w:r>
      <w:r w:rsidRPr="00880513">
        <w:br/>
      </w:r>
      <w:r w:rsidRPr="00880513">
        <w:rPr>
          <w:b/>
        </w:rPr>
        <w:t xml:space="preserve">330.200 zł </w:t>
      </w:r>
      <w:r w:rsidRPr="00880513">
        <w:t>w zadaniu pn. „Inwentaryzacja infrastruktury oświetlenia miejskiego”.</w:t>
      </w:r>
    </w:p>
    <w:p w:rsidR="001D6A85" w:rsidRPr="00880513" w:rsidRDefault="001D6A85" w:rsidP="001D6A85">
      <w:pPr>
        <w:spacing w:line="360" w:lineRule="auto"/>
        <w:ind w:left="426"/>
        <w:jc w:val="both"/>
      </w:pPr>
      <w:r w:rsidRPr="00880513">
        <w:t>Zmiana związana jest z planowanym przeprowadzeniem obszernej inwentaryzacji infrastruktury oświetlenia miejskiego wraz z implementacją dedykowanego oprogramowania służącego do zarządzania tą infrastrukturą - wszczęcie procedury przetargowej nastąpi w roku 2025, pozostałe etapy do zrealizowania i rozliczenia w latach 2026 i 2027. Powyższe środki zostaną przeniesione na 2027 r.</w:t>
      </w:r>
    </w:p>
    <w:p w:rsidR="001D6A85" w:rsidRPr="00880513" w:rsidRDefault="001D6A85" w:rsidP="001D6A85">
      <w:pPr>
        <w:pStyle w:val="Tekstpodstawowy"/>
        <w:widowControl w:val="0"/>
        <w:tabs>
          <w:tab w:val="left" w:pos="993"/>
        </w:tabs>
        <w:spacing w:line="360" w:lineRule="auto"/>
      </w:pPr>
    </w:p>
    <w:p w:rsidR="001D6A85" w:rsidRPr="00880513" w:rsidRDefault="001D6A85" w:rsidP="001D6A85">
      <w:pPr>
        <w:pStyle w:val="Tekstpodstawowy"/>
        <w:widowControl w:val="0"/>
        <w:tabs>
          <w:tab w:val="left" w:pos="993"/>
        </w:tabs>
        <w:spacing w:line="360" w:lineRule="auto"/>
        <w:ind w:left="426"/>
      </w:pPr>
      <w:r w:rsidRPr="00880513">
        <w:rPr>
          <w:b/>
        </w:rPr>
        <w:t xml:space="preserve">Zarządzie Lokali Miejskich </w:t>
      </w:r>
      <w:r w:rsidRPr="00880513">
        <w:t xml:space="preserve">(dział 700 rozdział 70005) w wysokości </w:t>
      </w:r>
      <w:r w:rsidRPr="00880513">
        <w:rPr>
          <w:b/>
          <w:bCs/>
        </w:rPr>
        <w:t>100.000 zł</w:t>
      </w:r>
      <w:r w:rsidRPr="00880513">
        <w:rPr>
          <w:b/>
        </w:rPr>
        <w:t xml:space="preserve"> </w:t>
      </w:r>
      <w:r w:rsidRPr="00880513">
        <w:br/>
        <w:t>w zadaniu pn. „Funkcjonowanie jednostki”.</w:t>
      </w:r>
    </w:p>
    <w:p w:rsidR="001D6A85" w:rsidRPr="00880513" w:rsidRDefault="001D6A85" w:rsidP="001D6A85">
      <w:pPr>
        <w:pStyle w:val="Tekstpodstawowy"/>
        <w:widowControl w:val="0"/>
        <w:tabs>
          <w:tab w:val="left" w:pos="993"/>
        </w:tabs>
        <w:spacing w:line="360" w:lineRule="auto"/>
        <w:ind w:left="426"/>
      </w:pPr>
      <w:r w:rsidRPr="00880513">
        <w:t>Powyższa zmiana wynika z oszczędności na wydatkach na zakup energii cieplnej.</w:t>
      </w:r>
    </w:p>
    <w:p w:rsidR="001D6A85" w:rsidRPr="00880513" w:rsidRDefault="001D6A85" w:rsidP="001D6A85">
      <w:pPr>
        <w:pStyle w:val="Tekstpodstawowy"/>
        <w:widowControl w:val="0"/>
        <w:tabs>
          <w:tab w:val="left" w:pos="993"/>
        </w:tabs>
        <w:spacing w:line="360" w:lineRule="auto"/>
        <w:ind w:left="426"/>
      </w:pPr>
    </w:p>
    <w:p w:rsidR="001D6A85" w:rsidRPr="00880513" w:rsidRDefault="001D6A85" w:rsidP="001D6A85">
      <w:pPr>
        <w:pStyle w:val="Tekstpodstawowy"/>
        <w:widowControl w:val="0"/>
        <w:tabs>
          <w:tab w:val="left" w:pos="993"/>
        </w:tabs>
        <w:spacing w:line="360" w:lineRule="auto"/>
        <w:ind w:left="426"/>
      </w:pPr>
      <w:r w:rsidRPr="00880513">
        <w:rPr>
          <w:b/>
        </w:rPr>
        <w:lastRenderedPageBreak/>
        <w:t xml:space="preserve">Zarządzie Dróg i Transportu </w:t>
      </w:r>
      <w:r w:rsidRPr="00880513">
        <w:t xml:space="preserve">(dział 900 rozdział 90015) w wysokości </w:t>
      </w:r>
      <w:r w:rsidRPr="00880513">
        <w:rPr>
          <w:b/>
          <w:bCs/>
        </w:rPr>
        <w:t>4.159.198 zł</w:t>
      </w:r>
      <w:r w:rsidRPr="00880513">
        <w:rPr>
          <w:b/>
        </w:rPr>
        <w:t xml:space="preserve"> </w:t>
      </w:r>
      <w:r w:rsidRPr="00880513">
        <w:br/>
        <w:t>w zadaniu majątkowym pn. „Poprawa efektywności energetycznej systemów oświetlenia zewnętrznego poprzez modernizację oświetlenia ulicznego na obszarze miasta Łodzi”.</w:t>
      </w:r>
    </w:p>
    <w:p w:rsidR="001D6A85" w:rsidRPr="00880513" w:rsidRDefault="001D6A85" w:rsidP="001D6A85">
      <w:pPr>
        <w:pStyle w:val="Tekstpodstawowy"/>
        <w:widowControl w:val="0"/>
        <w:tabs>
          <w:tab w:val="left" w:pos="993"/>
        </w:tabs>
        <w:spacing w:line="360" w:lineRule="auto"/>
        <w:ind w:left="426"/>
      </w:pPr>
      <w:r w:rsidRPr="00880513">
        <w:t>Powyższa zmiana wynika z przesunięcia środków z roku 2025 na rok 2026, co pozwoli na realizację zadania oraz utrzymanie dofinansowania otrzymanego z Rządowego Funduszu</w:t>
      </w:r>
    </w:p>
    <w:p w:rsidR="001D6A85" w:rsidRPr="00880513" w:rsidRDefault="001D6A85" w:rsidP="001D6A85">
      <w:pPr>
        <w:pStyle w:val="Tekstpodstawowy"/>
        <w:widowControl w:val="0"/>
        <w:tabs>
          <w:tab w:val="left" w:pos="993"/>
        </w:tabs>
        <w:spacing w:line="360" w:lineRule="auto"/>
        <w:ind w:left="426"/>
      </w:pPr>
      <w:r w:rsidRPr="00880513">
        <w:t>Polski Ład: Program Inwestycji Strategicznych – Rozświetlamy Polskę.</w:t>
      </w:r>
    </w:p>
    <w:p w:rsidR="001D6A85" w:rsidRPr="00880513" w:rsidRDefault="001D6A85" w:rsidP="001D6A85">
      <w:pPr>
        <w:pStyle w:val="Tekstpodstawowy"/>
        <w:widowControl w:val="0"/>
        <w:tabs>
          <w:tab w:val="left" w:pos="993"/>
        </w:tabs>
        <w:spacing w:line="360" w:lineRule="auto"/>
        <w:ind w:left="426"/>
      </w:pPr>
    </w:p>
    <w:p w:rsidR="001D6A85" w:rsidRPr="00880513" w:rsidRDefault="001D6A85" w:rsidP="001D6A85">
      <w:pPr>
        <w:pStyle w:val="Tekstpodstawowy"/>
        <w:widowControl w:val="0"/>
        <w:tabs>
          <w:tab w:val="left" w:pos="993"/>
        </w:tabs>
        <w:spacing w:line="360" w:lineRule="auto"/>
        <w:ind w:left="426"/>
      </w:pPr>
      <w:r w:rsidRPr="00880513">
        <w:rPr>
          <w:b/>
        </w:rPr>
        <w:t xml:space="preserve">Zarządzie Inwestycji Miejskich </w:t>
      </w:r>
      <w:r w:rsidRPr="00880513">
        <w:t xml:space="preserve">(dział 921 rozdział 92120) w wysokości </w:t>
      </w:r>
      <w:r w:rsidRPr="00880513">
        <w:rPr>
          <w:b/>
          <w:bCs/>
        </w:rPr>
        <w:t>250.000 zł</w:t>
      </w:r>
      <w:r w:rsidRPr="00880513">
        <w:rPr>
          <w:b/>
        </w:rPr>
        <w:t xml:space="preserve"> </w:t>
      </w:r>
      <w:r w:rsidRPr="00880513">
        <w:br/>
        <w:t xml:space="preserve">w zadaniu majątkowym pn. „Modernizacja budynku IV Liceum Ogólnokształcącego </w:t>
      </w:r>
      <w:r w:rsidRPr="00880513">
        <w:br/>
        <w:t>w Łodzi przy ul. Pomorskiej 16”.</w:t>
      </w:r>
    </w:p>
    <w:p w:rsidR="001D6A85" w:rsidRPr="00880513" w:rsidRDefault="001D6A85" w:rsidP="001D6A85">
      <w:pPr>
        <w:spacing w:line="360" w:lineRule="auto"/>
        <w:ind w:left="426"/>
      </w:pPr>
      <w:r w:rsidRPr="00880513">
        <w:t>Powyższa zmiana wynika z przeniesienia środków na 2026 r., które zostaną przeznaczone na   wykonanie robót dodatkowych polegających na przebudowie nawierzchni przed budynkiem w 2026 roku.</w:t>
      </w:r>
    </w:p>
    <w:p w:rsidR="001D6A85" w:rsidRPr="00880513" w:rsidRDefault="001D6A85" w:rsidP="001D6A85">
      <w:pPr>
        <w:pStyle w:val="Tekstpodstawowy"/>
        <w:widowControl w:val="0"/>
        <w:tabs>
          <w:tab w:val="left" w:pos="993"/>
        </w:tabs>
        <w:spacing w:line="360" w:lineRule="auto"/>
      </w:pPr>
    </w:p>
    <w:p w:rsidR="001D6A85" w:rsidRPr="00880513" w:rsidRDefault="001D6A85" w:rsidP="001D6A85">
      <w:pPr>
        <w:pStyle w:val="Tekstpodstawowy"/>
        <w:widowControl w:val="0"/>
        <w:numPr>
          <w:ilvl w:val="1"/>
          <w:numId w:val="13"/>
        </w:numPr>
        <w:tabs>
          <w:tab w:val="clear" w:pos="8582"/>
          <w:tab w:val="num" w:pos="426"/>
          <w:tab w:val="left" w:pos="993"/>
        </w:tabs>
        <w:spacing w:line="360" w:lineRule="auto"/>
        <w:ind w:hanging="8582"/>
      </w:pPr>
      <w:r w:rsidRPr="00880513">
        <w:t xml:space="preserve">zwiększenie wydatków w wysokości </w:t>
      </w:r>
      <w:r w:rsidRPr="00880513">
        <w:rPr>
          <w:b/>
        </w:rPr>
        <w:t>1.012.969 zł</w:t>
      </w:r>
      <w:r w:rsidRPr="00880513">
        <w:t xml:space="preserve"> z tego w:</w:t>
      </w:r>
    </w:p>
    <w:p w:rsidR="001D6A85" w:rsidRPr="00880513" w:rsidRDefault="001D6A85" w:rsidP="001D6A85">
      <w:pPr>
        <w:pStyle w:val="Tekstpodstawowy"/>
        <w:widowControl w:val="0"/>
        <w:tabs>
          <w:tab w:val="left" w:pos="993"/>
        </w:tabs>
        <w:spacing w:line="360" w:lineRule="auto"/>
      </w:pPr>
    </w:p>
    <w:p w:rsidR="001D6A85" w:rsidRPr="00880513" w:rsidRDefault="001D6A85" w:rsidP="001D6A85">
      <w:pPr>
        <w:pStyle w:val="Tekstpodstawowy"/>
        <w:widowControl w:val="0"/>
        <w:tabs>
          <w:tab w:val="left" w:pos="993"/>
        </w:tabs>
        <w:spacing w:line="360" w:lineRule="auto"/>
        <w:ind w:left="426"/>
      </w:pPr>
      <w:r w:rsidRPr="00880513">
        <w:rPr>
          <w:b/>
        </w:rPr>
        <w:t xml:space="preserve">Miejskim Ośrodku Pomocy Społecznej w Łodzi </w:t>
      </w:r>
      <w:r w:rsidRPr="00880513">
        <w:t xml:space="preserve">(dział 852 rozdział 85202)  </w:t>
      </w:r>
      <w:r w:rsidRPr="00880513">
        <w:br/>
        <w:t xml:space="preserve">w wysokości </w:t>
      </w:r>
      <w:r w:rsidRPr="00880513">
        <w:rPr>
          <w:b/>
        </w:rPr>
        <w:t xml:space="preserve">760.000 zł </w:t>
      </w:r>
      <w:r w:rsidRPr="00880513">
        <w:t xml:space="preserve">w zadaniu pn.  „Funkcjonowanie jednostki”. </w:t>
      </w:r>
    </w:p>
    <w:p w:rsidR="001D6A85" w:rsidRPr="00880513" w:rsidRDefault="001D6A85" w:rsidP="001D6A85">
      <w:pPr>
        <w:pStyle w:val="Tekstpodstawowy"/>
        <w:widowControl w:val="0"/>
        <w:tabs>
          <w:tab w:val="left" w:pos="993"/>
        </w:tabs>
        <w:spacing w:line="360" w:lineRule="auto"/>
        <w:ind w:left="426"/>
      </w:pPr>
      <w:r w:rsidRPr="00880513">
        <w:t>Zwiększenie planu finansowego wynika z niedoboru środków finansowych na realizację zadania związanego z kierowaniem i ponoszeniem opłaty przez Miasto Łódź na rzecz mieszkańców Łodzi przebywających w domach pomocy społecznej poza powiatem łódzkim.</w:t>
      </w:r>
    </w:p>
    <w:p w:rsidR="001D6A85" w:rsidRPr="00880513" w:rsidRDefault="001D6A85" w:rsidP="001D6A85">
      <w:pPr>
        <w:pStyle w:val="Tekstpodstawowy"/>
        <w:widowControl w:val="0"/>
        <w:tabs>
          <w:tab w:val="left" w:pos="993"/>
        </w:tabs>
        <w:spacing w:line="360" w:lineRule="auto"/>
      </w:pPr>
    </w:p>
    <w:p w:rsidR="001D6A85" w:rsidRPr="00880513" w:rsidRDefault="001D6A85" w:rsidP="001D6A85">
      <w:pPr>
        <w:pStyle w:val="Tekstpodstawowy"/>
        <w:widowControl w:val="0"/>
        <w:tabs>
          <w:tab w:val="left" w:pos="993"/>
        </w:tabs>
        <w:spacing w:line="360" w:lineRule="auto"/>
        <w:ind w:left="426"/>
      </w:pPr>
      <w:r w:rsidRPr="00880513">
        <w:rPr>
          <w:b/>
        </w:rPr>
        <w:t xml:space="preserve">Pogotowiu Opiekuńczym nr 1 </w:t>
      </w:r>
      <w:r w:rsidRPr="00880513">
        <w:t xml:space="preserve">(dział 855 rozdział 85510) w wysokości </w:t>
      </w:r>
      <w:r w:rsidRPr="00880513">
        <w:rPr>
          <w:b/>
        </w:rPr>
        <w:t xml:space="preserve">249.139 zł </w:t>
      </w:r>
      <w:r w:rsidRPr="00880513">
        <w:rPr>
          <w:b/>
        </w:rPr>
        <w:br/>
      </w:r>
      <w:r w:rsidRPr="00880513">
        <w:t>w zadaniu pn. „Funkcjonowanie jednostki”.</w:t>
      </w:r>
    </w:p>
    <w:p w:rsidR="001D6A85" w:rsidRPr="00880513" w:rsidRDefault="001D6A85" w:rsidP="001D6A85">
      <w:pPr>
        <w:pStyle w:val="Tekstpodstawowy"/>
        <w:widowControl w:val="0"/>
        <w:tabs>
          <w:tab w:val="left" w:pos="993"/>
        </w:tabs>
        <w:spacing w:line="360" w:lineRule="auto"/>
        <w:ind w:left="426"/>
      </w:pPr>
      <w:r w:rsidRPr="00880513">
        <w:t xml:space="preserve">Zwiększenie planu wydatków remontowych spowodowane jest przeniesieniem działalności Pogotowia Opiekuńczego nr 2 z ul. </w:t>
      </w:r>
      <w:proofErr w:type="spellStart"/>
      <w:r w:rsidRPr="00880513">
        <w:t>Pawilońskiej</w:t>
      </w:r>
      <w:proofErr w:type="spellEnd"/>
      <w:r w:rsidRPr="00880513">
        <w:t xml:space="preserve"> 2/4 do budynku przy ul. Aleksandrowskiej 123 i konieczności poniesienia kosztów remontu parteru budynku etap II przy ul. Aleksandrowskiej 123.</w:t>
      </w:r>
    </w:p>
    <w:p w:rsidR="001D6A85" w:rsidRPr="00880513" w:rsidRDefault="001D6A85" w:rsidP="001D6A85">
      <w:pPr>
        <w:pStyle w:val="Tekstpodstawowy"/>
        <w:widowControl w:val="0"/>
        <w:tabs>
          <w:tab w:val="left" w:pos="993"/>
        </w:tabs>
        <w:spacing w:line="360" w:lineRule="auto"/>
      </w:pPr>
    </w:p>
    <w:p w:rsidR="001D6A85" w:rsidRPr="00880513" w:rsidRDefault="001D6A85" w:rsidP="001D6A85">
      <w:pPr>
        <w:pStyle w:val="Tekstpodstawowy"/>
        <w:widowControl w:val="0"/>
        <w:tabs>
          <w:tab w:val="left" w:pos="993"/>
        </w:tabs>
        <w:spacing w:line="360" w:lineRule="auto"/>
        <w:ind w:left="426"/>
      </w:pPr>
      <w:r w:rsidRPr="00880513">
        <w:rPr>
          <w:b/>
        </w:rPr>
        <w:t xml:space="preserve">Wydziale Zdrowia i Spraw Społecznych </w:t>
      </w:r>
      <w:r w:rsidRPr="00880513">
        <w:t xml:space="preserve">(dział 851 rozdział 85121) w wysokości </w:t>
      </w:r>
      <w:r w:rsidRPr="00880513">
        <w:br/>
      </w:r>
      <w:r w:rsidRPr="00880513">
        <w:rPr>
          <w:b/>
          <w:bCs/>
        </w:rPr>
        <w:t xml:space="preserve">3.830 zł </w:t>
      </w:r>
      <w:r w:rsidRPr="00880513">
        <w:t xml:space="preserve">w zadaniu pn. „Zwiększenie dostępności i jakości usług zdrowotnych </w:t>
      </w:r>
      <w:r w:rsidRPr="00880513">
        <w:br/>
        <w:t xml:space="preserve">w podstawowej opiece zdrowotnej - w tym poprzez rozwój opieki koordynowanej, oraz </w:t>
      </w:r>
      <w:r w:rsidRPr="00880513">
        <w:lastRenderedPageBreak/>
        <w:t xml:space="preserve">ambulatoryjnej opieki specjalistycznej w Miejskim Centrum Medycznym "Polesie" </w:t>
      </w:r>
      <w:r w:rsidRPr="00880513">
        <w:br/>
        <w:t>w Łodzi”.</w:t>
      </w:r>
    </w:p>
    <w:p w:rsidR="001D6A85" w:rsidRPr="00880513" w:rsidRDefault="001D6A85" w:rsidP="001D6A85">
      <w:pPr>
        <w:pStyle w:val="Tekstpodstawowy"/>
        <w:widowControl w:val="0"/>
        <w:tabs>
          <w:tab w:val="left" w:pos="993"/>
        </w:tabs>
        <w:spacing w:line="360" w:lineRule="auto"/>
        <w:ind w:left="426"/>
      </w:pPr>
      <w:r w:rsidRPr="00880513">
        <w:t>Miejskie Centrum Medyczne „Polesie” w Łodzi złożyło wniosek w ramach Programu Regionalnego Fundusze Europejskie dla Łódzkiego 2021-2027 (FELD.06.03-IZ.00-002/24) pn.: „Zwiększenie dostępności i jakości usług zdrowotnych w podstawowej opiece zdrowotnej – w tym poprzez rozwój opieki koordynowanej, oraz ambulatoryjnej opieki specjalistycznej w Miejskim Centrum Medycznym „Polesie” w Łodzi</w:t>
      </w:r>
      <w:r>
        <w:t>”</w:t>
      </w:r>
      <w:r w:rsidRPr="00880513">
        <w:t xml:space="preserve">. Uchwałą 1313/25 Zarządu Województwa Łódzkiego z dnia 19 września </w:t>
      </w:r>
      <w:r>
        <w:t xml:space="preserve">Centrum </w:t>
      </w:r>
      <w:r w:rsidRPr="00880513">
        <w:t>uzyskało wynik pozytywny na etapie oceny merytorycznej. W ramach realizacji zadania zakupiony zostanie sprzęt niemedyczny i medyczny z uwzględnieniem opieki koordynowanej i ambulatoryjnej opieki specjalistycznej działającej w Centrum oraz wybudowany zostanie podjazd dla niepełnosprawnych w Przychodni przy ul. Wileńskiej 25. Powyższa kwota stanowi wkład własny do projektu w 2025 r.</w:t>
      </w:r>
    </w:p>
    <w:p w:rsidR="001D6A85" w:rsidRPr="00880513" w:rsidRDefault="001D6A85" w:rsidP="001D6A85">
      <w:pPr>
        <w:spacing w:after="160" w:line="360" w:lineRule="auto"/>
        <w:contextualSpacing/>
      </w:pPr>
    </w:p>
    <w:p w:rsidR="001D6A85" w:rsidRPr="00880513" w:rsidRDefault="001D6A85" w:rsidP="001D6A85">
      <w:pPr>
        <w:keepLines/>
        <w:spacing w:line="360" w:lineRule="auto"/>
        <w:jc w:val="both"/>
        <w:rPr>
          <w:b/>
          <w:bCs/>
          <w:u w:val="single"/>
        </w:rPr>
      </w:pPr>
      <w:r w:rsidRPr="00880513">
        <w:rPr>
          <w:b/>
          <w:bCs/>
          <w:u w:val="single"/>
        </w:rPr>
        <w:t>Zmiany planowanego w budżecie miasta Łodzi na 2025 rok deficytu.</w:t>
      </w:r>
    </w:p>
    <w:p w:rsidR="001D6A85" w:rsidRPr="00880513" w:rsidRDefault="001D6A85" w:rsidP="001D6A85">
      <w:pPr>
        <w:keepLines/>
        <w:spacing w:line="360" w:lineRule="auto"/>
        <w:jc w:val="both"/>
        <w:rPr>
          <w:b/>
          <w:bCs/>
        </w:rPr>
      </w:pPr>
      <w:r w:rsidRPr="00880513">
        <w:rPr>
          <w:bCs/>
        </w:rPr>
        <w:t>W związku z powyższymi zapisami zmniejsza się planowany w budżecie Miasta Łodzi</w:t>
      </w:r>
      <w:r w:rsidRPr="00880513">
        <w:rPr>
          <w:bCs/>
        </w:rPr>
        <w:br/>
        <w:t xml:space="preserve">na 2025 rok deficyt o kwotę </w:t>
      </w:r>
      <w:r w:rsidRPr="00880513">
        <w:rPr>
          <w:b/>
          <w:bCs/>
        </w:rPr>
        <w:t>2.099.982 zł</w:t>
      </w:r>
      <w:r w:rsidRPr="00880513">
        <w:rPr>
          <w:bCs/>
        </w:rPr>
        <w:t xml:space="preserve">. Po uwzględnieniu ww. zmian deficyt wynosi </w:t>
      </w:r>
      <w:r w:rsidRPr="00880513">
        <w:rPr>
          <w:b/>
          <w:bCs/>
        </w:rPr>
        <w:t>666.431.448</w:t>
      </w:r>
      <w:r w:rsidRPr="00880513">
        <w:t> </w:t>
      </w:r>
      <w:r w:rsidRPr="00880513">
        <w:rPr>
          <w:b/>
          <w:bCs/>
        </w:rPr>
        <w:t>zł.</w:t>
      </w:r>
    </w:p>
    <w:p w:rsidR="001D6A85" w:rsidRPr="00880513" w:rsidRDefault="001D6A85" w:rsidP="001D6A85">
      <w:pPr>
        <w:keepLines/>
        <w:spacing w:line="360" w:lineRule="auto"/>
        <w:jc w:val="both"/>
        <w:rPr>
          <w:b/>
          <w:bCs/>
        </w:rPr>
      </w:pPr>
    </w:p>
    <w:p w:rsidR="001D6A85" w:rsidRPr="00880513" w:rsidRDefault="001D6A85" w:rsidP="001D6A85">
      <w:pPr>
        <w:keepLines/>
        <w:spacing w:line="360" w:lineRule="auto"/>
        <w:jc w:val="both"/>
        <w:rPr>
          <w:b/>
          <w:bCs/>
          <w:u w:val="single"/>
        </w:rPr>
      </w:pPr>
      <w:r w:rsidRPr="00880513">
        <w:rPr>
          <w:b/>
          <w:bCs/>
          <w:u w:val="single"/>
        </w:rPr>
        <w:t>Zmiany w przychodach w 2025 roku.</w:t>
      </w:r>
    </w:p>
    <w:p w:rsidR="001D6A85" w:rsidRPr="00880513" w:rsidRDefault="001D6A85" w:rsidP="001D6A85">
      <w:pPr>
        <w:keepLines/>
        <w:spacing w:line="360" w:lineRule="auto"/>
        <w:jc w:val="both"/>
        <w:rPr>
          <w:bCs/>
        </w:rPr>
      </w:pPr>
      <w:r w:rsidRPr="00880513">
        <w:rPr>
          <w:bCs/>
        </w:rPr>
        <w:t>Powyższe zmiany obejmują następujące zmiany w przychodach w 2025 roku:</w:t>
      </w:r>
    </w:p>
    <w:p w:rsidR="001D6A85" w:rsidRPr="00880513" w:rsidRDefault="001D6A85" w:rsidP="001D6A85">
      <w:pPr>
        <w:keepLines/>
        <w:spacing w:line="360" w:lineRule="auto"/>
        <w:jc w:val="both"/>
        <w:rPr>
          <w:bCs/>
        </w:rPr>
      </w:pPr>
      <w:r w:rsidRPr="00880513">
        <w:rPr>
          <w:bCs/>
        </w:rPr>
        <w:t xml:space="preserve">- zmniejszenie przychodów z wolnych środków jako nadwyżki środków pieniężnych na rachunku bieżącym budżetu o kwotę </w:t>
      </w:r>
      <w:r w:rsidRPr="00880513">
        <w:t>2.099.982</w:t>
      </w:r>
      <w:r w:rsidRPr="00880513">
        <w:rPr>
          <w:b/>
          <w:bCs/>
        </w:rPr>
        <w:t xml:space="preserve"> </w:t>
      </w:r>
      <w:r w:rsidRPr="00880513">
        <w:rPr>
          <w:bCs/>
        </w:rPr>
        <w:t>zł,</w:t>
      </w:r>
    </w:p>
    <w:p w:rsidR="001D6A85" w:rsidRPr="00880513" w:rsidRDefault="001D6A85" w:rsidP="001D6A85">
      <w:pPr>
        <w:keepNext/>
        <w:keepLines/>
        <w:spacing w:line="360" w:lineRule="auto"/>
        <w:jc w:val="both"/>
        <w:rPr>
          <w:bCs/>
        </w:rPr>
      </w:pPr>
    </w:p>
    <w:p w:rsidR="001D6A85" w:rsidRPr="00880513" w:rsidRDefault="001D6A85" w:rsidP="001D6A85">
      <w:pPr>
        <w:pStyle w:val="Tekstpodstawowy"/>
        <w:widowControl w:val="0"/>
        <w:spacing w:line="360" w:lineRule="auto"/>
        <w:rPr>
          <w:b/>
          <w:bCs/>
          <w:u w:val="single"/>
        </w:rPr>
      </w:pPr>
      <w:r w:rsidRPr="00880513">
        <w:rPr>
          <w:b/>
          <w:bCs/>
          <w:u w:val="single"/>
        </w:rPr>
        <w:t>Przeniesienia planowanych w budżecie miasta Łodzi na 2025 rok dochodów.</w:t>
      </w:r>
    </w:p>
    <w:p w:rsidR="001D6A85" w:rsidRPr="00880513" w:rsidRDefault="001D6A85" w:rsidP="001D6A85">
      <w:pPr>
        <w:pStyle w:val="Tekstpodstawowy"/>
        <w:keepLines/>
        <w:widowControl w:val="0"/>
        <w:tabs>
          <w:tab w:val="left" w:pos="993"/>
        </w:tabs>
        <w:spacing w:line="360" w:lineRule="auto"/>
      </w:pPr>
    </w:p>
    <w:p w:rsidR="001D6A85" w:rsidRPr="00880513" w:rsidRDefault="001D6A85" w:rsidP="001D6A85">
      <w:pPr>
        <w:pStyle w:val="Tekstpodstawowy"/>
        <w:tabs>
          <w:tab w:val="left" w:pos="709"/>
        </w:tabs>
        <w:spacing w:line="360" w:lineRule="auto"/>
      </w:pPr>
      <w:r w:rsidRPr="00880513">
        <w:t xml:space="preserve">W </w:t>
      </w:r>
      <w:r w:rsidRPr="00880513">
        <w:rPr>
          <w:b/>
          <w:bCs/>
        </w:rPr>
        <w:t xml:space="preserve">Miejskim Zespole Żłobków w Łodzi </w:t>
      </w:r>
      <w:r w:rsidRPr="00880513">
        <w:t xml:space="preserve">(dział 855 rozdział 85516) dokonuje się przeniesienia dochodów w wysokości </w:t>
      </w:r>
      <w:r w:rsidRPr="00880513">
        <w:rPr>
          <w:b/>
        </w:rPr>
        <w:t>38.775.000 zł</w:t>
      </w:r>
      <w:r w:rsidRPr="00880513">
        <w:t xml:space="preserve"> w zadaniu pn. „WPŁYWY Z OPŁAT </w:t>
      </w:r>
      <w:r w:rsidRPr="00880513">
        <w:br/>
        <w:t>I ŚWIADCZONYCH USŁUG PUBLICZNYCH: opłata stała za pobyt dziecka w żłobku”.</w:t>
      </w:r>
    </w:p>
    <w:p w:rsidR="001D6A85" w:rsidRPr="00880513" w:rsidRDefault="001D6A85" w:rsidP="001D6A85">
      <w:pPr>
        <w:pStyle w:val="Tekstpodstawowy"/>
        <w:tabs>
          <w:tab w:val="left" w:pos="709"/>
        </w:tabs>
        <w:spacing w:line="360" w:lineRule="auto"/>
      </w:pPr>
      <w:r w:rsidRPr="00880513">
        <w:t>Powyższa zmiana wynika ze zmian w klasyfikacji budżetowej.</w:t>
      </w:r>
    </w:p>
    <w:p w:rsidR="001D6A85" w:rsidRPr="00880513" w:rsidRDefault="001D6A85" w:rsidP="001D6A85">
      <w:pPr>
        <w:pStyle w:val="Tekstpodstawowy"/>
        <w:keepLines/>
        <w:widowControl w:val="0"/>
        <w:tabs>
          <w:tab w:val="left" w:pos="993"/>
        </w:tabs>
        <w:spacing w:line="360" w:lineRule="auto"/>
      </w:pPr>
    </w:p>
    <w:p w:rsidR="001D6A85" w:rsidRPr="00880513" w:rsidRDefault="001D6A85" w:rsidP="001D6A85">
      <w:pPr>
        <w:pStyle w:val="Tekstpodstawowy"/>
        <w:widowControl w:val="0"/>
        <w:spacing w:line="360" w:lineRule="auto"/>
        <w:rPr>
          <w:b/>
          <w:bCs/>
          <w:u w:val="single"/>
        </w:rPr>
      </w:pPr>
      <w:r w:rsidRPr="00880513">
        <w:rPr>
          <w:b/>
          <w:bCs/>
          <w:u w:val="single"/>
        </w:rPr>
        <w:t>Przeniesienia planowanych w budżecie miasta Łodzi na 2025 rok wydatków.</w:t>
      </w:r>
    </w:p>
    <w:p w:rsidR="001D6A85" w:rsidRPr="00880513" w:rsidRDefault="001D6A85" w:rsidP="001D6A85">
      <w:pPr>
        <w:pStyle w:val="Tekstpodstawowy"/>
        <w:widowControl w:val="0"/>
        <w:spacing w:line="360" w:lineRule="auto"/>
        <w:rPr>
          <w:b/>
          <w:bCs/>
          <w:u w:val="single"/>
        </w:rPr>
      </w:pPr>
    </w:p>
    <w:p w:rsidR="001D6A85" w:rsidRPr="00880513" w:rsidRDefault="001D6A85" w:rsidP="001D6A85">
      <w:pPr>
        <w:pStyle w:val="Tekstpodstawowy"/>
        <w:widowControl w:val="0"/>
        <w:spacing w:line="360" w:lineRule="auto"/>
        <w:rPr>
          <w:bCs/>
        </w:rPr>
      </w:pPr>
      <w:r w:rsidRPr="00880513">
        <w:rPr>
          <w:bCs/>
        </w:rPr>
        <w:t>Z</w:t>
      </w:r>
      <w:r w:rsidRPr="00880513">
        <w:rPr>
          <w:b/>
          <w:bCs/>
        </w:rPr>
        <w:t xml:space="preserve"> Biura Aktywności Miejskiej </w:t>
      </w:r>
      <w:r w:rsidRPr="00880513">
        <w:t xml:space="preserve">(dział 750, rozdział 75095) </w:t>
      </w:r>
      <w:r w:rsidRPr="00880513">
        <w:rPr>
          <w:bCs/>
        </w:rPr>
        <w:t xml:space="preserve">dokonuje się przeniesienia </w:t>
      </w:r>
      <w:r w:rsidRPr="00880513">
        <w:rPr>
          <w:bCs/>
        </w:rPr>
        <w:br/>
      </w:r>
      <w:r w:rsidRPr="00880513">
        <w:rPr>
          <w:bCs/>
        </w:rPr>
        <w:lastRenderedPageBreak/>
        <w:t xml:space="preserve">w wysokości </w:t>
      </w:r>
      <w:r w:rsidRPr="00880513">
        <w:rPr>
          <w:b/>
          <w:bCs/>
        </w:rPr>
        <w:t>230.995</w:t>
      </w:r>
      <w:r w:rsidRPr="00880513">
        <w:rPr>
          <w:bCs/>
        </w:rPr>
        <w:t xml:space="preserve"> </w:t>
      </w:r>
      <w:r w:rsidRPr="00880513">
        <w:rPr>
          <w:b/>
          <w:bCs/>
        </w:rPr>
        <w:t>zł</w:t>
      </w:r>
      <w:r w:rsidRPr="00880513">
        <w:rPr>
          <w:bCs/>
        </w:rPr>
        <w:t xml:space="preserve"> z zadań pn.:</w:t>
      </w:r>
    </w:p>
    <w:p w:rsidR="001D6A85" w:rsidRPr="00880513" w:rsidRDefault="001D6A85" w:rsidP="001D6A85">
      <w:pPr>
        <w:pStyle w:val="Tekstpodstawowy"/>
        <w:widowControl w:val="0"/>
        <w:spacing w:line="360" w:lineRule="auto"/>
        <w:rPr>
          <w:bCs/>
        </w:rPr>
      </w:pPr>
      <w:r w:rsidRPr="00880513">
        <w:rPr>
          <w:bCs/>
        </w:rPr>
        <w:t>- „Osiedle Bałuty-Centrum” 54.375 zł,</w:t>
      </w:r>
    </w:p>
    <w:p w:rsidR="001D6A85" w:rsidRPr="00880513" w:rsidRDefault="001D6A85" w:rsidP="001D6A85">
      <w:pPr>
        <w:pStyle w:val="Tekstpodstawowy"/>
        <w:widowControl w:val="0"/>
        <w:spacing w:line="360" w:lineRule="auto"/>
        <w:rPr>
          <w:bCs/>
        </w:rPr>
      </w:pPr>
      <w:r w:rsidRPr="00880513">
        <w:rPr>
          <w:bCs/>
        </w:rPr>
        <w:t>- „Osiedle Chojny” 1.000 zł,</w:t>
      </w:r>
    </w:p>
    <w:p w:rsidR="001D6A85" w:rsidRPr="00880513" w:rsidRDefault="001D6A85" w:rsidP="001D6A85">
      <w:pPr>
        <w:pStyle w:val="Tekstpodstawowy"/>
        <w:widowControl w:val="0"/>
        <w:spacing w:line="360" w:lineRule="auto"/>
        <w:rPr>
          <w:bCs/>
        </w:rPr>
      </w:pPr>
      <w:r w:rsidRPr="00880513">
        <w:rPr>
          <w:bCs/>
        </w:rPr>
        <w:t>- „Osiedle Chojny-Dąbrowa” 23.496 zł,</w:t>
      </w:r>
    </w:p>
    <w:p w:rsidR="001D6A85" w:rsidRPr="00880513" w:rsidRDefault="001D6A85" w:rsidP="001D6A85">
      <w:pPr>
        <w:pStyle w:val="Tekstpodstawowy"/>
        <w:tabs>
          <w:tab w:val="left" w:pos="709"/>
        </w:tabs>
        <w:spacing w:line="360" w:lineRule="auto"/>
      </w:pPr>
      <w:r w:rsidRPr="00880513">
        <w:t>- „Osiedle Górniak” 22.750 zł,</w:t>
      </w:r>
    </w:p>
    <w:p w:rsidR="001D6A85" w:rsidRPr="00880513" w:rsidRDefault="001D6A85" w:rsidP="001D6A85">
      <w:pPr>
        <w:pStyle w:val="Tekstpodstawowy"/>
        <w:widowControl w:val="0"/>
        <w:spacing w:line="360" w:lineRule="auto"/>
        <w:rPr>
          <w:bCs/>
        </w:rPr>
      </w:pPr>
      <w:r w:rsidRPr="00880513">
        <w:rPr>
          <w:bCs/>
        </w:rPr>
        <w:t>- „Osiedle Bałuty Zachodnie” 6.497 zł,</w:t>
      </w:r>
    </w:p>
    <w:p w:rsidR="001D6A85" w:rsidRPr="00880513" w:rsidRDefault="001D6A85" w:rsidP="001D6A85">
      <w:pPr>
        <w:pStyle w:val="Tekstpodstawowy"/>
        <w:widowControl w:val="0"/>
        <w:spacing w:line="360" w:lineRule="auto"/>
        <w:rPr>
          <w:bCs/>
        </w:rPr>
      </w:pPr>
      <w:r w:rsidRPr="00880513">
        <w:rPr>
          <w:bCs/>
        </w:rPr>
        <w:t xml:space="preserve">- „Osiedle </w:t>
      </w:r>
      <w:proofErr w:type="spellStart"/>
      <w:r w:rsidRPr="00880513">
        <w:rPr>
          <w:bCs/>
        </w:rPr>
        <w:t>Stoki-Sikawa-Podgórze</w:t>
      </w:r>
      <w:proofErr w:type="spellEnd"/>
      <w:r w:rsidRPr="00880513">
        <w:rPr>
          <w:bCs/>
        </w:rPr>
        <w:t xml:space="preserve"> 16.800 zł,</w:t>
      </w:r>
    </w:p>
    <w:p w:rsidR="001D6A85" w:rsidRPr="00880513" w:rsidRDefault="001D6A85" w:rsidP="001D6A85">
      <w:pPr>
        <w:pStyle w:val="Tekstpodstawowy"/>
        <w:widowControl w:val="0"/>
        <w:spacing w:line="360" w:lineRule="auto"/>
        <w:rPr>
          <w:bCs/>
        </w:rPr>
      </w:pPr>
      <w:r w:rsidRPr="00880513">
        <w:rPr>
          <w:bCs/>
        </w:rPr>
        <w:t>- „Osiedle Katedralna” 14.434 zł,</w:t>
      </w:r>
    </w:p>
    <w:p w:rsidR="001D6A85" w:rsidRPr="00880513" w:rsidRDefault="001D6A85" w:rsidP="001D6A85">
      <w:pPr>
        <w:pStyle w:val="Tekstpodstawowy"/>
        <w:widowControl w:val="0"/>
        <w:spacing w:line="360" w:lineRule="auto"/>
        <w:rPr>
          <w:bCs/>
        </w:rPr>
      </w:pPr>
      <w:r w:rsidRPr="00880513">
        <w:rPr>
          <w:bCs/>
        </w:rPr>
        <w:t xml:space="preserve">- „Osiedle Nr 33” 3.000 zł, </w:t>
      </w:r>
    </w:p>
    <w:p w:rsidR="001D6A85" w:rsidRPr="00880513" w:rsidRDefault="001D6A85" w:rsidP="001D6A85">
      <w:pPr>
        <w:pStyle w:val="Tekstpodstawowy"/>
        <w:widowControl w:val="0"/>
        <w:spacing w:line="360" w:lineRule="auto"/>
        <w:rPr>
          <w:bCs/>
        </w:rPr>
      </w:pPr>
      <w:r w:rsidRPr="00880513">
        <w:rPr>
          <w:bCs/>
        </w:rPr>
        <w:t xml:space="preserve">- „Osiedle </w:t>
      </w:r>
      <w:proofErr w:type="spellStart"/>
      <w:r w:rsidRPr="00880513">
        <w:rPr>
          <w:bCs/>
        </w:rPr>
        <w:t>Karolew-Retkinia</w:t>
      </w:r>
      <w:proofErr w:type="spellEnd"/>
      <w:r w:rsidRPr="00880513">
        <w:rPr>
          <w:bCs/>
        </w:rPr>
        <w:t xml:space="preserve"> Wschód” 13.068 zł,</w:t>
      </w:r>
    </w:p>
    <w:p w:rsidR="001D6A85" w:rsidRPr="00880513" w:rsidRDefault="001D6A85" w:rsidP="001D6A85">
      <w:pPr>
        <w:pStyle w:val="Tekstpodstawowy"/>
        <w:widowControl w:val="0"/>
        <w:spacing w:line="360" w:lineRule="auto"/>
        <w:rPr>
          <w:bCs/>
        </w:rPr>
      </w:pPr>
      <w:r w:rsidRPr="00880513">
        <w:rPr>
          <w:bCs/>
        </w:rPr>
        <w:t>- „Osiedle Rokicie” 2.500 zł,</w:t>
      </w:r>
    </w:p>
    <w:p w:rsidR="001D6A85" w:rsidRPr="00880513" w:rsidRDefault="001D6A85" w:rsidP="001D6A85">
      <w:pPr>
        <w:pStyle w:val="Tekstpodstawowy"/>
        <w:widowControl w:val="0"/>
        <w:spacing w:line="360" w:lineRule="auto"/>
        <w:rPr>
          <w:bCs/>
        </w:rPr>
      </w:pPr>
      <w:r w:rsidRPr="00880513">
        <w:rPr>
          <w:bCs/>
        </w:rPr>
        <w:t>- „Osiedle Stare Polesie” 23.500 zł,</w:t>
      </w:r>
    </w:p>
    <w:p w:rsidR="001D6A85" w:rsidRPr="00880513" w:rsidRDefault="001D6A85" w:rsidP="001D6A85">
      <w:pPr>
        <w:pStyle w:val="Tekstpodstawowy"/>
        <w:widowControl w:val="0"/>
        <w:spacing w:line="360" w:lineRule="auto"/>
        <w:rPr>
          <w:bCs/>
        </w:rPr>
      </w:pPr>
      <w:r w:rsidRPr="00880513">
        <w:rPr>
          <w:bCs/>
        </w:rPr>
        <w:t>- „Osiedle Olechów-Janów” 22.100 zł,</w:t>
      </w:r>
    </w:p>
    <w:p w:rsidR="001D6A85" w:rsidRPr="00880513" w:rsidRDefault="001D6A85" w:rsidP="001D6A85">
      <w:pPr>
        <w:pStyle w:val="Tekstpodstawowy"/>
        <w:widowControl w:val="0"/>
        <w:spacing w:line="360" w:lineRule="auto"/>
        <w:rPr>
          <w:bCs/>
        </w:rPr>
      </w:pPr>
      <w:r w:rsidRPr="00880513">
        <w:rPr>
          <w:bCs/>
        </w:rPr>
        <w:t xml:space="preserve">- „Osiedle </w:t>
      </w:r>
      <w:proofErr w:type="spellStart"/>
      <w:r w:rsidRPr="00880513">
        <w:rPr>
          <w:bCs/>
        </w:rPr>
        <w:t>Retkinia</w:t>
      </w:r>
      <w:proofErr w:type="spellEnd"/>
      <w:r w:rsidRPr="00880513">
        <w:rPr>
          <w:bCs/>
        </w:rPr>
        <w:t xml:space="preserve"> Zachód-Smulsko” 16.475 zł,</w:t>
      </w:r>
    </w:p>
    <w:p w:rsidR="001D6A85" w:rsidRPr="00880513" w:rsidRDefault="001D6A85" w:rsidP="001D6A85">
      <w:pPr>
        <w:pStyle w:val="Tekstpodstawowy"/>
        <w:widowControl w:val="0"/>
        <w:spacing w:line="360" w:lineRule="auto"/>
        <w:rPr>
          <w:bCs/>
        </w:rPr>
      </w:pPr>
      <w:r w:rsidRPr="00880513">
        <w:rPr>
          <w:bCs/>
        </w:rPr>
        <w:t>- „Osiedle Śródmieście-Wschód” 2.500 zł,</w:t>
      </w:r>
    </w:p>
    <w:p w:rsidR="001D6A85" w:rsidRPr="00880513" w:rsidRDefault="001D6A85" w:rsidP="001D6A85">
      <w:pPr>
        <w:pStyle w:val="Tekstpodstawowy"/>
        <w:widowControl w:val="0"/>
        <w:spacing w:line="360" w:lineRule="auto"/>
        <w:rPr>
          <w:bCs/>
        </w:rPr>
      </w:pPr>
      <w:r w:rsidRPr="00880513">
        <w:rPr>
          <w:bCs/>
        </w:rPr>
        <w:t>- „Osiedle Zdrowie-Mania” 2.500 zł,</w:t>
      </w:r>
    </w:p>
    <w:p w:rsidR="001D6A85" w:rsidRPr="00880513" w:rsidRDefault="001D6A85" w:rsidP="001D6A85">
      <w:pPr>
        <w:pStyle w:val="Tekstpodstawowy"/>
        <w:widowControl w:val="0"/>
        <w:spacing w:line="360" w:lineRule="auto"/>
        <w:rPr>
          <w:bCs/>
        </w:rPr>
      </w:pPr>
      <w:r w:rsidRPr="00880513">
        <w:rPr>
          <w:bCs/>
        </w:rPr>
        <w:t>- „Osiedle Zarzew” 6.000 zł</w:t>
      </w:r>
    </w:p>
    <w:p w:rsidR="001D6A85" w:rsidRPr="00880513" w:rsidRDefault="001D6A85" w:rsidP="001D6A85">
      <w:pPr>
        <w:pStyle w:val="Tekstpodstawowy"/>
        <w:widowControl w:val="0"/>
        <w:spacing w:line="360" w:lineRule="auto"/>
        <w:rPr>
          <w:bCs/>
        </w:rPr>
      </w:pPr>
      <w:r w:rsidRPr="00880513">
        <w:rPr>
          <w:bCs/>
        </w:rPr>
        <w:t>do:</w:t>
      </w:r>
    </w:p>
    <w:p w:rsidR="001D6A85" w:rsidRPr="00880513" w:rsidRDefault="001D6A85" w:rsidP="001D6A85">
      <w:pPr>
        <w:pStyle w:val="Tekstpodstawowy"/>
        <w:widowControl w:val="0"/>
        <w:spacing w:line="360" w:lineRule="auto"/>
        <w:rPr>
          <w:bCs/>
        </w:rPr>
      </w:pPr>
      <w:r w:rsidRPr="00880513">
        <w:rPr>
          <w:b/>
          <w:bCs/>
        </w:rPr>
        <w:t>- Wydziału Edukacji</w:t>
      </w:r>
      <w:r w:rsidRPr="00880513">
        <w:rPr>
          <w:bCs/>
        </w:rPr>
        <w:t xml:space="preserve"> </w:t>
      </w:r>
      <w:r w:rsidRPr="00880513">
        <w:t>(dział 801, rozdział 80101)</w:t>
      </w:r>
      <w:r w:rsidRPr="00880513">
        <w:rPr>
          <w:bCs/>
        </w:rPr>
        <w:t xml:space="preserve"> w wysokości </w:t>
      </w:r>
      <w:r w:rsidRPr="00880513">
        <w:rPr>
          <w:b/>
          <w:bCs/>
        </w:rPr>
        <w:t xml:space="preserve">106.322 zł </w:t>
      </w:r>
      <w:r w:rsidRPr="00880513">
        <w:rPr>
          <w:bCs/>
        </w:rPr>
        <w:t>na zadanie pn.</w:t>
      </w:r>
      <w:r w:rsidRPr="00880513">
        <w:rPr>
          <w:bCs/>
        </w:rPr>
        <w:br/>
        <w:t xml:space="preserve"> - „Funkcjonowanie jednostki”,</w:t>
      </w:r>
    </w:p>
    <w:p w:rsidR="001D6A85" w:rsidRPr="00880513" w:rsidRDefault="001D6A85" w:rsidP="001D6A85">
      <w:pPr>
        <w:pStyle w:val="Tekstpodstawowy"/>
        <w:widowControl w:val="0"/>
        <w:spacing w:line="360" w:lineRule="auto"/>
        <w:rPr>
          <w:bCs/>
        </w:rPr>
      </w:pPr>
      <w:r w:rsidRPr="00880513">
        <w:rPr>
          <w:bCs/>
        </w:rPr>
        <w:t xml:space="preserve"> - „Funkcjonowanie techników”</w:t>
      </w:r>
    </w:p>
    <w:p w:rsidR="001D6A85" w:rsidRPr="00880513" w:rsidRDefault="001D6A85" w:rsidP="001D6A85">
      <w:pPr>
        <w:pStyle w:val="Tekstpodstawowy"/>
        <w:widowControl w:val="0"/>
        <w:spacing w:line="360" w:lineRule="auto"/>
        <w:rPr>
          <w:bCs/>
        </w:rPr>
      </w:pPr>
      <w:r w:rsidRPr="00880513">
        <w:rPr>
          <w:bCs/>
        </w:rPr>
        <w:t>Zmiany budżetu następują w oparciu o:</w:t>
      </w:r>
    </w:p>
    <w:p w:rsidR="001D6A85" w:rsidRPr="00880513" w:rsidRDefault="001D6A85" w:rsidP="001D6A85">
      <w:pPr>
        <w:pStyle w:val="Tekstpodstawowy"/>
        <w:widowControl w:val="0"/>
        <w:spacing w:line="360" w:lineRule="auto"/>
        <w:rPr>
          <w:bCs/>
        </w:rPr>
      </w:pPr>
      <w:r w:rsidRPr="00880513">
        <w:rPr>
          <w:bCs/>
        </w:rPr>
        <w:t>- uchwałę nr 38/9/2025 Rady Osiedla Olechów-Janów z dnia 2 września 2025 r., na mocy której przeznacza się 7.000 zł dla Szkoły Podstawowej nr 205 na zakup mebli potrzebnych do wyposażenia sal lekcyjnych, 5.700 zł dla Przedszkola Miejskiego nr 234 na zakup wyposażenia sal dla dzieci, 6.000 zł dla Szkoły Podstawowej nr 141 na zakup mebli potrzebnych do wyposażenia sal lekcyjnych;</w:t>
      </w:r>
    </w:p>
    <w:p w:rsidR="001D6A85" w:rsidRPr="00880513" w:rsidRDefault="001D6A85" w:rsidP="001D6A85">
      <w:pPr>
        <w:pStyle w:val="Tekstpodstawowy"/>
        <w:widowControl w:val="0"/>
        <w:spacing w:line="360" w:lineRule="auto"/>
        <w:rPr>
          <w:bCs/>
        </w:rPr>
      </w:pPr>
      <w:r w:rsidRPr="00880513">
        <w:rPr>
          <w:bCs/>
        </w:rPr>
        <w:t xml:space="preserve">- uchwałę nr 44/10/2025 Rady Osiedla </w:t>
      </w:r>
      <w:proofErr w:type="spellStart"/>
      <w:r w:rsidRPr="00880513">
        <w:rPr>
          <w:bCs/>
        </w:rPr>
        <w:t>Stoki-Sikawa-Podgórze</w:t>
      </w:r>
      <w:proofErr w:type="spellEnd"/>
      <w:r w:rsidRPr="00880513">
        <w:rPr>
          <w:bCs/>
        </w:rPr>
        <w:t xml:space="preserve"> z dnia 21 sierpnia 2025 r., na mocy której przeznacza się  5.300 zł dla Szkoły Podstawowej Specjalnej nr 145 na renowację podłóg, 5.000 zł dla Przedszkola Miejskiego nr 63 na doposażenie kącików zabaw dla dzieci oraz zakup zabawek,  6.500 zł dla Szkoły Podstawowej nr 139 na zakup kserokopiarki;</w:t>
      </w:r>
    </w:p>
    <w:p w:rsidR="001D6A85" w:rsidRPr="00880513" w:rsidRDefault="001D6A85" w:rsidP="001D6A85">
      <w:pPr>
        <w:pStyle w:val="Tekstpodstawowy"/>
        <w:widowControl w:val="0"/>
        <w:spacing w:line="360" w:lineRule="auto"/>
        <w:rPr>
          <w:bCs/>
        </w:rPr>
      </w:pPr>
      <w:r w:rsidRPr="00880513">
        <w:rPr>
          <w:bCs/>
        </w:rPr>
        <w:t>- uchwałę nr 26/9/2025 Rady Osiedla Nr 33 z dnia 11 września 2025 r., na mocy której przeznacza się kwotę 3.000 zł dla Szkoły Podstawowej nr 204 na organizację wydarzenia pod</w:t>
      </w:r>
    </w:p>
    <w:p w:rsidR="001D6A85" w:rsidRPr="00880513" w:rsidRDefault="001D6A85" w:rsidP="001D6A85">
      <w:pPr>
        <w:pStyle w:val="Tekstpodstawowy"/>
        <w:widowControl w:val="0"/>
        <w:spacing w:line="360" w:lineRule="auto"/>
        <w:rPr>
          <w:bCs/>
        </w:rPr>
      </w:pPr>
      <w:r w:rsidRPr="00880513">
        <w:rPr>
          <w:bCs/>
        </w:rPr>
        <w:t>nazwą „Gala Finału III Wojewódzkiego Konkursu Pieśni i Piosenki Patriotycznej”;</w:t>
      </w:r>
    </w:p>
    <w:p w:rsidR="001D6A85" w:rsidRPr="00880513" w:rsidRDefault="001D6A85" w:rsidP="001D6A85">
      <w:pPr>
        <w:pStyle w:val="Tekstpodstawowy"/>
        <w:widowControl w:val="0"/>
        <w:spacing w:line="360" w:lineRule="auto"/>
        <w:rPr>
          <w:bCs/>
        </w:rPr>
      </w:pPr>
      <w:r w:rsidRPr="00880513">
        <w:rPr>
          <w:bCs/>
        </w:rPr>
        <w:lastRenderedPageBreak/>
        <w:t>- uchwałę nr 47/12/2025 Rady Osiedla Katedralna z dnia 17 września 2025 r., na mocy której</w:t>
      </w:r>
    </w:p>
    <w:p w:rsidR="001D6A85" w:rsidRPr="00880513" w:rsidRDefault="001D6A85" w:rsidP="001D6A85">
      <w:pPr>
        <w:pStyle w:val="Tekstpodstawowy"/>
        <w:widowControl w:val="0"/>
        <w:spacing w:line="360" w:lineRule="auto"/>
        <w:rPr>
          <w:bCs/>
        </w:rPr>
      </w:pPr>
      <w:r w:rsidRPr="00880513">
        <w:rPr>
          <w:bCs/>
        </w:rPr>
        <w:t xml:space="preserve">przeznacza się kwotę 5.350 zł dla Zespołu Szkół Gastronomicznych na organizację Ogólnopolskiego Konkursu Gastronomicznego im. Zbigniewa </w:t>
      </w:r>
      <w:proofErr w:type="spellStart"/>
      <w:r w:rsidRPr="00880513">
        <w:rPr>
          <w:bCs/>
        </w:rPr>
        <w:t>Kopyckiego</w:t>
      </w:r>
      <w:proofErr w:type="spellEnd"/>
      <w:r w:rsidRPr="00880513">
        <w:rPr>
          <w:bCs/>
        </w:rPr>
        <w:t xml:space="preserve"> „Kuchnia Roślinna”;</w:t>
      </w:r>
    </w:p>
    <w:p w:rsidR="001D6A85" w:rsidRPr="00880513" w:rsidRDefault="001D6A85" w:rsidP="001D6A85">
      <w:pPr>
        <w:pStyle w:val="Tekstpodstawowy"/>
        <w:widowControl w:val="0"/>
        <w:spacing w:line="360" w:lineRule="auto"/>
        <w:rPr>
          <w:bCs/>
        </w:rPr>
      </w:pPr>
      <w:r w:rsidRPr="00880513">
        <w:rPr>
          <w:bCs/>
        </w:rPr>
        <w:t>- uchwałę nr 48/12/2025 Rady Osiedla Katedralna z dnia 17 września 2025 r., na mocy której</w:t>
      </w:r>
    </w:p>
    <w:p w:rsidR="001D6A85" w:rsidRPr="00880513" w:rsidRDefault="001D6A85" w:rsidP="001D6A85">
      <w:pPr>
        <w:pStyle w:val="Tekstpodstawowy"/>
        <w:widowControl w:val="0"/>
        <w:spacing w:line="360" w:lineRule="auto"/>
        <w:rPr>
          <w:bCs/>
        </w:rPr>
      </w:pPr>
      <w:r w:rsidRPr="00880513">
        <w:rPr>
          <w:bCs/>
        </w:rPr>
        <w:t>przeznacza się kwotę 3.500 zł dla Szkoły Podstawowej nr 14 na zakup nowych ławek;</w:t>
      </w:r>
    </w:p>
    <w:p w:rsidR="001D6A85" w:rsidRPr="00880513" w:rsidRDefault="001D6A85" w:rsidP="001D6A85">
      <w:pPr>
        <w:pStyle w:val="Tekstpodstawowy"/>
        <w:widowControl w:val="0"/>
        <w:spacing w:line="360" w:lineRule="auto"/>
        <w:rPr>
          <w:bCs/>
        </w:rPr>
      </w:pPr>
      <w:r w:rsidRPr="00880513">
        <w:rPr>
          <w:bCs/>
        </w:rPr>
        <w:t>- uchwałę nr 49/12/2025 Rady Osiedla Katedralna z dnia 17 września 2025 r., na mocy której</w:t>
      </w:r>
    </w:p>
    <w:p w:rsidR="001D6A85" w:rsidRPr="00880513" w:rsidRDefault="001D6A85" w:rsidP="001D6A85">
      <w:pPr>
        <w:pStyle w:val="Tekstpodstawowy"/>
        <w:widowControl w:val="0"/>
        <w:spacing w:line="360" w:lineRule="auto"/>
        <w:rPr>
          <w:bCs/>
        </w:rPr>
      </w:pPr>
      <w:r w:rsidRPr="00880513">
        <w:rPr>
          <w:bCs/>
        </w:rPr>
        <w:t>przeznacza się kwotę 3.000 zł dla Przedszkola Miejskiego nr 5 na zakup pomocy dydaktycznych;</w:t>
      </w:r>
    </w:p>
    <w:p w:rsidR="001D6A85" w:rsidRPr="00880513" w:rsidRDefault="001D6A85" w:rsidP="001D6A85">
      <w:pPr>
        <w:pStyle w:val="Tekstpodstawowy"/>
        <w:widowControl w:val="0"/>
        <w:spacing w:line="360" w:lineRule="auto"/>
        <w:rPr>
          <w:bCs/>
        </w:rPr>
      </w:pPr>
      <w:r w:rsidRPr="00880513">
        <w:rPr>
          <w:bCs/>
        </w:rPr>
        <w:t xml:space="preserve">- uchwałę nr 41/11/2025 Rady Osiedla </w:t>
      </w:r>
      <w:proofErr w:type="spellStart"/>
      <w:r w:rsidRPr="00880513">
        <w:rPr>
          <w:bCs/>
        </w:rPr>
        <w:t>Retkinia</w:t>
      </w:r>
      <w:proofErr w:type="spellEnd"/>
      <w:r w:rsidRPr="00880513">
        <w:rPr>
          <w:bCs/>
        </w:rPr>
        <w:t xml:space="preserve"> Zachód-Smulsko z dnia 22 września 2025 r.,</w:t>
      </w:r>
    </w:p>
    <w:p w:rsidR="001D6A85" w:rsidRPr="00880513" w:rsidRDefault="001D6A85" w:rsidP="001D6A85">
      <w:pPr>
        <w:pStyle w:val="Tekstpodstawowy"/>
        <w:widowControl w:val="0"/>
        <w:spacing w:line="360" w:lineRule="auto"/>
        <w:rPr>
          <w:bCs/>
        </w:rPr>
      </w:pPr>
      <w:r w:rsidRPr="00880513">
        <w:rPr>
          <w:bCs/>
        </w:rPr>
        <w:t>na mocy której przeznacza się kwotę 6.000 zł dla Szkoły Podstawowej nr 19 na zakup książek</w:t>
      </w:r>
    </w:p>
    <w:p w:rsidR="001D6A85" w:rsidRPr="00880513" w:rsidRDefault="001D6A85" w:rsidP="001D6A85">
      <w:pPr>
        <w:pStyle w:val="Tekstpodstawowy"/>
        <w:widowControl w:val="0"/>
        <w:spacing w:line="360" w:lineRule="auto"/>
        <w:rPr>
          <w:bCs/>
        </w:rPr>
      </w:pPr>
      <w:r w:rsidRPr="00880513">
        <w:rPr>
          <w:bCs/>
        </w:rPr>
        <w:t>do biblioteki szkolnej;</w:t>
      </w:r>
    </w:p>
    <w:p w:rsidR="001D6A85" w:rsidRPr="00880513" w:rsidRDefault="001D6A85" w:rsidP="001D6A85">
      <w:pPr>
        <w:pStyle w:val="Tekstpodstawowy"/>
        <w:widowControl w:val="0"/>
        <w:spacing w:line="360" w:lineRule="auto"/>
        <w:rPr>
          <w:bCs/>
        </w:rPr>
      </w:pPr>
      <w:r w:rsidRPr="00880513">
        <w:rPr>
          <w:bCs/>
        </w:rPr>
        <w:t xml:space="preserve">- uchwałę nr 42/11/2025 Rady Osiedla </w:t>
      </w:r>
      <w:proofErr w:type="spellStart"/>
      <w:r w:rsidRPr="00880513">
        <w:rPr>
          <w:bCs/>
        </w:rPr>
        <w:t>Retkinia</w:t>
      </w:r>
      <w:proofErr w:type="spellEnd"/>
      <w:r w:rsidRPr="00880513">
        <w:rPr>
          <w:bCs/>
        </w:rPr>
        <w:t xml:space="preserve"> Zachód-Smulsko z dnia 22 września 2025 r.,</w:t>
      </w:r>
    </w:p>
    <w:p w:rsidR="001D6A85" w:rsidRPr="00880513" w:rsidRDefault="001D6A85" w:rsidP="001D6A85">
      <w:pPr>
        <w:pStyle w:val="Tekstpodstawowy"/>
        <w:widowControl w:val="0"/>
        <w:spacing w:line="360" w:lineRule="auto"/>
        <w:rPr>
          <w:bCs/>
        </w:rPr>
      </w:pPr>
      <w:r w:rsidRPr="00880513">
        <w:rPr>
          <w:bCs/>
        </w:rPr>
        <w:t>na mocy której przeznacza się kwotę 10.475 zł dla Szkoły Podstawowej Integracyjnej nr 67</w:t>
      </w:r>
    </w:p>
    <w:p w:rsidR="001D6A85" w:rsidRPr="00880513" w:rsidRDefault="001D6A85" w:rsidP="001D6A85">
      <w:pPr>
        <w:pStyle w:val="Tekstpodstawowy"/>
        <w:widowControl w:val="0"/>
        <w:spacing w:line="360" w:lineRule="auto"/>
        <w:rPr>
          <w:bCs/>
        </w:rPr>
      </w:pPr>
      <w:r w:rsidRPr="00880513">
        <w:rPr>
          <w:bCs/>
        </w:rPr>
        <w:t>na utworzenie sali terapeutycznej integracji sensorycznej;</w:t>
      </w:r>
    </w:p>
    <w:p w:rsidR="001D6A85" w:rsidRPr="00880513" w:rsidRDefault="001D6A85" w:rsidP="001D6A85">
      <w:pPr>
        <w:pStyle w:val="Tekstpodstawowy"/>
        <w:widowControl w:val="0"/>
        <w:spacing w:line="360" w:lineRule="auto"/>
        <w:rPr>
          <w:bCs/>
        </w:rPr>
      </w:pPr>
      <w:r w:rsidRPr="00880513">
        <w:rPr>
          <w:bCs/>
        </w:rPr>
        <w:t xml:space="preserve">- uchwałę nr 54/8/2025 Rady Osiedla Karolew – </w:t>
      </w:r>
      <w:proofErr w:type="spellStart"/>
      <w:r w:rsidRPr="00880513">
        <w:rPr>
          <w:bCs/>
        </w:rPr>
        <w:t>Retkinia</w:t>
      </w:r>
      <w:proofErr w:type="spellEnd"/>
      <w:r w:rsidRPr="00880513">
        <w:rPr>
          <w:bCs/>
        </w:rPr>
        <w:t xml:space="preserve"> Wschód z dnia 25 września 2025 r.,</w:t>
      </w:r>
    </w:p>
    <w:p w:rsidR="001D6A85" w:rsidRPr="00880513" w:rsidRDefault="001D6A85" w:rsidP="001D6A85">
      <w:pPr>
        <w:pStyle w:val="Tekstpodstawowy"/>
        <w:widowControl w:val="0"/>
        <w:spacing w:line="360" w:lineRule="auto"/>
        <w:rPr>
          <w:bCs/>
        </w:rPr>
      </w:pPr>
      <w:r w:rsidRPr="00880513">
        <w:rPr>
          <w:bCs/>
        </w:rPr>
        <w:t>na mocy której przeznacza się 6.000 zł dla Szkoły Podstawowej nr 11 na zakup pergoli,</w:t>
      </w:r>
    </w:p>
    <w:p w:rsidR="001D6A85" w:rsidRPr="00880513" w:rsidRDefault="001D6A85" w:rsidP="001D6A85">
      <w:pPr>
        <w:pStyle w:val="Tekstpodstawowy"/>
        <w:widowControl w:val="0"/>
        <w:spacing w:line="360" w:lineRule="auto"/>
        <w:rPr>
          <w:bCs/>
        </w:rPr>
      </w:pPr>
      <w:r w:rsidRPr="00880513">
        <w:rPr>
          <w:bCs/>
        </w:rPr>
        <w:t>3.500 zł dla Przedszkola Miejskiego nr 133 na zakup urządzenia wielofunkcyjnego;</w:t>
      </w:r>
    </w:p>
    <w:p w:rsidR="001D6A85" w:rsidRPr="00880513" w:rsidRDefault="001D6A85" w:rsidP="001D6A85">
      <w:pPr>
        <w:pStyle w:val="Tekstpodstawowy"/>
        <w:widowControl w:val="0"/>
        <w:spacing w:line="360" w:lineRule="auto"/>
        <w:rPr>
          <w:bCs/>
        </w:rPr>
      </w:pPr>
      <w:r w:rsidRPr="00880513">
        <w:rPr>
          <w:bCs/>
        </w:rPr>
        <w:t>- uchwałę nr 42/13/2025 Rady Osiedla Stare Polesie z dnia 26 września 2025 r., na mocy której przeznacza się 4.500 zł dla Przedszkola Miejskiego nr 8 na zakup pomocy dydaktycznych dostosowanych do wieku przedszkolnego, a także uzupełnienie wyposażenia placu zabaw oraz sprzętu wykorzystywanego do zajęć ruchowych na świeżym powietrzu, 9.000 zł dla Szkoły Podstawowej nr 36 na zakup mobilnego monitora interaktywnego, 10.000 zł dla Zespołu Szkół Specjalnych nr 2 na zakup sprzętu terapeutycznego i wspomagającego;</w:t>
      </w:r>
    </w:p>
    <w:p w:rsidR="001D6A85" w:rsidRPr="00880513" w:rsidRDefault="001D6A85" w:rsidP="001D6A85">
      <w:pPr>
        <w:pStyle w:val="Tekstpodstawowy"/>
        <w:widowControl w:val="0"/>
        <w:spacing w:line="360" w:lineRule="auto"/>
        <w:rPr>
          <w:bCs/>
        </w:rPr>
      </w:pPr>
      <w:r w:rsidRPr="00880513">
        <w:rPr>
          <w:bCs/>
        </w:rPr>
        <w:t xml:space="preserve">- uchwałę nr 30/10/2025 Rady Osiedla Bałuty Zachodnie z dnia 1 września 2025 r., na mocy której przeznacza się kwotę 2.000 zł dla Zespołu Szkół Edukacji Technicznej na doposażenie w pomoce dydaktyczne pracowni zawodowej </w:t>
      </w:r>
      <w:proofErr w:type="spellStart"/>
      <w:r w:rsidRPr="00880513">
        <w:rPr>
          <w:bCs/>
        </w:rPr>
        <w:t>mechatronicznopneumatycznej</w:t>
      </w:r>
      <w:proofErr w:type="spellEnd"/>
      <w:r w:rsidRPr="00880513">
        <w:rPr>
          <w:bCs/>
        </w:rPr>
        <w:t>;</w:t>
      </w:r>
    </w:p>
    <w:p w:rsidR="001D6A85" w:rsidRPr="00880513" w:rsidRDefault="001D6A85" w:rsidP="001D6A85">
      <w:pPr>
        <w:pStyle w:val="Tekstpodstawowy"/>
        <w:widowControl w:val="0"/>
        <w:spacing w:line="360" w:lineRule="auto"/>
        <w:rPr>
          <w:bCs/>
        </w:rPr>
      </w:pPr>
      <w:r w:rsidRPr="00880513">
        <w:rPr>
          <w:bCs/>
        </w:rPr>
        <w:t>- uchwałę nr 33/10/2025 Rady Osiedla Bałuty Zachodnie z dnia 15 września 2025 r., na mocy której przeznacza się kwotę 4.497 zł dla Szkoły Podstawowej nr 116 na organizację imprezy środowiskowej „Wigilia dla Seniorów” z osiedla Bałuty Zachodnie.</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rPr>
          <w:bCs/>
        </w:rPr>
      </w:pPr>
      <w:r w:rsidRPr="00880513">
        <w:rPr>
          <w:b/>
          <w:bCs/>
        </w:rPr>
        <w:t>- Wydziału Informatyki</w:t>
      </w:r>
      <w:r w:rsidRPr="00880513">
        <w:rPr>
          <w:bCs/>
        </w:rPr>
        <w:t xml:space="preserve"> </w:t>
      </w:r>
      <w:r w:rsidRPr="00880513">
        <w:t>(dział 750, rozdział 75095)</w:t>
      </w:r>
      <w:r w:rsidRPr="00880513">
        <w:rPr>
          <w:bCs/>
        </w:rPr>
        <w:t xml:space="preserve"> w wysokości </w:t>
      </w:r>
      <w:r w:rsidRPr="00880513">
        <w:rPr>
          <w:b/>
          <w:bCs/>
        </w:rPr>
        <w:t xml:space="preserve">250 zł </w:t>
      </w:r>
      <w:r w:rsidRPr="00880513">
        <w:rPr>
          <w:bCs/>
        </w:rPr>
        <w:t xml:space="preserve">na zadanie pn. „Wydatki rzeczowe dotyczące utrzymania infrastruktury teleinformatycznej w Urzędzie”, zgodnie z Uchwałą Nr 49/14/2025 Rady Osiedla Górniak z dnia 15.09.2025 roku </w:t>
      </w:r>
      <w:r w:rsidRPr="00880513">
        <w:rPr>
          <w:bCs/>
        </w:rPr>
        <w:br/>
      </w:r>
      <w:r w:rsidRPr="00880513">
        <w:rPr>
          <w:bCs/>
        </w:rPr>
        <w:lastRenderedPageBreak/>
        <w:t>z przeznaczeniem na zakup tonera do drukarki BROTHER model DCP-1512E dla potrzeb Rady Osiedla Górniak.</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rPr>
          <w:bCs/>
        </w:rPr>
      </w:pPr>
      <w:r w:rsidRPr="00880513">
        <w:rPr>
          <w:b/>
          <w:bCs/>
        </w:rPr>
        <w:t>- Wydziału Informatyki</w:t>
      </w:r>
      <w:r w:rsidRPr="00880513">
        <w:rPr>
          <w:bCs/>
        </w:rPr>
        <w:t xml:space="preserve"> </w:t>
      </w:r>
      <w:r w:rsidRPr="00880513">
        <w:t>(dział 750, rozdział 75095)</w:t>
      </w:r>
      <w:r w:rsidRPr="00880513">
        <w:rPr>
          <w:bCs/>
        </w:rPr>
        <w:t xml:space="preserve"> w wysokości </w:t>
      </w:r>
      <w:r w:rsidRPr="00880513">
        <w:rPr>
          <w:b/>
          <w:bCs/>
        </w:rPr>
        <w:t xml:space="preserve">1.000 zł </w:t>
      </w:r>
      <w:r w:rsidRPr="00880513">
        <w:rPr>
          <w:bCs/>
        </w:rPr>
        <w:t xml:space="preserve">na zadanie pn. „Wydatki rzeczowe dotyczące utrzymania infrastruktury teleinformatycznej w Urzędzie” zgodnie z uchwałą nr 85/14/2025 Rady Osiedla Chojny z dnia 17.09.2025 roku </w:t>
      </w:r>
      <w:r w:rsidRPr="00880513">
        <w:rPr>
          <w:bCs/>
        </w:rPr>
        <w:br/>
        <w:t>z przeznaczeniem na zakup dwóch aparatów telefonicznych wraz z ładowarkami dla potrzeb Rady Osiedla Chojny.</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rPr>
          <w:bCs/>
        </w:rPr>
      </w:pPr>
      <w:r w:rsidRPr="00880513">
        <w:rPr>
          <w:b/>
          <w:bCs/>
        </w:rPr>
        <w:t>- Miejskiego Ośrodka Pomocy Społecznej w Łodzi</w:t>
      </w:r>
      <w:r w:rsidRPr="00880513">
        <w:rPr>
          <w:bCs/>
        </w:rPr>
        <w:t xml:space="preserve"> </w:t>
      </w:r>
      <w:r w:rsidRPr="00880513">
        <w:t>(dział 852, rozdział 85203)</w:t>
      </w:r>
      <w:r w:rsidRPr="00880513">
        <w:rPr>
          <w:bCs/>
        </w:rPr>
        <w:t xml:space="preserve"> w wysokości </w:t>
      </w:r>
      <w:r w:rsidRPr="00880513">
        <w:rPr>
          <w:b/>
          <w:bCs/>
        </w:rPr>
        <w:t xml:space="preserve">6.375 zł </w:t>
      </w:r>
      <w:r w:rsidRPr="00880513">
        <w:rPr>
          <w:bCs/>
        </w:rPr>
        <w:t>na zadanie pn. „Funkcjonowanie jednostki” zgodnie z uchwałą nr 64/11/2025 oraz</w:t>
      </w:r>
    </w:p>
    <w:p w:rsidR="001D6A85" w:rsidRPr="00880513" w:rsidRDefault="001D6A85" w:rsidP="001D6A85">
      <w:pPr>
        <w:pStyle w:val="Tekstpodstawowy"/>
        <w:widowControl w:val="0"/>
        <w:spacing w:line="360" w:lineRule="auto"/>
        <w:rPr>
          <w:bCs/>
        </w:rPr>
      </w:pPr>
      <w:r w:rsidRPr="00880513">
        <w:rPr>
          <w:bCs/>
        </w:rPr>
        <w:t>nr 65/11/2025 Rady Osiedla Bałuty - Centrum z dnia 22.09.2025 roku z przeznaczeniem dla Domu Dziennego Pobytu w Łodzi, przy ulicy Wrocławskiej 10. Środki zostaną przeznaczone na zakup i montaż rolet w sali jadalno – świetlicowej i zakup mobilnej tablicy.</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rPr>
          <w:bCs/>
        </w:rPr>
      </w:pPr>
      <w:r w:rsidRPr="00880513">
        <w:rPr>
          <w:b/>
          <w:bCs/>
        </w:rPr>
        <w:t>- Miejskiego Ośrodka Pomocy Społecznej w Łodzi</w:t>
      </w:r>
      <w:r w:rsidRPr="00880513">
        <w:rPr>
          <w:bCs/>
        </w:rPr>
        <w:t xml:space="preserve"> </w:t>
      </w:r>
      <w:r w:rsidRPr="00880513">
        <w:t>(dział 852, rozdział 85203)</w:t>
      </w:r>
      <w:r w:rsidRPr="00880513">
        <w:rPr>
          <w:bCs/>
        </w:rPr>
        <w:t xml:space="preserve"> w wysokości </w:t>
      </w:r>
      <w:r w:rsidRPr="00880513">
        <w:rPr>
          <w:b/>
          <w:bCs/>
        </w:rPr>
        <w:t xml:space="preserve">11.084 zł </w:t>
      </w:r>
      <w:r w:rsidRPr="00880513">
        <w:rPr>
          <w:bCs/>
        </w:rPr>
        <w:t>na zadanie pn. „Funkcjonowanie jednostki”.</w:t>
      </w:r>
    </w:p>
    <w:p w:rsidR="001D6A85" w:rsidRPr="00880513" w:rsidRDefault="001D6A85" w:rsidP="001D6A85">
      <w:pPr>
        <w:pStyle w:val="Tekstpodstawowy"/>
        <w:widowControl w:val="0"/>
        <w:spacing w:line="360" w:lineRule="auto"/>
        <w:rPr>
          <w:bCs/>
        </w:rPr>
      </w:pPr>
      <w:r w:rsidRPr="00880513">
        <w:rPr>
          <w:bCs/>
        </w:rPr>
        <w:t>Powyższe zmiany polegają na przeniesieniu środków finansowych zgodnie z uchwałami nr:</w:t>
      </w:r>
    </w:p>
    <w:p w:rsidR="001D6A85" w:rsidRPr="00880513" w:rsidRDefault="001D6A85" w:rsidP="001D6A85">
      <w:pPr>
        <w:pStyle w:val="Tekstpodstawowy"/>
        <w:widowControl w:val="0"/>
        <w:spacing w:line="360" w:lineRule="auto"/>
        <w:rPr>
          <w:bCs/>
        </w:rPr>
      </w:pPr>
      <w:r w:rsidRPr="00880513">
        <w:rPr>
          <w:bCs/>
        </w:rPr>
        <w:t>-</w:t>
      </w:r>
      <w:r w:rsidRPr="00880513">
        <w:rPr>
          <w:b/>
          <w:bCs/>
        </w:rPr>
        <w:t xml:space="preserve">62/13/2025 </w:t>
      </w:r>
      <w:r w:rsidRPr="00880513">
        <w:rPr>
          <w:bCs/>
        </w:rPr>
        <w:t xml:space="preserve">Rady Osiedla Katedralna z dnia 09.10.2025 r. w kwocie </w:t>
      </w:r>
      <w:r w:rsidRPr="00880513">
        <w:rPr>
          <w:b/>
          <w:bCs/>
        </w:rPr>
        <w:t xml:space="preserve">2 584 zł </w:t>
      </w:r>
      <w:r w:rsidRPr="00880513">
        <w:rPr>
          <w:bCs/>
        </w:rPr>
        <w:t>na rzecz Domu</w:t>
      </w:r>
    </w:p>
    <w:p w:rsidR="001D6A85" w:rsidRPr="00880513" w:rsidRDefault="001D6A85" w:rsidP="001D6A85">
      <w:pPr>
        <w:pStyle w:val="Tekstpodstawowy"/>
        <w:widowControl w:val="0"/>
        <w:spacing w:line="360" w:lineRule="auto"/>
        <w:rPr>
          <w:bCs/>
        </w:rPr>
      </w:pPr>
      <w:r w:rsidRPr="00880513">
        <w:rPr>
          <w:bCs/>
        </w:rPr>
        <w:t>Dziennego Pobytu „ Senior +” w Łodzi przy ulicy Sienkiewicza 79. Otrzymane środki zostaną</w:t>
      </w:r>
    </w:p>
    <w:p w:rsidR="001D6A85" w:rsidRPr="00880513" w:rsidRDefault="001D6A85" w:rsidP="001D6A85">
      <w:pPr>
        <w:pStyle w:val="Tekstpodstawowy"/>
        <w:widowControl w:val="0"/>
        <w:spacing w:line="360" w:lineRule="auto"/>
        <w:rPr>
          <w:bCs/>
        </w:rPr>
      </w:pPr>
      <w:r w:rsidRPr="00880513">
        <w:rPr>
          <w:bCs/>
        </w:rPr>
        <w:t>przeznaczone na zorganizowanie spotkania wigilijnego.</w:t>
      </w:r>
    </w:p>
    <w:p w:rsidR="001D6A85" w:rsidRPr="00880513" w:rsidRDefault="001D6A85" w:rsidP="001D6A85">
      <w:pPr>
        <w:pStyle w:val="Tekstpodstawowy"/>
        <w:widowControl w:val="0"/>
        <w:spacing w:line="360" w:lineRule="auto"/>
        <w:rPr>
          <w:bCs/>
        </w:rPr>
      </w:pPr>
      <w:r w:rsidRPr="00880513">
        <w:rPr>
          <w:bCs/>
        </w:rPr>
        <w:t xml:space="preserve">- </w:t>
      </w:r>
      <w:r w:rsidRPr="00880513">
        <w:rPr>
          <w:b/>
          <w:bCs/>
        </w:rPr>
        <w:t xml:space="preserve">27/06/2025 </w:t>
      </w:r>
      <w:r w:rsidRPr="00880513">
        <w:rPr>
          <w:bCs/>
        </w:rPr>
        <w:t xml:space="preserve">Rady Osiedla Zarzew z dnia 08.10.2025 r. w kwocie </w:t>
      </w:r>
      <w:r w:rsidRPr="00880513">
        <w:rPr>
          <w:b/>
          <w:bCs/>
        </w:rPr>
        <w:t xml:space="preserve">6 000 zł </w:t>
      </w:r>
      <w:r w:rsidRPr="00880513">
        <w:rPr>
          <w:bCs/>
        </w:rPr>
        <w:t>na rzecz Domu</w:t>
      </w:r>
    </w:p>
    <w:p w:rsidR="001D6A85" w:rsidRPr="00880513" w:rsidRDefault="001D6A85" w:rsidP="001D6A85">
      <w:pPr>
        <w:pStyle w:val="Tekstpodstawowy"/>
        <w:widowControl w:val="0"/>
        <w:spacing w:line="360" w:lineRule="auto"/>
        <w:rPr>
          <w:bCs/>
        </w:rPr>
      </w:pPr>
      <w:r w:rsidRPr="00880513">
        <w:rPr>
          <w:bCs/>
        </w:rPr>
        <w:t>Dziennego Pobytu w Łodzi przy ulicy Grota Roweckiego 30. Otrzymane środki zostaną</w:t>
      </w:r>
    </w:p>
    <w:p w:rsidR="001D6A85" w:rsidRPr="00880513" w:rsidRDefault="001D6A85" w:rsidP="001D6A85">
      <w:pPr>
        <w:pStyle w:val="Tekstpodstawowy"/>
        <w:widowControl w:val="0"/>
        <w:spacing w:line="360" w:lineRule="auto"/>
        <w:rPr>
          <w:bCs/>
        </w:rPr>
      </w:pPr>
      <w:r w:rsidRPr="00880513">
        <w:rPr>
          <w:bCs/>
        </w:rPr>
        <w:t>przeznaczone na zakup nagłośnienia oraz grilla gazowego.</w:t>
      </w:r>
    </w:p>
    <w:p w:rsidR="001D6A85" w:rsidRPr="00880513" w:rsidRDefault="001D6A85" w:rsidP="001D6A85">
      <w:pPr>
        <w:pStyle w:val="Tekstpodstawowy"/>
        <w:widowControl w:val="0"/>
        <w:spacing w:line="360" w:lineRule="auto"/>
        <w:rPr>
          <w:bCs/>
        </w:rPr>
      </w:pPr>
      <w:r w:rsidRPr="00880513">
        <w:rPr>
          <w:bCs/>
        </w:rPr>
        <w:t xml:space="preserve">- </w:t>
      </w:r>
      <w:r w:rsidRPr="00880513">
        <w:rPr>
          <w:b/>
          <w:bCs/>
        </w:rPr>
        <w:t xml:space="preserve">21/2025 </w:t>
      </w:r>
      <w:r w:rsidRPr="00880513">
        <w:rPr>
          <w:bCs/>
        </w:rPr>
        <w:t xml:space="preserve">Rady Osiedla Śródmieście – Wschód z dnia 23.09.2025 r. w kwocie </w:t>
      </w:r>
      <w:r w:rsidRPr="00880513">
        <w:rPr>
          <w:b/>
          <w:bCs/>
        </w:rPr>
        <w:t xml:space="preserve">2 500 zł </w:t>
      </w:r>
      <w:r w:rsidRPr="00880513">
        <w:rPr>
          <w:bCs/>
        </w:rPr>
        <w:t>na rzecz</w:t>
      </w:r>
    </w:p>
    <w:p w:rsidR="001D6A85" w:rsidRPr="00880513" w:rsidRDefault="001D6A85" w:rsidP="001D6A85">
      <w:pPr>
        <w:pStyle w:val="Tekstpodstawowy"/>
        <w:widowControl w:val="0"/>
        <w:spacing w:line="360" w:lineRule="auto"/>
        <w:rPr>
          <w:bCs/>
        </w:rPr>
      </w:pPr>
      <w:r w:rsidRPr="00880513">
        <w:rPr>
          <w:bCs/>
        </w:rPr>
        <w:t>Domu Dziennego Pobytu w Łodzi przy ulicy Narutowicza 37 na doposażenie placówki.</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rPr>
          <w:bCs/>
        </w:rPr>
      </w:pPr>
      <w:r w:rsidRPr="00880513">
        <w:rPr>
          <w:b/>
          <w:bCs/>
        </w:rPr>
        <w:t>- Miejskiego Zespołu Żłobków  w Łodzi</w:t>
      </w:r>
      <w:r w:rsidRPr="00880513">
        <w:rPr>
          <w:bCs/>
        </w:rPr>
        <w:t xml:space="preserve"> </w:t>
      </w:r>
      <w:r w:rsidRPr="00880513">
        <w:t>(dział 855, rozdział 85516)</w:t>
      </w:r>
      <w:r w:rsidRPr="00880513">
        <w:rPr>
          <w:bCs/>
        </w:rPr>
        <w:t xml:space="preserve"> w wysokości </w:t>
      </w:r>
      <w:r w:rsidRPr="00880513">
        <w:rPr>
          <w:b/>
          <w:bCs/>
        </w:rPr>
        <w:t xml:space="preserve">8.000 zł </w:t>
      </w:r>
      <w:r w:rsidRPr="00880513">
        <w:rPr>
          <w:bCs/>
        </w:rPr>
        <w:t xml:space="preserve">na zadanie pn. „Funkcjonowanie jednostki” zgodnie z uchwałą nr 67/11/2025 RO Bałuty-Centrum z dnia 22.09.2025 z przeznaczeniem na zakup mebli z certyfikatem do Sali zabaw w Żłobku </w:t>
      </w:r>
      <w:r w:rsidRPr="00880513">
        <w:rPr>
          <w:bCs/>
        </w:rPr>
        <w:br/>
      </w:r>
      <w:r w:rsidRPr="00880513">
        <w:rPr>
          <w:bCs/>
        </w:rPr>
        <w:lastRenderedPageBreak/>
        <w:t>nr 14.</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rPr>
          <w:bCs/>
        </w:rPr>
      </w:pPr>
      <w:r w:rsidRPr="00880513">
        <w:rPr>
          <w:b/>
          <w:bCs/>
        </w:rPr>
        <w:t>- Wydziału Kultury</w:t>
      </w:r>
      <w:r w:rsidRPr="00880513">
        <w:rPr>
          <w:bCs/>
        </w:rPr>
        <w:t xml:space="preserve"> </w:t>
      </w:r>
      <w:r w:rsidRPr="00880513">
        <w:t>(dział 921, rozdział 92116)</w:t>
      </w:r>
      <w:r w:rsidRPr="00880513">
        <w:rPr>
          <w:bCs/>
        </w:rPr>
        <w:t xml:space="preserve"> w wysokości </w:t>
      </w:r>
      <w:r w:rsidRPr="00880513">
        <w:rPr>
          <w:b/>
          <w:bCs/>
        </w:rPr>
        <w:t xml:space="preserve">3.568 zł </w:t>
      </w:r>
      <w:r w:rsidRPr="00880513">
        <w:rPr>
          <w:bCs/>
        </w:rPr>
        <w:t xml:space="preserve">na zadanie pn. „Biblioteka Miejska w Łodzi” z przeznaczeniem na zakup książek dla filii Nr 25 „Biblioteka </w:t>
      </w:r>
      <w:r w:rsidRPr="00880513">
        <w:rPr>
          <w:bCs/>
        </w:rPr>
        <w:br/>
        <w:t xml:space="preserve">z Kotem” w Łodzi przy ul. Wileńskiej 59 w kwocie 2.568 zł oraz dla filii Nr 35 „Ferment” </w:t>
      </w:r>
      <w:r w:rsidRPr="00880513">
        <w:rPr>
          <w:bCs/>
        </w:rPr>
        <w:br/>
        <w:t xml:space="preserve">w Łodzi przy ul. Wróblewskiego 67 w kwocie 1.000 zł., zgodnie z Uchwałą nr 55/8/2025 </w:t>
      </w:r>
      <w:r w:rsidRPr="00880513">
        <w:rPr>
          <w:bCs/>
        </w:rPr>
        <w:br/>
        <w:t xml:space="preserve">z dnia 25 września 2025 r. Rady Osiedla Karolew - </w:t>
      </w:r>
      <w:proofErr w:type="spellStart"/>
      <w:r w:rsidRPr="00880513">
        <w:rPr>
          <w:bCs/>
        </w:rPr>
        <w:t>Retkinia</w:t>
      </w:r>
      <w:proofErr w:type="spellEnd"/>
      <w:r w:rsidRPr="00880513">
        <w:rPr>
          <w:bCs/>
        </w:rPr>
        <w:t xml:space="preserve"> Wschód.</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rPr>
          <w:bCs/>
        </w:rPr>
      </w:pPr>
      <w:r w:rsidRPr="00880513">
        <w:rPr>
          <w:b/>
          <w:bCs/>
        </w:rPr>
        <w:t>- Wydziału Kultury</w:t>
      </w:r>
      <w:r w:rsidRPr="00880513">
        <w:rPr>
          <w:bCs/>
        </w:rPr>
        <w:t xml:space="preserve"> </w:t>
      </w:r>
      <w:r w:rsidRPr="00880513">
        <w:t>(dział 921, rozdział 92116)</w:t>
      </w:r>
      <w:r w:rsidRPr="00880513">
        <w:rPr>
          <w:bCs/>
        </w:rPr>
        <w:t xml:space="preserve"> w wysokości </w:t>
      </w:r>
      <w:r w:rsidRPr="00880513">
        <w:rPr>
          <w:b/>
          <w:bCs/>
        </w:rPr>
        <w:t xml:space="preserve">40.000 zł </w:t>
      </w:r>
      <w:r w:rsidRPr="00880513">
        <w:rPr>
          <w:bCs/>
        </w:rPr>
        <w:t>na zadanie pn. „Biblioteka Miejska w Łodzi” z przeznaczeniem na działalność statutową Biblioteki Miejskiej w Łodzi:</w:t>
      </w:r>
    </w:p>
    <w:p w:rsidR="001D6A85" w:rsidRPr="00880513" w:rsidRDefault="001D6A85" w:rsidP="001D6A85">
      <w:pPr>
        <w:pStyle w:val="Tekstpodstawowy"/>
        <w:widowControl w:val="0"/>
        <w:spacing w:line="360" w:lineRule="auto"/>
        <w:rPr>
          <w:bCs/>
        </w:rPr>
      </w:pPr>
      <w:r w:rsidRPr="00880513">
        <w:rPr>
          <w:bCs/>
        </w:rPr>
        <w:t>- Uchwałą Nr 62/11/2025 Rady Osiedla „Osiedle Bałuty-Centrum” z dnia 22 września 2025 r. środki w kwocie 10.000,- zł dla filii Nr 14 Biblioteki Miejskiej w Łodzi przy ul. Powstańców Wielkopolskich 3;</w:t>
      </w:r>
    </w:p>
    <w:p w:rsidR="001D6A85" w:rsidRPr="00880513" w:rsidRDefault="001D6A85" w:rsidP="001D6A85">
      <w:pPr>
        <w:pStyle w:val="Tekstpodstawowy"/>
        <w:widowControl w:val="0"/>
        <w:spacing w:line="360" w:lineRule="auto"/>
        <w:rPr>
          <w:bCs/>
        </w:rPr>
      </w:pPr>
      <w:r w:rsidRPr="00880513">
        <w:rPr>
          <w:bCs/>
        </w:rPr>
        <w:t>- Uchwałą Nr 63/11/2025 Rady Osiedla „Osiedle Bałuty-Centrum” z dnia 22 września 2025 r. środki w kwocie 10.000 zł dla filii Nr 17 Biblioteki Miejskiej w Łodzi przy ul. Mackiewicza 35;</w:t>
      </w:r>
    </w:p>
    <w:p w:rsidR="001D6A85" w:rsidRPr="00880513" w:rsidRDefault="001D6A85" w:rsidP="001D6A85">
      <w:pPr>
        <w:pStyle w:val="Tekstpodstawowy"/>
        <w:widowControl w:val="0"/>
        <w:spacing w:line="360" w:lineRule="auto"/>
        <w:rPr>
          <w:bCs/>
        </w:rPr>
      </w:pPr>
      <w:r w:rsidRPr="00880513">
        <w:rPr>
          <w:bCs/>
        </w:rPr>
        <w:t>- Uchwałą Nr 66/11/2025 Rady Osiedla „Osiedle Bałuty-Centrum” z dnia 22 września 2025 r. środki w kwocie 10.000 zł; dla filii Nr 2 Biblioteki Miejskiej w Łodzi przy ul. Łagiewnickiej 118C;</w:t>
      </w:r>
    </w:p>
    <w:p w:rsidR="001D6A85" w:rsidRPr="00880513" w:rsidRDefault="001D6A85" w:rsidP="001D6A85">
      <w:pPr>
        <w:pStyle w:val="Tekstpodstawowy"/>
        <w:widowControl w:val="0"/>
        <w:spacing w:line="360" w:lineRule="auto"/>
        <w:rPr>
          <w:bCs/>
        </w:rPr>
      </w:pPr>
      <w:r w:rsidRPr="00880513">
        <w:rPr>
          <w:bCs/>
        </w:rPr>
        <w:t>- Uchwałą Nr 68/11/2025 Rady Osiedla „Osiedle Bałuty-Centrum” z dnia 22 września 2025 r. środki w kwocie 10.000 zł; dla filii Nr 3 Biblioteki Miejskiej w Łodzi przy ul. Osiedlowej 6.</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jc w:val="left"/>
        <w:rPr>
          <w:bCs/>
        </w:rPr>
      </w:pPr>
      <w:r w:rsidRPr="00880513">
        <w:rPr>
          <w:b/>
          <w:bCs/>
        </w:rPr>
        <w:t>- Wydziału Kultury</w:t>
      </w:r>
      <w:r w:rsidRPr="00880513">
        <w:rPr>
          <w:bCs/>
        </w:rPr>
        <w:t xml:space="preserve"> </w:t>
      </w:r>
      <w:r w:rsidRPr="00880513">
        <w:t>(dział 921, rozdział 92109, 92116, 92118)</w:t>
      </w:r>
      <w:r w:rsidRPr="00880513">
        <w:rPr>
          <w:bCs/>
        </w:rPr>
        <w:t xml:space="preserve"> w wysokości </w:t>
      </w:r>
      <w:r w:rsidRPr="00880513">
        <w:rPr>
          <w:b/>
          <w:bCs/>
        </w:rPr>
        <w:t xml:space="preserve">51.896 zł </w:t>
      </w:r>
      <w:r w:rsidRPr="00880513">
        <w:rPr>
          <w:bCs/>
        </w:rPr>
        <w:t xml:space="preserve">na zadania pn.: </w:t>
      </w:r>
      <w:r w:rsidRPr="00880513">
        <w:rPr>
          <w:bCs/>
        </w:rPr>
        <w:br/>
        <w:t>- „Biblioteka Miejska w Łodzi” 9.900 zł,</w:t>
      </w:r>
    </w:p>
    <w:p w:rsidR="001D6A85" w:rsidRPr="00880513" w:rsidRDefault="001D6A85" w:rsidP="001D6A85">
      <w:pPr>
        <w:pStyle w:val="Tekstpodstawowy"/>
        <w:widowControl w:val="0"/>
        <w:spacing w:line="360" w:lineRule="auto"/>
        <w:rPr>
          <w:bCs/>
        </w:rPr>
      </w:pPr>
      <w:r w:rsidRPr="00880513">
        <w:rPr>
          <w:bCs/>
        </w:rPr>
        <w:t>- „Miejska Strefa Kultury” 19.496 zł,</w:t>
      </w:r>
    </w:p>
    <w:p w:rsidR="001D6A85" w:rsidRPr="00880513" w:rsidRDefault="001D6A85" w:rsidP="001D6A85">
      <w:pPr>
        <w:pStyle w:val="Tekstpodstawowy"/>
        <w:widowControl w:val="0"/>
        <w:spacing w:line="360" w:lineRule="auto"/>
        <w:rPr>
          <w:bCs/>
        </w:rPr>
      </w:pPr>
      <w:r w:rsidRPr="00880513">
        <w:rPr>
          <w:bCs/>
        </w:rPr>
        <w:t>- „Centralne Muzeum Włókiennictwa w Łodzi” 22.500 zł.</w:t>
      </w:r>
    </w:p>
    <w:p w:rsidR="001D6A85" w:rsidRPr="00880513" w:rsidRDefault="001D6A85" w:rsidP="001D6A85">
      <w:pPr>
        <w:pStyle w:val="Tekstpodstawowy"/>
        <w:widowControl w:val="0"/>
        <w:spacing w:line="360" w:lineRule="auto"/>
        <w:rPr>
          <w:bCs/>
        </w:rPr>
      </w:pPr>
      <w:r w:rsidRPr="00880513">
        <w:rPr>
          <w:bCs/>
        </w:rPr>
        <w:t>Zmiany budżetu następują w oparciu o n/w uchwały jednostek pomocniczych miasta:</w:t>
      </w:r>
    </w:p>
    <w:p w:rsidR="001D6A85" w:rsidRPr="00880513" w:rsidRDefault="001D6A85" w:rsidP="001D6A85">
      <w:pPr>
        <w:pStyle w:val="Tekstpodstawowy"/>
        <w:widowControl w:val="0"/>
        <w:spacing w:line="360" w:lineRule="auto"/>
        <w:rPr>
          <w:bCs/>
        </w:rPr>
      </w:pPr>
      <w:r w:rsidRPr="00880513">
        <w:rPr>
          <w:bCs/>
        </w:rPr>
        <w:t xml:space="preserve">- Rada Osiedla Rokicie Uchwałą Nr 31/10/2025 z dnia 23 września 2025 r. przekazuje na doposażenie (zakup książek) środki w kwocie 1.500,- zł dla filii Nr 73 Biblioteki Miejskiej </w:t>
      </w:r>
      <w:r w:rsidRPr="00880513">
        <w:rPr>
          <w:bCs/>
        </w:rPr>
        <w:br/>
        <w:t xml:space="preserve">w Łodzi przy </w:t>
      </w:r>
      <w:proofErr w:type="spellStart"/>
      <w:r w:rsidRPr="00880513">
        <w:rPr>
          <w:bCs/>
        </w:rPr>
        <w:t>ul.Pięknej</w:t>
      </w:r>
      <w:proofErr w:type="spellEnd"/>
      <w:r w:rsidRPr="00880513">
        <w:rPr>
          <w:bCs/>
        </w:rPr>
        <w:t xml:space="preserve"> 35/39;</w:t>
      </w:r>
    </w:p>
    <w:p w:rsidR="001D6A85" w:rsidRPr="00880513" w:rsidRDefault="001D6A85" w:rsidP="001D6A85">
      <w:pPr>
        <w:pStyle w:val="Tekstpodstawowy"/>
        <w:widowControl w:val="0"/>
        <w:spacing w:line="360" w:lineRule="auto"/>
        <w:rPr>
          <w:bCs/>
        </w:rPr>
      </w:pPr>
      <w:r w:rsidRPr="00880513">
        <w:rPr>
          <w:bCs/>
        </w:rPr>
        <w:t>- Rada Osiedla Rokicie Uchwałą Nr 32/10/2025 z dnia 23 września 2025 r. przekazuje na</w:t>
      </w:r>
    </w:p>
    <w:p w:rsidR="001D6A85" w:rsidRPr="00880513" w:rsidRDefault="001D6A85" w:rsidP="001D6A85">
      <w:pPr>
        <w:pStyle w:val="Tekstpodstawowy"/>
        <w:widowControl w:val="0"/>
        <w:spacing w:line="360" w:lineRule="auto"/>
        <w:rPr>
          <w:bCs/>
        </w:rPr>
      </w:pPr>
      <w:r w:rsidRPr="00880513">
        <w:rPr>
          <w:bCs/>
        </w:rPr>
        <w:t xml:space="preserve">działalność statutową środki w kwocie 1.000,- zł dla filii Nr 73 Biblioteki Miejskiej w Łodzi </w:t>
      </w:r>
      <w:r w:rsidRPr="00880513">
        <w:rPr>
          <w:bCs/>
        </w:rPr>
        <w:lastRenderedPageBreak/>
        <w:t>przy ul. Pięknej 35/39;</w:t>
      </w:r>
    </w:p>
    <w:p w:rsidR="001D6A85" w:rsidRPr="00880513" w:rsidRDefault="001D6A85" w:rsidP="001D6A85">
      <w:pPr>
        <w:pStyle w:val="Tekstpodstawowy"/>
        <w:widowControl w:val="0"/>
        <w:spacing w:line="360" w:lineRule="auto"/>
        <w:rPr>
          <w:bCs/>
        </w:rPr>
      </w:pPr>
      <w:r w:rsidRPr="00880513">
        <w:rPr>
          <w:bCs/>
        </w:rPr>
        <w:t>- Rada Osiedla Chojny-Dąbrowa Uchwałą Nr 57/12/2025 z dnia 18 września 2025 r. przekazuje na zakup książek środki w kwocie 2.000 zł dla filii Nr 72 Biblioteki Miejskiej w Łodzi przy ul. Wincentego Kadłubka 40;</w:t>
      </w:r>
    </w:p>
    <w:p w:rsidR="001D6A85" w:rsidRPr="00880513" w:rsidRDefault="001D6A85" w:rsidP="001D6A85">
      <w:pPr>
        <w:pStyle w:val="Tekstpodstawowy"/>
        <w:widowControl w:val="0"/>
        <w:spacing w:line="360" w:lineRule="auto"/>
        <w:rPr>
          <w:bCs/>
        </w:rPr>
      </w:pPr>
      <w:r w:rsidRPr="00880513">
        <w:rPr>
          <w:bCs/>
        </w:rPr>
        <w:t>- Rada Osiedla Chojny-Dąbrowa Uchwałą Nr 58/12/2025 z dnia 18 września 2025 r. przekazuje na zakup książek środki w kwocie 2.000 zł dla filii Nr 78 Biblioteki Miejskiej w Łodzi przy ul. Tatrzańskiej 124;</w:t>
      </w:r>
    </w:p>
    <w:p w:rsidR="001D6A85" w:rsidRPr="00880513" w:rsidRDefault="001D6A85" w:rsidP="001D6A85">
      <w:pPr>
        <w:pStyle w:val="Tekstpodstawowy"/>
        <w:widowControl w:val="0"/>
        <w:spacing w:line="360" w:lineRule="auto"/>
        <w:rPr>
          <w:bCs/>
        </w:rPr>
      </w:pPr>
      <w:r w:rsidRPr="00880513">
        <w:rPr>
          <w:bCs/>
        </w:rPr>
        <w:t>- Rada Osiedla Chojny-Dąbrowa Uchwałą Nr 60/12/2025 z dnia 18 września 2025 r. przekazuje na współorganizację wydarzeń kulturalnych środki w kwocie 17.496 zł Miejskiej Strefy Kultury Klub Dąbrowa w Łodzi przy ulicy Dąbrowskiego 93;</w:t>
      </w:r>
    </w:p>
    <w:p w:rsidR="001D6A85" w:rsidRPr="00880513" w:rsidRDefault="001D6A85" w:rsidP="001D6A85">
      <w:pPr>
        <w:pStyle w:val="Tekstpodstawowy"/>
        <w:widowControl w:val="0"/>
        <w:spacing w:line="360" w:lineRule="auto"/>
        <w:rPr>
          <w:bCs/>
        </w:rPr>
      </w:pPr>
      <w:r w:rsidRPr="00880513">
        <w:rPr>
          <w:bCs/>
        </w:rPr>
        <w:t>- Rada Osiedla Górniak Uchwałą Nr 48/14/2025 z dnia 15 września 2025 r. przekazuje na organizację imprezy „Mikołaj w Białej Fabryce” środki w kwocie 22.500 zł dla Centralnego Muzeum Włókiennictwa w Łodzi;</w:t>
      </w:r>
    </w:p>
    <w:p w:rsidR="001D6A85" w:rsidRPr="00880513" w:rsidRDefault="001D6A85" w:rsidP="001D6A85">
      <w:pPr>
        <w:pStyle w:val="Tekstpodstawowy"/>
        <w:widowControl w:val="0"/>
        <w:spacing w:line="360" w:lineRule="auto"/>
        <w:rPr>
          <w:bCs/>
        </w:rPr>
      </w:pPr>
      <w:r w:rsidRPr="00880513">
        <w:rPr>
          <w:bCs/>
        </w:rPr>
        <w:t>- Rada Osiedla Chojny-Dąbrowa Uchwałą Nr 56/12/2025, z dnia 18 września 2025 r. przekazuje środki w wysokości 2 000,- zł dla Miejskiej Strefy Kultury z przeznaczeniem na organizację Spotkania Wigilijnego przez Klub Dąbrowa.</w:t>
      </w:r>
    </w:p>
    <w:p w:rsidR="001D6A85" w:rsidRPr="00880513" w:rsidRDefault="001D6A85" w:rsidP="001D6A85">
      <w:pPr>
        <w:pStyle w:val="Tekstpodstawowy"/>
        <w:widowControl w:val="0"/>
        <w:spacing w:line="360" w:lineRule="auto"/>
        <w:rPr>
          <w:bCs/>
        </w:rPr>
      </w:pPr>
      <w:r w:rsidRPr="00880513">
        <w:rPr>
          <w:bCs/>
        </w:rPr>
        <w:t>- Rada Osiedla Olechów-Janów Uchwałą Nr 43/10/2025, z dnia 30 września 2025 r. przekazuje środki w wysokości 3 400,- zł dla Biblioteki Miejskiej w Łodzi z przeznaczeniem dla Filii nr 58 – 3 400 zł na doposażenie i zakup rzutnika.</w:t>
      </w:r>
    </w:p>
    <w:p w:rsidR="001D6A85" w:rsidRPr="00880513" w:rsidRDefault="001D6A85" w:rsidP="001D6A85">
      <w:pPr>
        <w:pStyle w:val="Tekstpodstawowy"/>
        <w:widowControl w:val="0"/>
        <w:spacing w:line="360" w:lineRule="auto"/>
        <w:rPr>
          <w:bCs/>
        </w:rPr>
      </w:pPr>
    </w:p>
    <w:p w:rsidR="001D6A85" w:rsidRPr="00880513" w:rsidRDefault="001D6A85" w:rsidP="001D6A85">
      <w:pPr>
        <w:pStyle w:val="Tekstpodstawowy"/>
        <w:widowControl w:val="0"/>
        <w:spacing w:line="360" w:lineRule="auto"/>
        <w:rPr>
          <w:bCs/>
        </w:rPr>
      </w:pPr>
      <w:r w:rsidRPr="00880513">
        <w:rPr>
          <w:b/>
          <w:bCs/>
        </w:rPr>
        <w:t>- Wydziału Zdrowia i Spraw Społecznych</w:t>
      </w:r>
      <w:r w:rsidRPr="00880513">
        <w:rPr>
          <w:bCs/>
        </w:rPr>
        <w:t xml:space="preserve"> </w:t>
      </w:r>
      <w:r w:rsidRPr="00880513">
        <w:t>(dział 852, rozdział 85202)</w:t>
      </w:r>
      <w:r w:rsidRPr="00880513">
        <w:rPr>
          <w:bCs/>
        </w:rPr>
        <w:t xml:space="preserve"> w wysokości </w:t>
      </w:r>
      <w:r w:rsidRPr="00880513">
        <w:rPr>
          <w:b/>
          <w:bCs/>
        </w:rPr>
        <w:t xml:space="preserve">2.500 zł </w:t>
      </w:r>
      <w:r w:rsidRPr="00880513">
        <w:rPr>
          <w:bCs/>
        </w:rPr>
        <w:t>na zadanie pn. „</w:t>
      </w:r>
      <w:r w:rsidRPr="00880513">
        <w:t>Funkcjonowanie jednostki</w:t>
      </w:r>
      <w:r w:rsidRPr="00880513">
        <w:rPr>
          <w:bCs/>
        </w:rPr>
        <w:t>” z przeznaczeniem dla Domu Pomocy Społecznej „Włókniarz” przy ul. Krzemienieckiej 7/9 na potrzeby statutowe, zgodnie z Uchwałą nr 34/14/2025 Rady Osiedla Zdrowie - Mania z dnia 29 września 2025 roku.</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tabs>
          <w:tab w:val="left" w:pos="709"/>
        </w:tabs>
        <w:spacing w:line="360" w:lineRule="auto"/>
      </w:pPr>
      <w:r w:rsidRPr="00880513">
        <w:t xml:space="preserve">W </w:t>
      </w:r>
      <w:r w:rsidRPr="00880513">
        <w:rPr>
          <w:b/>
          <w:bCs/>
        </w:rPr>
        <w:t xml:space="preserve">Wydziale Dysponowania Mieniem </w:t>
      </w:r>
      <w:r w:rsidRPr="00880513">
        <w:t xml:space="preserve">(dział 700 rozdział 70005) dokonuje się przeniesienia w wysokości </w:t>
      </w:r>
      <w:r w:rsidRPr="00880513">
        <w:rPr>
          <w:b/>
        </w:rPr>
        <w:t>630.000 zł</w:t>
      </w:r>
      <w:r w:rsidRPr="00880513">
        <w:t xml:space="preserve"> z zadań majątkowych pn.:</w:t>
      </w:r>
    </w:p>
    <w:p w:rsidR="001D6A85" w:rsidRPr="00880513" w:rsidRDefault="001D6A85" w:rsidP="001D6A85">
      <w:pPr>
        <w:pStyle w:val="Tekstpodstawowy"/>
        <w:tabs>
          <w:tab w:val="left" w:pos="709"/>
        </w:tabs>
        <w:spacing w:line="360" w:lineRule="auto"/>
      </w:pPr>
      <w:r w:rsidRPr="00880513">
        <w:t>- „Wycena nieruchomości” 100.000 zł,</w:t>
      </w:r>
    </w:p>
    <w:p w:rsidR="001D6A85" w:rsidRPr="00880513" w:rsidRDefault="001D6A85" w:rsidP="001D6A85">
      <w:pPr>
        <w:pStyle w:val="Tekstpodstawowy"/>
        <w:tabs>
          <w:tab w:val="left" w:pos="709"/>
        </w:tabs>
        <w:spacing w:line="360" w:lineRule="auto"/>
      </w:pPr>
      <w:r w:rsidRPr="00880513">
        <w:t>- „Opracowania geodezyjno - prawne” 400.000 zł,</w:t>
      </w:r>
    </w:p>
    <w:p w:rsidR="001D6A85" w:rsidRPr="00880513" w:rsidRDefault="001D6A85" w:rsidP="001D6A85">
      <w:pPr>
        <w:pStyle w:val="Tekstpodstawowy"/>
        <w:tabs>
          <w:tab w:val="left" w:pos="709"/>
        </w:tabs>
        <w:spacing w:line="360" w:lineRule="auto"/>
      </w:pPr>
      <w:r w:rsidRPr="00880513">
        <w:t>- „Określanie wartości nieruchomości” 130.000 zł</w:t>
      </w:r>
    </w:p>
    <w:p w:rsidR="001D6A85" w:rsidRPr="00880513" w:rsidRDefault="001D6A85" w:rsidP="001D6A85">
      <w:pPr>
        <w:pStyle w:val="Tekstpodstawowy"/>
        <w:tabs>
          <w:tab w:val="left" w:pos="709"/>
        </w:tabs>
        <w:spacing w:line="360" w:lineRule="auto"/>
      </w:pPr>
      <w:r w:rsidRPr="00880513">
        <w:t>na zadanie pn.:</w:t>
      </w:r>
    </w:p>
    <w:p w:rsidR="001D6A85" w:rsidRPr="00880513" w:rsidRDefault="001D6A85" w:rsidP="001D6A85">
      <w:pPr>
        <w:pStyle w:val="Tekstpodstawowy"/>
        <w:tabs>
          <w:tab w:val="left" w:pos="709"/>
        </w:tabs>
        <w:spacing w:line="360" w:lineRule="auto"/>
      </w:pPr>
      <w:r w:rsidRPr="00880513">
        <w:t xml:space="preserve">- „Opłaty i odszkodowania z zakresu gospodarki nieruchomościami”. </w:t>
      </w:r>
    </w:p>
    <w:p w:rsidR="001D6A85" w:rsidRPr="00880513" w:rsidRDefault="001D6A85" w:rsidP="001D6A85">
      <w:pPr>
        <w:pStyle w:val="Tekstpodstawowy"/>
        <w:tabs>
          <w:tab w:val="left" w:pos="709"/>
        </w:tabs>
        <w:spacing w:line="360" w:lineRule="auto"/>
      </w:pPr>
      <w:r w:rsidRPr="00880513">
        <w:t>Środki zostaną przeznaczone na zajęcia komornicze i wypłaty innych zobowiązań z tytułu odsetek.</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tabs>
          <w:tab w:val="left" w:pos="709"/>
        </w:tabs>
        <w:spacing w:line="360" w:lineRule="auto"/>
      </w:pPr>
      <w:r w:rsidRPr="00880513">
        <w:t xml:space="preserve">W </w:t>
      </w:r>
      <w:r w:rsidRPr="00880513">
        <w:rPr>
          <w:b/>
          <w:bCs/>
        </w:rPr>
        <w:t xml:space="preserve">Wydziale Gospodarki Komunalnej </w:t>
      </w:r>
      <w:r w:rsidRPr="00880513">
        <w:t xml:space="preserve">(dział 900 rozdział 90095) dokonuje się przeniesienia w wysokości </w:t>
      </w:r>
      <w:r w:rsidRPr="00880513">
        <w:rPr>
          <w:b/>
        </w:rPr>
        <w:t>135.472 zł</w:t>
      </w:r>
      <w:r w:rsidRPr="00880513">
        <w:t xml:space="preserve"> z zadań majątkowych pn.:</w:t>
      </w:r>
    </w:p>
    <w:p w:rsidR="001D6A85" w:rsidRPr="00880513" w:rsidRDefault="001D6A85" w:rsidP="001D6A85">
      <w:pPr>
        <w:pStyle w:val="Tekstpodstawowy"/>
        <w:tabs>
          <w:tab w:val="left" w:pos="709"/>
        </w:tabs>
        <w:spacing w:line="360" w:lineRule="auto"/>
      </w:pPr>
      <w:r w:rsidRPr="00880513">
        <w:t>- „Rozwijajmy osiedle Pojezierska: pieskowy plac zabaw przy ks. Brzóski” 43.947 zł,</w:t>
      </w:r>
    </w:p>
    <w:p w:rsidR="001D6A85" w:rsidRPr="00880513" w:rsidRDefault="001D6A85" w:rsidP="001D6A85">
      <w:pPr>
        <w:pStyle w:val="Tekstpodstawowy"/>
        <w:tabs>
          <w:tab w:val="left" w:pos="709"/>
        </w:tabs>
        <w:spacing w:line="360" w:lineRule="auto"/>
      </w:pPr>
      <w:r w:rsidRPr="00880513">
        <w:t>- „PSI PARK przy ul. Ossowskiego” 91.525 zł,</w:t>
      </w:r>
    </w:p>
    <w:p w:rsidR="001D6A85" w:rsidRPr="00880513" w:rsidRDefault="001D6A85" w:rsidP="001D6A85">
      <w:pPr>
        <w:pStyle w:val="Tekstpodstawowy"/>
        <w:tabs>
          <w:tab w:val="left" w:pos="709"/>
        </w:tabs>
        <w:spacing w:line="360" w:lineRule="auto"/>
      </w:pPr>
      <w:r w:rsidRPr="00880513">
        <w:t>na zadania majątkowe pn.:</w:t>
      </w:r>
    </w:p>
    <w:p w:rsidR="001D6A85" w:rsidRPr="00880513" w:rsidRDefault="001D6A85" w:rsidP="001D6A85">
      <w:pPr>
        <w:pStyle w:val="Tekstpodstawowy"/>
        <w:tabs>
          <w:tab w:val="left" w:pos="709"/>
        </w:tabs>
        <w:spacing w:line="360" w:lineRule="auto"/>
      </w:pPr>
      <w:r w:rsidRPr="00880513">
        <w:t>- „Psi Park na Teofilowie” 59.532 zł,</w:t>
      </w:r>
    </w:p>
    <w:p w:rsidR="001D6A85" w:rsidRPr="00880513" w:rsidRDefault="001D6A85" w:rsidP="001D6A85">
      <w:pPr>
        <w:pStyle w:val="Tekstpodstawowy"/>
        <w:tabs>
          <w:tab w:val="left" w:pos="709"/>
        </w:tabs>
        <w:spacing w:line="360" w:lineRule="auto"/>
      </w:pPr>
      <w:r w:rsidRPr="00880513">
        <w:t>- „Psi Park na Zarzewie” 75.940 zł.</w:t>
      </w:r>
    </w:p>
    <w:p w:rsidR="001D6A85" w:rsidRPr="00880513" w:rsidRDefault="001D6A85" w:rsidP="001D6A85">
      <w:pPr>
        <w:pStyle w:val="Tekstpodstawowy"/>
        <w:tabs>
          <w:tab w:val="left" w:pos="709"/>
        </w:tabs>
        <w:spacing w:line="360" w:lineRule="auto"/>
      </w:pPr>
      <w:r w:rsidRPr="00880513">
        <w:t>Środki zostaną przeznaczone na wykonanie robót budowlanych polegających na budowie psich parków w ramach Łódzkiego Budżetu Obywatelskiego 2024/2025 co umożliwi ich zakończenie w bieżącym roku.</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tabs>
          <w:tab w:val="left" w:pos="709"/>
        </w:tabs>
        <w:spacing w:line="360" w:lineRule="auto"/>
      </w:pPr>
      <w:r w:rsidRPr="00880513">
        <w:t xml:space="preserve">W </w:t>
      </w:r>
      <w:r w:rsidRPr="00880513">
        <w:rPr>
          <w:b/>
          <w:bCs/>
        </w:rPr>
        <w:t xml:space="preserve">Miejskiej Pracowni Urbanistycznej w Łodzi </w:t>
      </w:r>
      <w:r w:rsidRPr="00880513">
        <w:t xml:space="preserve">(dział 710 rozdział 71095) dokonuje się przeniesienia w wysokości </w:t>
      </w:r>
      <w:r w:rsidRPr="00880513">
        <w:rPr>
          <w:b/>
        </w:rPr>
        <w:t>198.220 zł</w:t>
      </w:r>
      <w:r w:rsidRPr="00880513">
        <w:t xml:space="preserve"> z zadania wieloletniego pn. „Kompleksowe opracowanie przyrodnicze” na zadanie pn.:</w:t>
      </w:r>
    </w:p>
    <w:p w:rsidR="001D6A85" w:rsidRPr="00880513" w:rsidRDefault="001D6A85" w:rsidP="001D6A85">
      <w:pPr>
        <w:pStyle w:val="Tekstpodstawowy"/>
        <w:tabs>
          <w:tab w:val="left" w:pos="709"/>
        </w:tabs>
        <w:spacing w:line="360" w:lineRule="auto"/>
      </w:pPr>
      <w:r w:rsidRPr="00880513">
        <w:t>- „Funkcjonowanie jednostki” 82.000 zł,</w:t>
      </w:r>
    </w:p>
    <w:p w:rsidR="001D6A85" w:rsidRPr="00880513" w:rsidRDefault="001D6A85" w:rsidP="001D6A85">
      <w:pPr>
        <w:pStyle w:val="Tekstpodstawowy"/>
        <w:tabs>
          <w:tab w:val="left" w:pos="709"/>
        </w:tabs>
        <w:spacing w:line="360" w:lineRule="auto"/>
      </w:pPr>
      <w:r w:rsidRPr="00880513">
        <w:t>- „Utrzymanie jednostki” 116.220 zł</w:t>
      </w:r>
    </w:p>
    <w:p w:rsidR="001D6A85" w:rsidRPr="00880513" w:rsidRDefault="001D6A85" w:rsidP="001D6A85">
      <w:pPr>
        <w:spacing w:line="360" w:lineRule="auto"/>
        <w:jc w:val="both"/>
      </w:pPr>
      <w:r w:rsidRPr="00880513">
        <w:t xml:space="preserve"> Środki zostaną przeznaczone na zakup energii cieplnej i energii elektrycznej (ROK) </w:t>
      </w:r>
      <w:r w:rsidRPr="00880513">
        <w:br/>
        <w:t>z dystrybucją (82.000 zł) oraz na wypłatę nagród uznaniowych wraz z narzutami dla pracowników MPU (116.200 zł).</w:t>
      </w:r>
    </w:p>
    <w:p w:rsidR="001D6A85" w:rsidRPr="00880513" w:rsidRDefault="001D6A85" w:rsidP="001D6A85">
      <w:pPr>
        <w:spacing w:line="360" w:lineRule="auto"/>
        <w:jc w:val="both"/>
      </w:pPr>
    </w:p>
    <w:p w:rsidR="001D6A85" w:rsidRPr="00880513" w:rsidRDefault="001D6A85" w:rsidP="001D6A85">
      <w:pPr>
        <w:pStyle w:val="Tekstpodstawowy"/>
        <w:tabs>
          <w:tab w:val="left" w:pos="709"/>
        </w:tabs>
        <w:spacing w:line="360" w:lineRule="auto"/>
      </w:pPr>
      <w:r w:rsidRPr="00880513">
        <w:t xml:space="preserve">W </w:t>
      </w:r>
      <w:r w:rsidRPr="00880513">
        <w:rPr>
          <w:b/>
          <w:bCs/>
        </w:rPr>
        <w:t xml:space="preserve">Miejskim Zespole Żłobków w Łodzi </w:t>
      </w:r>
      <w:r w:rsidRPr="00880513">
        <w:t xml:space="preserve">(dział 855 rozdział 85516) dokonuje się przeniesienia w wysokości </w:t>
      </w:r>
      <w:r w:rsidRPr="00880513">
        <w:rPr>
          <w:b/>
        </w:rPr>
        <w:t>124.000 zł</w:t>
      </w:r>
      <w:r w:rsidRPr="00880513">
        <w:t xml:space="preserve"> z zadania pn. „Funkcjonowanie jednostki” na zadanie pn. „Funkcjonowanie Miejskiego Zespołu Żłobków - zadanie wieloletnie”.</w:t>
      </w:r>
    </w:p>
    <w:p w:rsidR="001D6A85" w:rsidRPr="00880513" w:rsidRDefault="001D6A85" w:rsidP="001D6A85">
      <w:pPr>
        <w:pStyle w:val="Tekstpodstawowy"/>
        <w:tabs>
          <w:tab w:val="left" w:pos="709"/>
        </w:tabs>
        <w:spacing w:line="360" w:lineRule="auto"/>
      </w:pPr>
      <w:r w:rsidRPr="00880513">
        <w:t>Środki zostaną przeznaczone na zakup energii cieplnej.</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tabs>
          <w:tab w:val="left" w:pos="709"/>
        </w:tabs>
        <w:spacing w:line="360" w:lineRule="auto"/>
      </w:pPr>
      <w:r w:rsidRPr="00880513">
        <w:t xml:space="preserve">W </w:t>
      </w:r>
      <w:r w:rsidRPr="00880513">
        <w:rPr>
          <w:b/>
          <w:bCs/>
        </w:rPr>
        <w:t xml:space="preserve">Wydziale Edukacji </w:t>
      </w:r>
      <w:r w:rsidRPr="00880513">
        <w:t xml:space="preserve">(dział 750, 854 rozdział 75085, 85410) dokonuje się przeniesienia </w:t>
      </w:r>
      <w:r w:rsidRPr="00880513">
        <w:br/>
        <w:t xml:space="preserve">w wysokości </w:t>
      </w:r>
      <w:r w:rsidRPr="00880513">
        <w:rPr>
          <w:b/>
        </w:rPr>
        <w:t>30.000 zł</w:t>
      </w:r>
      <w:r w:rsidRPr="00880513">
        <w:t xml:space="preserve"> z zadania pn. „Zakup energii elektrycznej na potrzeby oświetlenia przestrzeni publicznej oraz obiektów użyteczności publicznej” na zadanie pn. „Zakup energii elektrycznej na potrzeby oświetlenia przestrzeni publicznej oraz obiektów użyteczności publicznej”.</w:t>
      </w:r>
    </w:p>
    <w:p w:rsidR="001D6A85" w:rsidRPr="00880513" w:rsidRDefault="001D6A85" w:rsidP="001D6A85">
      <w:pPr>
        <w:pStyle w:val="Tekstpodstawowy"/>
        <w:tabs>
          <w:tab w:val="left" w:pos="709"/>
        </w:tabs>
        <w:spacing w:line="360" w:lineRule="auto"/>
      </w:pPr>
      <w:r w:rsidRPr="00880513">
        <w:t>Środki zostaną przeznaczone na zakup energii elektrycznej.</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tabs>
          <w:tab w:val="left" w:pos="709"/>
        </w:tabs>
        <w:spacing w:line="360" w:lineRule="auto"/>
      </w:pPr>
      <w:r w:rsidRPr="00880513">
        <w:lastRenderedPageBreak/>
        <w:t xml:space="preserve">W </w:t>
      </w:r>
      <w:r w:rsidRPr="00880513">
        <w:rPr>
          <w:b/>
          <w:bCs/>
        </w:rPr>
        <w:t xml:space="preserve">Wydziale Edukacji </w:t>
      </w:r>
      <w:r w:rsidRPr="00880513">
        <w:t xml:space="preserve">(dział 801, 854 rozdział 80195, 85421) dokonuje się przeniesienia </w:t>
      </w:r>
      <w:r w:rsidRPr="00880513">
        <w:br/>
        <w:t xml:space="preserve">w wysokości </w:t>
      </w:r>
      <w:r w:rsidRPr="00880513">
        <w:rPr>
          <w:b/>
        </w:rPr>
        <w:t>12.624 zł</w:t>
      </w:r>
      <w:r w:rsidRPr="00880513">
        <w:t xml:space="preserve"> z zadania pn. „Bieżące utrzymanie stanu technicznego placówek oświatowych” na zadanie pn. „Funkcjonowanie jednostki”.</w:t>
      </w:r>
    </w:p>
    <w:p w:rsidR="001D6A85" w:rsidRPr="00880513" w:rsidRDefault="001D6A85" w:rsidP="001D6A85">
      <w:pPr>
        <w:pStyle w:val="Tekstpodstawowy"/>
        <w:tabs>
          <w:tab w:val="left" w:pos="709"/>
        </w:tabs>
        <w:spacing w:line="360" w:lineRule="auto"/>
      </w:pPr>
      <w:r w:rsidRPr="00880513">
        <w:t>Środki zostaną przeznaczone na dezynfekcję pomieszczeń i czyszczenie rynien Młodzieżowym Ośrodku Socjoterapii nr 3 i 4.</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tabs>
          <w:tab w:val="left" w:pos="709"/>
        </w:tabs>
        <w:spacing w:line="360" w:lineRule="auto"/>
      </w:pPr>
      <w:r w:rsidRPr="00880513">
        <w:t xml:space="preserve">W </w:t>
      </w:r>
      <w:r w:rsidRPr="00880513">
        <w:rPr>
          <w:b/>
          <w:bCs/>
        </w:rPr>
        <w:t xml:space="preserve">Wydziale Kształtowania Środowiska </w:t>
      </w:r>
      <w:r w:rsidRPr="00880513">
        <w:t xml:space="preserve">(dział 900 rozdział 90095) dokonuje się przeniesienia w wysokości </w:t>
      </w:r>
      <w:r w:rsidRPr="00880513">
        <w:rPr>
          <w:b/>
        </w:rPr>
        <w:t>238.000 zł</w:t>
      </w:r>
      <w:r w:rsidRPr="00880513">
        <w:t xml:space="preserve"> z zadania majątkowego pn. „Pozostałe działania związane z rozwojem terenów zieleni miasta” na zadanie pn. „Działania w zakresie realizacji polityki klimatycznej”.</w:t>
      </w:r>
    </w:p>
    <w:p w:rsidR="001D6A85" w:rsidRPr="00880513" w:rsidRDefault="001D6A85" w:rsidP="001D6A85">
      <w:pPr>
        <w:pStyle w:val="Tekstpodstawowy"/>
        <w:tabs>
          <w:tab w:val="left" w:pos="709"/>
        </w:tabs>
        <w:spacing w:line="360" w:lineRule="auto"/>
      </w:pPr>
      <w:r w:rsidRPr="00880513">
        <w:t>Środki zostaną przeznaczone na działania w zakresie polityki klimatycznej poprzez zwiększanie świadomości społecznej związanej z racjonalnym wykorzystaniem zasobów oraz aktywnego włączania społeczności lokalnej, środowiska naukowego oraz biznesu w proces</w:t>
      </w:r>
    </w:p>
    <w:p w:rsidR="001D6A85" w:rsidRPr="00880513" w:rsidRDefault="001D6A85" w:rsidP="001D6A85">
      <w:pPr>
        <w:pStyle w:val="Tekstpodstawowy"/>
        <w:tabs>
          <w:tab w:val="left" w:pos="709"/>
        </w:tabs>
        <w:spacing w:line="360" w:lineRule="auto"/>
      </w:pPr>
      <w:r w:rsidRPr="00880513">
        <w:t xml:space="preserve">transformacji klimatycznej. Ponadto planowana jest organizacja wydarzeń i przedsięwzięć </w:t>
      </w:r>
      <w:r w:rsidRPr="00880513">
        <w:br/>
        <w:t>o charakterze międzynarodowym, których efektem będzie poszerzanie wiedzy i wymiana doświadczeń pomiędzy samorządami i sektorem prywatnym/biznesem, sektorem naukowym oraz mieszkańcami w działaniach na rzecz klimatu. Powyższe działania wpisują się w realizację misji Miast Neutralnych Klimatycznie i współpracy w ramach sieci, do której Miasto przystąpiło w 2022 roku.</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tabs>
          <w:tab w:val="left" w:pos="709"/>
        </w:tabs>
        <w:spacing w:line="360" w:lineRule="auto"/>
      </w:pPr>
      <w:r w:rsidRPr="00880513">
        <w:t xml:space="preserve">W </w:t>
      </w:r>
      <w:r w:rsidRPr="00880513">
        <w:rPr>
          <w:b/>
          <w:bCs/>
        </w:rPr>
        <w:t xml:space="preserve">Schronisku dla Zwierząt w Łodzi </w:t>
      </w:r>
      <w:r w:rsidRPr="00880513">
        <w:t xml:space="preserve">(dział 900, 925 rozdział 90013, 92504) dokonuje się przeniesienia w wysokości </w:t>
      </w:r>
      <w:r w:rsidRPr="00880513">
        <w:rPr>
          <w:b/>
        </w:rPr>
        <w:t>1.490 zł</w:t>
      </w:r>
      <w:r w:rsidRPr="00880513">
        <w:t xml:space="preserve"> z zadania pn. „Utrzymanie ośrodka rehabilitacji dzikich zwierząt” na zadanie pn. „Utrzymanie  jednostki”.</w:t>
      </w:r>
    </w:p>
    <w:p w:rsidR="001D6A85" w:rsidRPr="00880513" w:rsidRDefault="001D6A85" w:rsidP="001D6A85">
      <w:pPr>
        <w:spacing w:line="360" w:lineRule="auto"/>
        <w:jc w:val="both"/>
      </w:pPr>
      <w:r w:rsidRPr="00880513">
        <w:t>Przeniesienie wynika z konieczności zapewnienia środków na pokrycie zobowiązania na odzież roboczą dla pracowników Schroniska dla Zwierząt i Ośrodka Rehabilitacji Dzikich Zwierząt – lekarzy oraz opiekunów zwierząt, zgodnie z zaleceniami Inspektora BHP.</w:t>
      </w:r>
    </w:p>
    <w:p w:rsidR="001D6A85" w:rsidRPr="00880513" w:rsidRDefault="001D6A85" w:rsidP="001D6A85">
      <w:pPr>
        <w:spacing w:line="360" w:lineRule="auto"/>
        <w:jc w:val="both"/>
      </w:pPr>
    </w:p>
    <w:p w:rsidR="001D6A85" w:rsidRPr="00880513" w:rsidRDefault="001D6A85" w:rsidP="001D6A85">
      <w:pPr>
        <w:pStyle w:val="Tekstpodstawowy"/>
        <w:tabs>
          <w:tab w:val="left" w:pos="709"/>
        </w:tabs>
        <w:spacing w:line="360" w:lineRule="auto"/>
      </w:pPr>
      <w:r w:rsidRPr="00880513">
        <w:t xml:space="preserve">W </w:t>
      </w:r>
      <w:r w:rsidRPr="00880513">
        <w:rPr>
          <w:b/>
          <w:bCs/>
        </w:rPr>
        <w:t>Wydziale Kultury (</w:t>
      </w:r>
      <w:r w:rsidRPr="00880513">
        <w:t xml:space="preserve">dział 921 rozdział 92118) dokonuje się przeniesienia w wysokości </w:t>
      </w:r>
      <w:r w:rsidRPr="00880513">
        <w:br/>
      </w:r>
      <w:r w:rsidRPr="00880513">
        <w:rPr>
          <w:b/>
        </w:rPr>
        <w:t>7.800 zł</w:t>
      </w:r>
      <w:r w:rsidRPr="00880513">
        <w:t xml:space="preserve"> z zadania pn. „Muzea (dofinansowanie inicjatyw kulturalno-artystycznych)” na zadanie majątkowe pn. „Zakup kolekcji ubiorów projektu Mariusza Przybylskiego, biżuterii Anny Orskiej, ubiorów i akcesoriów MISBHV”. </w:t>
      </w:r>
    </w:p>
    <w:p w:rsidR="001D6A85" w:rsidRPr="00880513" w:rsidRDefault="001D6A85" w:rsidP="001D6A85">
      <w:pPr>
        <w:pStyle w:val="Tekstpodstawowy"/>
        <w:tabs>
          <w:tab w:val="left" w:pos="709"/>
        </w:tabs>
        <w:spacing w:line="360" w:lineRule="auto"/>
      </w:pPr>
      <w:r w:rsidRPr="00880513">
        <w:t>Projekt otrzymał dofinansowanie w wysokości 31.193,50 zł z programu własnego Narodowego Instytutu Muzeów Rozbudowa Zbiorów Muzealnych realizowanego ze środków Ministra Kultury i Dziedzictwa Narodowego. Środki stanowią wkład własny do projektu.</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tabs>
          <w:tab w:val="left" w:pos="709"/>
        </w:tabs>
        <w:spacing w:line="360" w:lineRule="auto"/>
      </w:pPr>
      <w:r w:rsidRPr="00880513">
        <w:t xml:space="preserve">W </w:t>
      </w:r>
      <w:r w:rsidRPr="00880513">
        <w:rPr>
          <w:b/>
          <w:bCs/>
        </w:rPr>
        <w:t>Zarządzie Lokali Miejskich (</w:t>
      </w:r>
      <w:r w:rsidRPr="00880513">
        <w:t xml:space="preserve">dział 700 rozdział 70007) dokonuje się przeniesienia </w:t>
      </w:r>
      <w:r w:rsidRPr="00880513">
        <w:br/>
        <w:t xml:space="preserve">w wysokości </w:t>
      </w:r>
      <w:r w:rsidRPr="00880513">
        <w:rPr>
          <w:b/>
        </w:rPr>
        <w:t>195.000 zł</w:t>
      </w:r>
      <w:r w:rsidRPr="00880513">
        <w:t xml:space="preserve"> z zadania pn. „Remonty budynków - udział Gminy we wspólnotach mieszkaniowych” na zadanie majątkowe pn. „Wymiana źródeł ogrzewania”. </w:t>
      </w:r>
    </w:p>
    <w:p w:rsidR="001D6A85" w:rsidRPr="00880513" w:rsidRDefault="001D6A85" w:rsidP="001D6A85">
      <w:pPr>
        <w:pStyle w:val="Tekstpodstawowy"/>
        <w:tabs>
          <w:tab w:val="left" w:pos="709"/>
        </w:tabs>
        <w:spacing w:line="360" w:lineRule="auto"/>
      </w:pPr>
      <w:r w:rsidRPr="00880513">
        <w:t>Środki z oszczędności wydatków remontowych dla wspólnot mieszkaniowych zostaną przeznaczone na wymianę źródeł ogrzewania na paliwo stałe na urządzenia spełniające wymagania w zakresie wyższej klasy czystości spalin.</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keepNext/>
        <w:tabs>
          <w:tab w:val="left" w:pos="709"/>
        </w:tabs>
        <w:spacing w:line="360" w:lineRule="auto"/>
      </w:pPr>
      <w:r w:rsidRPr="00880513">
        <w:t xml:space="preserve">Z </w:t>
      </w:r>
      <w:r w:rsidRPr="00880513">
        <w:rPr>
          <w:b/>
          <w:bCs/>
        </w:rPr>
        <w:t xml:space="preserve">Biura Rewitalizacji </w:t>
      </w:r>
      <w:r w:rsidRPr="00880513">
        <w:t xml:space="preserve">(dział 700 rozdział 70095) dokonuje się przeniesienia w wysokości </w:t>
      </w:r>
      <w:r w:rsidRPr="00880513">
        <w:br/>
      </w:r>
      <w:r w:rsidRPr="00880513">
        <w:rPr>
          <w:b/>
        </w:rPr>
        <w:t>2.500.000 zł</w:t>
      </w:r>
      <w:r w:rsidRPr="00880513">
        <w:t xml:space="preserve"> z zadania majątkowego pn. „Zaprojektowanie i budowa wielorodzinnego budynku mieszkalnego przy ul. Pabianickiej 5” do </w:t>
      </w:r>
      <w:r w:rsidRPr="00880513">
        <w:rPr>
          <w:b/>
          <w:bCs/>
        </w:rPr>
        <w:t xml:space="preserve">Zarządu Inwestycji Miejskich </w:t>
      </w:r>
      <w:r w:rsidRPr="00880513">
        <w:t>(dział 700, rozdział 70095) na zadanie pn. „Zagospodarowanie i budowa wielorodzinnego budynku mieszkalnego przy ul. Pabianickiej 5 w Łodzi”.</w:t>
      </w:r>
    </w:p>
    <w:p w:rsidR="001D6A85" w:rsidRPr="00880513" w:rsidRDefault="001D6A85" w:rsidP="001D6A85">
      <w:pPr>
        <w:pStyle w:val="Tekstpodstawowy"/>
        <w:keepNext/>
        <w:tabs>
          <w:tab w:val="left" w:pos="709"/>
        </w:tabs>
        <w:spacing w:line="360" w:lineRule="auto"/>
      </w:pPr>
      <w:r w:rsidRPr="00880513">
        <w:t>Powyższe przesunięcie środków wynika ze zmiany realizatora zadania.</w:t>
      </w:r>
    </w:p>
    <w:p w:rsidR="001D6A85" w:rsidRPr="00880513" w:rsidRDefault="001D6A85" w:rsidP="001D6A85">
      <w:pPr>
        <w:pStyle w:val="Tekstpodstawowy"/>
        <w:tabs>
          <w:tab w:val="left" w:pos="709"/>
        </w:tabs>
        <w:spacing w:line="360" w:lineRule="auto"/>
      </w:pPr>
    </w:p>
    <w:p w:rsidR="001D6A85" w:rsidRPr="00880513" w:rsidRDefault="001D6A85" w:rsidP="001D6A85">
      <w:pPr>
        <w:pStyle w:val="Tekstpodstawowy"/>
        <w:widowControl w:val="0"/>
        <w:rPr>
          <w:b/>
          <w:color w:val="000000"/>
          <w:szCs w:val="20"/>
          <w:u w:val="single"/>
          <w:shd w:val="clear" w:color="auto" w:fill="FFFFFF"/>
          <w:lang w:eastAsia="en-US"/>
        </w:rPr>
      </w:pPr>
      <w:r w:rsidRPr="00880513">
        <w:rPr>
          <w:b/>
          <w:u w:val="single"/>
        </w:rPr>
        <w:t>Zmiany w „Zestawieniu planowanych kwot dotacji udzielanych z budżetu miasta Łodzi na 2025 rok”.</w:t>
      </w:r>
      <w:r w:rsidRPr="00880513">
        <w:rPr>
          <w:b/>
          <w:color w:val="000000"/>
          <w:szCs w:val="20"/>
          <w:u w:val="single"/>
          <w:shd w:val="clear" w:color="auto" w:fill="FFFFFF"/>
          <w:lang w:eastAsia="en-US"/>
        </w:rPr>
        <w:t xml:space="preserve">  </w:t>
      </w:r>
    </w:p>
    <w:p w:rsidR="001D6A85" w:rsidRPr="00880513" w:rsidRDefault="001D6A85" w:rsidP="001D6A85">
      <w:pPr>
        <w:pStyle w:val="Tekstpodstawowy"/>
        <w:widowControl w:val="0"/>
        <w:rPr>
          <w:b/>
          <w:color w:val="000000"/>
          <w:szCs w:val="20"/>
          <w:u w:val="single"/>
          <w:shd w:val="clear" w:color="auto" w:fill="FFFFFF"/>
          <w:lang w:eastAsia="en-US"/>
        </w:rPr>
      </w:pPr>
    </w:p>
    <w:p w:rsidR="001D6A85" w:rsidRPr="00880513" w:rsidRDefault="001D6A85" w:rsidP="001D6A85">
      <w:pPr>
        <w:pStyle w:val="Tekstpodstawowy"/>
        <w:widowControl w:val="0"/>
        <w:rPr>
          <w:b/>
          <w:bCs/>
          <w:color w:val="000000"/>
          <w:szCs w:val="20"/>
          <w:u w:val="single"/>
          <w:shd w:val="clear" w:color="auto" w:fill="FFFFFF"/>
          <w:lang w:eastAsia="en-US"/>
        </w:rPr>
      </w:pPr>
      <w:r w:rsidRPr="00880513">
        <w:rPr>
          <w:b/>
          <w:bCs/>
          <w:u w:val="single"/>
        </w:rPr>
        <w:t>Zmiany w „Planie dochodów rachunku dochodów jednostek, o których mowa w art. 223 ust. 1, oraz wydatków nimi finansowanych na 2025 rok”.</w:t>
      </w:r>
    </w:p>
    <w:p w:rsidR="001D6A85" w:rsidRPr="00880513" w:rsidRDefault="001D6A85" w:rsidP="001D6A85">
      <w:pPr>
        <w:keepNext/>
        <w:widowControl w:val="0"/>
        <w:spacing w:line="360" w:lineRule="auto"/>
        <w:jc w:val="both"/>
        <w:rPr>
          <w:b/>
          <w:u w:val="single"/>
        </w:rPr>
      </w:pPr>
    </w:p>
    <w:p w:rsidR="001D6A85" w:rsidRPr="00880513" w:rsidRDefault="001D6A85" w:rsidP="001D6A85">
      <w:pPr>
        <w:keepNext/>
        <w:widowControl w:val="0"/>
        <w:spacing w:line="360" w:lineRule="auto"/>
        <w:jc w:val="both"/>
      </w:pPr>
      <w:r w:rsidRPr="00880513">
        <w:t xml:space="preserve">Dokonuje się zmiany w rachunkach dochodów jednostek </w:t>
      </w:r>
      <w:r w:rsidRPr="00880513">
        <w:rPr>
          <w:bCs/>
        </w:rPr>
        <w:t>oraz wydatków nimi finansowanych</w:t>
      </w:r>
      <w:r w:rsidRPr="00880513">
        <w:rPr>
          <w:b/>
          <w:bCs/>
        </w:rPr>
        <w:t xml:space="preserve"> w Wydziale Edukacji</w:t>
      </w:r>
      <w:r w:rsidRPr="00880513">
        <w:t>.</w:t>
      </w:r>
    </w:p>
    <w:p w:rsidR="001D6A85" w:rsidRPr="00880513" w:rsidRDefault="001D6A85" w:rsidP="001D6A85">
      <w:pPr>
        <w:pStyle w:val="Tekstpodstawowy"/>
        <w:keepNext/>
        <w:widowControl w:val="0"/>
        <w:spacing w:line="360" w:lineRule="auto"/>
      </w:pPr>
      <w:r w:rsidRPr="00880513">
        <w:rPr>
          <w:b/>
          <w:i/>
        </w:rPr>
        <w:t>Zmiana planu dochodów</w:t>
      </w:r>
      <w:r w:rsidRPr="00880513">
        <w:t xml:space="preserve"> wiąże się przede wszystkim ze wzrostem dochodów z tytułu:</w:t>
      </w:r>
    </w:p>
    <w:p w:rsidR="001D6A85" w:rsidRPr="00880513" w:rsidRDefault="001D6A85" w:rsidP="001D6A85">
      <w:pPr>
        <w:pStyle w:val="Tekstpodstawowy"/>
        <w:keepNext/>
        <w:widowControl w:val="0"/>
        <w:numPr>
          <w:ilvl w:val="0"/>
          <w:numId w:val="15"/>
        </w:numPr>
        <w:tabs>
          <w:tab w:val="clear" w:pos="785"/>
        </w:tabs>
        <w:spacing w:line="360" w:lineRule="auto"/>
        <w:ind w:left="360"/>
      </w:pPr>
      <w:r w:rsidRPr="00880513">
        <w:t>najmu pomieszczeń,</w:t>
      </w:r>
    </w:p>
    <w:p w:rsidR="001D6A85" w:rsidRPr="00880513" w:rsidRDefault="001D6A85" w:rsidP="001D6A85">
      <w:pPr>
        <w:pStyle w:val="Tekstpodstawowy"/>
        <w:keepNext/>
        <w:widowControl w:val="0"/>
        <w:numPr>
          <w:ilvl w:val="0"/>
          <w:numId w:val="15"/>
        </w:numPr>
        <w:tabs>
          <w:tab w:val="clear" w:pos="785"/>
        </w:tabs>
        <w:spacing w:line="360" w:lineRule="auto"/>
        <w:ind w:left="360"/>
      </w:pPr>
      <w:r w:rsidRPr="00880513">
        <w:t>odszkodowań za zniszczone mienie,</w:t>
      </w:r>
    </w:p>
    <w:p w:rsidR="001D6A85" w:rsidRPr="00880513" w:rsidRDefault="001D6A85" w:rsidP="001D6A85">
      <w:pPr>
        <w:pStyle w:val="Tekstpodstawowy"/>
        <w:keepNext/>
        <w:widowControl w:val="0"/>
        <w:numPr>
          <w:ilvl w:val="0"/>
          <w:numId w:val="15"/>
        </w:numPr>
        <w:tabs>
          <w:tab w:val="clear" w:pos="785"/>
        </w:tabs>
        <w:spacing w:line="360" w:lineRule="auto"/>
        <w:ind w:left="360"/>
      </w:pPr>
      <w:r w:rsidRPr="00880513">
        <w:t>darowizn,</w:t>
      </w:r>
    </w:p>
    <w:p w:rsidR="001D6A85" w:rsidRPr="00880513" w:rsidRDefault="001D6A85" w:rsidP="001D6A85">
      <w:pPr>
        <w:pStyle w:val="Tekstpodstawowy"/>
        <w:keepNext/>
        <w:widowControl w:val="0"/>
        <w:spacing w:line="360" w:lineRule="auto"/>
      </w:pPr>
      <w:r w:rsidRPr="00880513">
        <w:rPr>
          <w:b/>
          <w:i/>
        </w:rPr>
        <w:t>Wydatkowanie</w:t>
      </w:r>
      <w:r w:rsidRPr="00880513">
        <w:t xml:space="preserve"> zgromadzonych środków nastąpi zgodnie z uchwałą Rady Miejskiej w Łodzi Nr </w:t>
      </w:r>
      <w:r w:rsidRPr="00880513">
        <w:rPr>
          <w:rStyle w:val="Pogrubienie"/>
        </w:rPr>
        <w:t xml:space="preserve">IV/94/24 </w:t>
      </w:r>
      <w:r w:rsidRPr="00880513">
        <w:t>z dnia 3 lipca 2024 r.</w:t>
      </w:r>
      <w:r>
        <w:t xml:space="preserve"> z późniejszymi zmianami</w:t>
      </w:r>
      <w:r w:rsidRPr="00880513">
        <w:t xml:space="preserve"> w sprawie określenia źródeł dochodów gromadzonych na wydzielonym rachunku i ich przeznaczenia oraz sposobu i trybu sporządzania planów finansowych dla wydzielonych rachunków dochodów samorządowych jednostek budżetowych. </w:t>
      </w:r>
    </w:p>
    <w:p w:rsidR="001D6A85" w:rsidRPr="00880513" w:rsidRDefault="001D6A85" w:rsidP="001D6A85">
      <w:pPr>
        <w:pStyle w:val="Tekstpodstawowy"/>
        <w:keepNext/>
        <w:widowControl w:val="0"/>
        <w:spacing w:line="360" w:lineRule="auto"/>
      </w:pPr>
      <w:r w:rsidRPr="00880513">
        <w:t xml:space="preserve">Powyższe środki finansowe przeznaczone zostaną m. in. na: </w:t>
      </w:r>
    </w:p>
    <w:p w:rsidR="001D6A85" w:rsidRPr="00880513" w:rsidRDefault="001D6A85" w:rsidP="001D6A85">
      <w:pPr>
        <w:pStyle w:val="Tekstpodstawowy"/>
        <w:keepNext/>
        <w:widowControl w:val="0"/>
        <w:numPr>
          <w:ilvl w:val="0"/>
          <w:numId w:val="16"/>
        </w:numPr>
        <w:tabs>
          <w:tab w:val="clear" w:pos="6173"/>
          <w:tab w:val="num" w:pos="360"/>
        </w:tabs>
        <w:spacing w:line="360" w:lineRule="auto"/>
        <w:ind w:left="360"/>
      </w:pPr>
      <w:r w:rsidRPr="00880513">
        <w:t>zakupy usług,</w:t>
      </w:r>
    </w:p>
    <w:p w:rsidR="001D6A85" w:rsidRPr="00880513" w:rsidRDefault="001D6A85" w:rsidP="001D6A85">
      <w:pPr>
        <w:pStyle w:val="Tekstpodstawowy"/>
        <w:keepNext/>
        <w:widowControl w:val="0"/>
        <w:numPr>
          <w:ilvl w:val="0"/>
          <w:numId w:val="16"/>
        </w:numPr>
        <w:tabs>
          <w:tab w:val="clear" w:pos="6173"/>
          <w:tab w:val="num" w:pos="360"/>
        </w:tabs>
        <w:spacing w:line="360" w:lineRule="auto"/>
        <w:ind w:left="360"/>
      </w:pPr>
      <w:r w:rsidRPr="00880513">
        <w:t>zakup materiałów remontowych,</w:t>
      </w:r>
    </w:p>
    <w:p w:rsidR="001D6A85" w:rsidRPr="00880513" w:rsidRDefault="001D6A85" w:rsidP="001D6A85">
      <w:pPr>
        <w:pStyle w:val="Tekstpodstawowy"/>
        <w:keepNext/>
        <w:widowControl w:val="0"/>
        <w:numPr>
          <w:ilvl w:val="0"/>
          <w:numId w:val="16"/>
        </w:numPr>
        <w:tabs>
          <w:tab w:val="clear" w:pos="6173"/>
          <w:tab w:val="num" w:pos="360"/>
        </w:tabs>
        <w:spacing w:line="360" w:lineRule="auto"/>
        <w:ind w:left="360"/>
      </w:pPr>
      <w:r w:rsidRPr="00880513">
        <w:t>umowy zlecenia.</w:t>
      </w:r>
    </w:p>
    <w:p w:rsidR="001D6A85" w:rsidRPr="00E06832" w:rsidRDefault="001D6A85" w:rsidP="001D6A85">
      <w:pPr>
        <w:pStyle w:val="Tekstpodstawowy"/>
        <w:widowControl w:val="0"/>
        <w:spacing w:line="360" w:lineRule="auto"/>
        <w:rPr>
          <w:b/>
          <w:bCs/>
          <w:u w:val="single"/>
        </w:rPr>
      </w:pPr>
    </w:p>
    <w:bookmarkEnd w:id="2"/>
    <w:p w:rsidR="001D6A85" w:rsidRPr="00C7287A" w:rsidRDefault="001D6A85" w:rsidP="001D6A85">
      <w:pPr>
        <w:pStyle w:val="Tekstpodstawowy"/>
        <w:widowControl w:val="0"/>
        <w:spacing w:line="360" w:lineRule="auto"/>
        <w:rPr>
          <w:b/>
          <w:bCs/>
          <w:u w:val="single"/>
        </w:rPr>
      </w:pPr>
    </w:p>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tbl>
      <w:tblPr>
        <w:tblW w:w="0" w:type="auto"/>
        <w:tblCellMar>
          <w:left w:w="0" w:type="dxa"/>
          <w:right w:w="0" w:type="dxa"/>
        </w:tblCellMar>
        <w:tblLook w:val="0000"/>
      </w:tblPr>
      <w:tblGrid>
        <w:gridCol w:w="4825"/>
        <w:gridCol w:w="113"/>
        <w:gridCol w:w="4115"/>
        <w:gridCol w:w="17"/>
      </w:tblGrid>
      <w:tr w:rsidR="001D6A85" w:rsidRPr="001D6A85" w:rsidTr="00752CFE">
        <w:tc>
          <w:tcPr>
            <w:tcW w:w="5102" w:type="dxa"/>
          </w:tcPr>
          <w:tbl>
            <w:tblPr>
              <w:tblW w:w="0" w:type="auto"/>
              <w:tblBorders>
                <w:top w:val="nil"/>
                <w:left w:val="nil"/>
                <w:bottom w:val="nil"/>
                <w:right w:val="nil"/>
              </w:tblBorders>
              <w:tblCellMar>
                <w:left w:w="0" w:type="dxa"/>
                <w:right w:w="0" w:type="dxa"/>
              </w:tblCellMar>
              <w:tblLook w:val="0000"/>
            </w:tblPr>
            <w:tblGrid>
              <w:gridCol w:w="2145"/>
              <w:gridCol w:w="2680"/>
            </w:tblGrid>
            <w:tr w:rsidR="001D6A85" w:rsidRPr="001D6A85" w:rsidTr="00752CFE">
              <w:trPr>
                <w:trHeight w:val="205"/>
              </w:trPr>
              <w:tc>
                <w:tcPr>
                  <w:tcW w:w="226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283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tc>
        <w:tc>
          <w:tcPr>
            <w:tcW w:w="113" w:type="dxa"/>
          </w:tcPr>
          <w:p w:rsidR="001D6A85" w:rsidRPr="001D6A85" w:rsidRDefault="001D6A85" w:rsidP="001D6A85">
            <w:pPr>
              <w:jc w:val="left"/>
              <w:rPr>
                <w:sz w:val="2"/>
                <w:szCs w:val="20"/>
                <w:lang w:bidi="ar-SA"/>
              </w:rPr>
            </w:pPr>
          </w:p>
        </w:tc>
        <w:tc>
          <w:tcPr>
            <w:tcW w:w="4535" w:type="dxa"/>
            <w:vMerge w:val="restart"/>
          </w:tcPr>
          <w:tbl>
            <w:tblPr>
              <w:tblW w:w="0" w:type="auto"/>
              <w:tblCellMar>
                <w:left w:w="0" w:type="dxa"/>
                <w:right w:w="0" w:type="dxa"/>
              </w:tblCellMar>
              <w:tblLook w:val="0000"/>
            </w:tblPr>
            <w:tblGrid>
              <w:gridCol w:w="4115"/>
            </w:tblGrid>
            <w:tr w:rsidR="001D6A85" w:rsidRPr="001D6A85" w:rsidTr="00752CFE">
              <w:trPr>
                <w:trHeight w:val="1055"/>
              </w:trPr>
              <w:tc>
                <w:tcPr>
                  <w:tcW w:w="4535"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 xml:space="preserve">Załącznik Nr 1 </w:t>
                  </w:r>
                </w:p>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do uchwały</w:t>
                  </w:r>
                  <w:r w:rsidRPr="001D6A85">
                    <w:rPr>
                      <w:rFonts w:ascii="Arial" w:eastAsia="Arial" w:hAnsi="Arial"/>
                      <w:color w:val="000000"/>
                      <w:sz w:val="20"/>
                      <w:szCs w:val="20"/>
                      <w:lang w:bidi="ar-SA"/>
                    </w:rPr>
                    <w:br/>
                    <w:t xml:space="preserve">Rady Miejskiej w Łodzi </w:t>
                  </w:r>
                </w:p>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z dnia</w:t>
                  </w:r>
                </w:p>
              </w:tc>
            </w:tr>
          </w:tbl>
          <w:p w:rsidR="001D6A85" w:rsidRPr="001D6A85" w:rsidRDefault="001D6A85" w:rsidP="001D6A85">
            <w:pPr>
              <w:jc w:val="left"/>
              <w:rPr>
                <w:sz w:val="20"/>
                <w:szCs w:val="20"/>
                <w:lang w:bidi="ar-SA"/>
              </w:rPr>
            </w:pPr>
          </w:p>
        </w:tc>
        <w:tc>
          <w:tcPr>
            <w:tcW w:w="17" w:type="dxa"/>
          </w:tcPr>
          <w:p w:rsidR="001D6A85" w:rsidRPr="001D6A85" w:rsidRDefault="001D6A85" w:rsidP="001D6A85">
            <w:pPr>
              <w:jc w:val="left"/>
              <w:rPr>
                <w:sz w:val="2"/>
                <w:szCs w:val="20"/>
                <w:lang w:bidi="ar-SA"/>
              </w:rPr>
            </w:pPr>
          </w:p>
        </w:tc>
      </w:tr>
      <w:tr w:rsidR="001D6A85" w:rsidRPr="001D6A85" w:rsidTr="00752CFE">
        <w:trPr>
          <w:trHeight w:val="85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535" w:type="dxa"/>
            <w:vMerge/>
          </w:tcPr>
          <w:p w:rsidR="001D6A85" w:rsidRPr="001D6A85" w:rsidRDefault="001D6A85" w:rsidP="001D6A85">
            <w:pPr>
              <w:jc w:val="left"/>
              <w:rPr>
                <w:sz w:val="2"/>
                <w:szCs w:val="20"/>
                <w:lang w:bidi="ar-SA"/>
              </w:rPr>
            </w:pPr>
          </w:p>
        </w:tc>
        <w:tc>
          <w:tcPr>
            <w:tcW w:w="17" w:type="dxa"/>
          </w:tcPr>
          <w:p w:rsidR="001D6A85" w:rsidRPr="001D6A85" w:rsidRDefault="001D6A85" w:rsidP="001D6A85">
            <w:pPr>
              <w:jc w:val="left"/>
              <w:rPr>
                <w:sz w:val="2"/>
                <w:szCs w:val="20"/>
                <w:lang w:bidi="ar-SA"/>
              </w:rPr>
            </w:pPr>
          </w:p>
        </w:tc>
      </w:tr>
      <w:tr w:rsidR="001D6A85" w:rsidRPr="001D6A85" w:rsidTr="00752CFE">
        <w:trPr>
          <w:trHeight w:val="4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535" w:type="dxa"/>
          </w:tcPr>
          <w:p w:rsidR="001D6A85" w:rsidRPr="001D6A85" w:rsidRDefault="001D6A85" w:rsidP="001D6A85">
            <w:pPr>
              <w:jc w:val="left"/>
              <w:rPr>
                <w:sz w:val="2"/>
                <w:szCs w:val="20"/>
                <w:lang w:bidi="ar-SA"/>
              </w:rPr>
            </w:pPr>
          </w:p>
        </w:tc>
        <w:tc>
          <w:tcPr>
            <w:tcW w:w="17" w:type="dxa"/>
          </w:tcPr>
          <w:p w:rsidR="001D6A85" w:rsidRPr="001D6A85" w:rsidRDefault="001D6A85" w:rsidP="001D6A85">
            <w:pPr>
              <w:jc w:val="left"/>
              <w:rPr>
                <w:sz w:val="2"/>
                <w:szCs w:val="20"/>
                <w:lang w:bidi="ar-SA"/>
              </w:rPr>
            </w:pPr>
          </w:p>
        </w:tc>
      </w:tr>
      <w:tr w:rsidR="001D6A85" w:rsidRPr="001D6A85" w:rsidTr="00752CFE">
        <w:trPr>
          <w:trHeight w:val="708"/>
        </w:trPr>
        <w:tc>
          <w:tcPr>
            <w:tcW w:w="5102" w:type="dxa"/>
            <w:gridSpan w:val="3"/>
          </w:tcPr>
          <w:tbl>
            <w:tblPr>
              <w:tblW w:w="0" w:type="auto"/>
              <w:tblCellMar>
                <w:left w:w="0" w:type="dxa"/>
                <w:right w:w="0" w:type="dxa"/>
              </w:tblCellMar>
              <w:tblLook w:val="0000"/>
            </w:tblPr>
            <w:tblGrid>
              <w:gridCol w:w="9053"/>
            </w:tblGrid>
            <w:tr w:rsidR="001D6A85" w:rsidRPr="001D6A85" w:rsidTr="00752CFE">
              <w:trPr>
                <w:trHeight w:val="630"/>
              </w:trPr>
              <w:tc>
                <w:tcPr>
                  <w:tcW w:w="975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Cs w:val="20"/>
                      <w:lang w:bidi="ar-SA"/>
                    </w:rPr>
                    <w:t>DOCHODY OGÓŁEM BUDŻETU MIASTA ŁODZI NA 2025 ROK WG ŹRÓDEŁ, Z PODZIAŁEM NA DOCHODY BIEŻĄCE I MAJĄTKOWE - ZMIANA</w:t>
                  </w:r>
                </w:p>
              </w:tc>
            </w:tr>
          </w:tbl>
          <w:p w:rsidR="001D6A85" w:rsidRPr="001D6A85" w:rsidRDefault="001D6A85" w:rsidP="001D6A85">
            <w:pPr>
              <w:jc w:val="left"/>
              <w:rPr>
                <w:sz w:val="20"/>
                <w:szCs w:val="20"/>
                <w:lang w:bidi="ar-SA"/>
              </w:rPr>
            </w:pPr>
          </w:p>
        </w:tc>
        <w:tc>
          <w:tcPr>
            <w:tcW w:w="17" w:type="dxa"/>
          </w:tcPr>
          <w:p w:rsidR="001D6A85" w:rsidRPr="001D6A85" w:rsidRDefault="001D6A85" w:rsidP="001D6A85">
            <w:pPr>
              <w:jc w:val="left"/>
              <w:rPr>
                <w:sz w:val="2"/>
                <w:szCs w:val="20"/>
                <w:lang w:bidi="ar-SA"/>
              </w:rPr>
            </w:pPr>
          </w:p>
        </w:tc>
      </w:tr>
      <w:tr w:rsidR="001D6A85" w:rsidRPr="001D6A85" w:rsidTr="00752CFE">
        <w:trPr>
          <w:trHeight w:val="74"/>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535" w:type="dxa"/>
          </w:tcPr>
          <w:p w:rsidR="001D6A85" w:rsidRPr="001D6A85" w:rsidRDefault="001D6A85" w:rsidP="001D6A85">
            <w:pPr>
              <w:jc w:val="left"/>
              <w:rPr>
                <w:sz w:val="2"/>
                <w:szCs w:val="20"/>
                <w:lang w:bidi="ar-SA"/>
              </w:rPr>
            </w:pPr>
          </w:p>
        </w:tc>
        <w:tc>
          <w:tcPr>
            <w:tcW w:w="17" w:type="dxa"/>
          </w:tcPr>
          <w:p w:rsidR="001D6A85" w:rsidRPr="001D6A85" w:rsidRDefault="001D6A85" w:rsidP="001D6A85">
            <w:pPr>
              <w:jc w:val="left"/>
              <w:rPr>
                <w:sz w:val="2"/>
                <w:szCs w:val="20"/>
                <w:lang w:bidi="ar-SA"/>
              </w:rPr>
            </w:pPr>
          </w:p>
        </w:tc>
      </w:tr>
      <w:tr w:rsidR="001D6A85" w:rsidRPr="001D6A85" w:rsidTr="00752CFE">
        <w:tc>
          <w:tcPr>
            <w:tcW w:w="5102" w:type="dxa"/>
            <w:gridSpan w:val="4"/>
          </w:tcPr>
          <w:tbl>
            <w:tblPr>
              <w:tblW w:w="0" w:type="auto"/>
              <w:tblBorders>
                <w:top w:val="nil"/>
                <w:left w:val="nil"/>
                <w:bottom w:val="nil"/>
                <w:right w:val="nil"/>
              </w:tblBorders>
              <w:tblCellMar>
                <w:left w:w="0" w:type="dxa"/>
                <w:right w:w="0" w:type="dxa"/>
              </w:tblCellMar>
              <w:tblLook w:val="0000"/>
            </w:tblPr>
            <w:tblGrid>
              <w:gridCol w:w="527"/>
              <w:gridCol w:w="1242"/>
              <w:gridCol w:w="858"/>
              <w:gridCol w:w="865"/>
              <w:gridCol w:w="770"/>
              <w:gridCol w:w="817"/>
              <w:gridCol w:w="817"/>
              <w:gridCol w:w="838"/>
              <w:gridCol w:w="702"/>
              <w:gridCol w:w="817"/>
              <w:gridCol w:w="817"/>
            </w:tblGrid>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vAlign w:val="bottom"/>
                </w:tcPr>
                <w:p w:rsidR="001D6A85" w:rsidRPr="001D6A85" w:rsidRDefault="001D6A85" w:rsidP="001D6A85">
                  <w:pPr>
                    <w:rPr>
                      <w:sz w:val="20"/>
                      <w:szCs w:val="20"/>
                      <w:lang w:bidi="ar-SA"/>
                    </w:rPr>
                  </w:pPr>
                  <w:r w:rsidRPr="001D6A85">
                    <w:rPr>
                      <w:rFonts w:ascii="Arial" w:eastAsia="Arial" w:hAnsi="Arial"/>
                      <w:b/>
                      <w:color w:val="000000"/>
                      <w:sz w:val="12"/>
                      <w:szCs w:val="20"/>
                      <w:lang w:bidi="ar-SA"/>
                    </w:rPr>
                    <w:t>Zmiana planu</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GMINA</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POWIAT</w:t>
                  </w:r>
                </w:p>
              </w:tc>
            </w:tr>
            <w:tr w:rsidR="001D6A85" w:rsidRPr="001D6A85" w:rsidTr="00752CFE">
              <w:trPr>
                <w:trHeight w:val="375"/>
              </w:trPr>
              <w:tc>
                <w:tcPr>
                  <w:tcW w:w="566" w:type="dxa"/>
                  <w:tcBorders>
                    <w:top w:val="nil"/>
                    <w:left w:val="nil"/>
                    <w:bottom w:val="nil"/>
                    <w:right w:val="nil"/>
                  </w:tcBorders>
                  <w:shd w:val="clear" w:color="auto" w:fill="DCDCDC"/>
                  <w:tcMar>
                    <w:top w:w="39" w:type="dxa"/>
                    <w:left w:w="0" w:type="dxa"/>
                    <w:bottom w:w="39" w:type="dxa"/>
                    <w:right w:w="0" w:type="dxa"/>
                  </w:tcMar>
                </w:tcPr>
                <w:p w:rsidR="001D6A85" w:rsidRPr="001D6A85" w:rsidRDefault="001D6A85" w:rsidP="001D6A85">
                  <w:pPr>
                    <w:rPr>
                      <w:sz w:val="20"/>
                      <w:szCs w:val="20"/>
                      <w:lang w:bidi="ar-SA"/>
                    </w:rPr>
                  </w:pPr>
                  <w:proofErr w:type="spellStart"/>
                  <w:r w:rsidRPr="001D6A85">
                    <w:rPr>
                      <w:rFonts w:ascii="Arial" w:eastAsia="Arial" w:hAnsi="Arial"/>
                      <w:b/>
                      <w:color w:val="000000"/>
                      <w:sz w:val="12"/>
                      <w:szCs w:val="20"/>
                      <w:lang w:bidi="ar-SA"/>
                    </w:rPr>
                    <w:t>Klasyfi</w:t>
                  </w:r>
                  <w:proofErr w:type="spellEnd"/>
                  <w:r w:rsidRPr="001D6A85">
                    <w:rPr>
                      <w:rFonts w:ascii="Arial" w:eastAsia="Arial" w:hAnsi="Arial"/>
                      <w:b/>
                      <w:color w:val="000000"/>
                      <w:sz w:val="12"/>
                      <w:szCs w:val="20"/>
                      <w:lang w:bidi="ar-SA"/>
                    </w:rPr>
                    <w:br/>
                  </w:r>
                  <w:proofErr w:type="spellStart"/>
                  <w:r w:rsidRPr="001D6A85">
                    <w:rPr>
                      <w:rFonts w:ascii="Arial" w:eastAsia="Arial" w:hAnsi="Arial"/>
                      <w:b/>
                      <w:color w:val="000000"/>
                      <w:sz w:val="12"/>
                      <w:szCs w:val="20"/>
                      <w:lang w:bidi="ar-SA"/>
                    </w:rPr>
                    <w:t>kacja</w:t>
                  </w:r>
                  <w:proofErr w:type="spellEnd"/>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Wyszczególnienie</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na 2025 rok</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porozumienia</w:t>
                  </w:r>
                  <w:r w:rsidRPr="001D6A85">
                    <w:rPr>
                      <w:rFonts w:ascii="Arial" w:eastAsia="Arial" w:hAnsi="Arial"/>
                      <w:b/>
                      <w:color w:val="000000"/>
                      <w:sz w:val="10"/>
                      <w:szCs w:val="20"/>
                      <w:lang w:bidi="ar-SA"/>
                    </w:rPr>
                    <w:br/>
                    <w:t>z administracją</w:t>
                  </w:r>
                  <w:r w:rsidRPr="001D6A85">
                    <w:rPr>
                      <w:rFonts w:ascii="Arial" w:eastAsia="Arial" w:hAnsi="Arial"/>
                      <w:b/>
                      <w:color w:val="000000"/>
                      <w:sz w:val="10"/>
                      <w:szCs w:val="20"/>
                      <w:lang w:bidi="ar-SA"/>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porozumienia</w:t>
                  </w:r>
                  <w:r w:rsidRPr="001D6A85">
                    <w:rPr>
                      <w:rFonts w:ascii="Arial" w:eastAsia="Arial" w:hAnsi="Arial"/>
                      <w:b/>
                      <w:color w:val="000000"/>
                      <w:sz w:val="10"/>
                      <w:szCs w:val="20"/>
                      <w:lang w:bidi="ar-SA"/>
                    </w:rPr>
                    <w:br/>
                    <w:t>między j.s.t.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porozumienia</w:t>
                  </w:r>
                  <w:r w:rsidRPr="001D6A85">
                    <w:rPr>
                      <w:rFonts w:ascii="Arial" w:eastAsia="Arial" w:hAnsi="Arial"/>
                      <w:b/>
                      <w:color w:val="000000"/>
                      <w:sz w:val="10"/>
                      <w:szCs w:val="20"/>
                      <w:lang w:bidi="ar-SA"/>
                    </w:rPr>
                    <w:br/>
                    <w:t>z administracją</w:t>
                  </w:r>
                  <w:r w:rsidRPr="001D6A85">
                    <w:rPr>
                      <w:rFonts w:ascii="Arial" w:eastAsia="Arial" w:hAnsi="Arial"/>
                      <w:b/>
                      <w:color w:val="000000"/>
                      <w:sz w:val="10"/>
                      <w:szCs w:val="20"/>
                      <w:lang w:bidi="ar-SA"/>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porozumienia</w:t>
                  </w:r>
                  <w:r w:rsidRPr="001D6A85">
                    <w:rPr>
                      <w:rFonts w:ascii="Arial" w:eastAsia="Arial" w:hAnsi="Arial"/>
                      <w:b/>
                      <w:color w:val="000000"/>
                      <w:sz w:val="10"/>
                      <w:szCs w:val="20"/>
                      <w:lang w:bidi="ar-SA"/>
                    </w:rPr>
                    <w:br/>
                    <w:t>między j.s.t.</w:t>
                  </w:r>
                </w:p>
              </w:tc>
            </w:tr>
            <w:tr w:rsidR="001D6A85" w:rsidRPr="001D6A85" w:rsidTr="00752CFE">
              <w:trPr>
                <w:trHeight w:val="157"/>
              </w:trPr>
              <w:tc>
                <w:tcPr>
                  <w:tcW w:w="566" w:type="dxa"/>
                  <w:gridSpan w:val="2"/>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DOCHODY BIEŻĄCE</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3 787 562,00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2 794 588,00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-56 482,00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1 049 456,00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750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Administracja publiczna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271 590,00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2 242,00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269 348,00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lastRenderedPageBreak/>
                    <w:t>75095</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271 590,00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2 242,00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269 348,00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0950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tytułu kar i odszkodowań wynikających z umów</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2 242,00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2 242,00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2700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Środki na dofinansowanie własnych zadań bieżących gmin, powiatów (związków gmin, związków powiatowo-gminnych, związków powiatów), samorządów województw, pozyskane z innych źródeł</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269 348,00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269 348,00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758</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Różne rozliczenia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5 638 677,00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5 638 677,00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75835</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Rezerwa na uzupełnienie dochodów jednostek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5 638 677,00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5 638 677,00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2380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Środki na uzupełnienie dochodów miast na prawach powiatu</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5 638 677,00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5 638 677,00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801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Oświata i wychowanie</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1 555 070,00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1 245 822,00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309 248,00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80115</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Technika</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3 832,00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3 832,00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0970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różnych dochodów</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3 832,00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3 832,00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80120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Licea ogólnokształcące</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21 282,00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21 282,00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2703</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Środki na dofinansowanie własnych zadań bieżących gmin, powiatów (związków gmin, związków powiatowo-gminnych, związków powiatów), samorządów województw, pozyskane z innych źródeł</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21 282,00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21 282,00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13"/>
              </w:trPr>
              <w:tc>
                <w:tcPr>
                  <w:tcW w:w="566" w:type="dxa"/>
                </w:tcPr>
                <w:p w:rsidR="001D6A85" w:rsidRPr="001D6A85" w:rsidRDefault="001D6A85" w:rsidP="001D6A85">
                  <w:pPr>
                    <w:jc w:val="left"/>
                    <w:rPr>
                      <w:sz w:val="20"/>
                      <w:szCs w:val="20"/>
                      <w:lang w:bidi="ar-SA"/>
                    </w:rPr>
                  </w:pPr>
                </w:p>
              </w:tc>
              <w:tc>
                <w:tcPr>
                  <w:tcW w:w="1303" w:type="dxa"/>
                </w:tcPr>
                <w:p w:rsidR="001D6A85" w:rsidRPr="001D6A85" w:rsidRDefault="001D6A85" w:rsidP="001D6A85">
                  <w:pPr>
                    <w:jc w:val="left"/>
                    <w:rPr>
                      <w:sz w:val="20"/>
                      <w:szCs w:val="20"/>
                      <w:lang w:bidi="ar-SA"/>
                    </w:rPr>
                  </w:pPr>
                </w:p>
              </w:tc>
              <w:tc>
                <w:tcPr>
                  <w:tcW w:w="867"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r>
            <w:tr w:rsidR="001D6A85" w:rsidRPr="001D6A85" w:rsidTr="00752CFE">
              <w:trPr>
                <w:trHeight w:val="35"/>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21 282,00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21 282,00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80195</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1 529 956,00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1 245 822,00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284 134,00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2057</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1 291 274,72</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1 056 807,54</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234 467,18</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13"/>
              </w:trPr>
              <w:tc>
                <w:tcPr>
                  <w:tcW w:w="566" w:type="dxa"/>
                </w:tcPr>
                <w:p w:rsidR="001D6A85" w:rsidRPr="001D6A85" w:rsidRDefault="001D6A85" w:rsidP="001D6A85">
                  <w:pPr>
                    <w:jc w:val="left"/>
                    <w:rPr>
                      <w:sz w:val="20"/>
                      <w:szCs w:val="20"/>
                      <w:lang w:bidi="ar-SA"/>
                    </w:rPr>
                  </w:pPr>
                </w:p>
              </w:tc>
              <w:tc>
                <w:tcPr>
                  <w:tcW w:w="1303" w:type="dxa"/>
                </w:tcPr>
                <w:p w:rsidR="001D6A85" w:rsidRPr="001D6A85" w:rsidRDefault="001D6A85" w:rsidP="001D6A85">
                  <w:pPr>
                    <w:jc w:val="left"/>
                    <w:rPr>
                      <w:sz w:val="20"/>
                      <w:szCs w:val="20"/>
                      <w:lang w:bidi="ar-SA"/>
                    </w:rPr>
                  </w:pPr>
                </w:p>
              </w:tc>
              <w:tc>
                <w:tcPr>
                  <w:tcW w:w="867"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r>
            <w:tr w:rsidR="001D6A85" w:rsidRPr="001D6A85" w:rsidTr="00752CFE">
              <w:trPr>
                <w:trHeight w:val="35"/>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1 291 274,72</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1 056 807,54</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234 467,18</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2059</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 xml:space="preserve">Dotacja celowa w ramach programów finansowanych z udziałem środków europejskich oraz środków, o których mowa w art. 5 ust. 3 pkt 5 lit. a i b ustawy, lub płatności w ramach budżetu środków europejskich, realizowanych przez </w:t>
                  </w:r>
                  <w:r w:rsidRPr="001D6A85">
                    <w:rPr>
                      <w:rFonts w:ascii="Arial" w:eastAsia="Arial" w:hAnsi="Arial"/>
                      <w:i/>
                      <w:color w:val="000000"/>
                      <w:sz w:val="12"/>
                      <w:szCs w:val="20"/>
                      <w:lang w:bidi="ar-SA"/>
                    </w:rPr>
                    <w:lastRenderedPageBreak/>
                    <w:t>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lastRenderedPageBreak/>
                    <w:t>238 681,28</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189 014,46</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49 666,82</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13"/>
              </w:trPr>
              <w:tc>
                <w:tcPr>
                  <w:tcW w:w="566" w:type="dxa"/>
                </w:tcPr>
                <w:p w:rsidR="001D6A85" w:rsidRPr="001D6A85" w:rsidRDefault="001D6A85" w:rsidP="001D6A85">
                  <w:pPr>
                    <w:jc w:val="left"/>
                    <w:rPr>
                      <w:sz w:val="20"/>
                      <w:szCs w:val="20"/>
                      <w:lang w:bidi="ar-SA"/>
                    </w:rPr>
                  </w:pPr>
                </w:p>
              </w:tc>
              <w:tc>
                <w:tcPr>
                  <w:tcW w:w="1303" w:type="dxa"/>
                </w:tcPr>
                <w:p w:rsidR="001D6A85" w:rsidRPr="001D6A85" w:rsidRDefault="001D6A85" w:rsidP="001D6A85">
                  <w:pPr>
                    <w:jc w:val="left"/>
                    <w:rPr>
                      <w:sz w:val="20"/>
                      <w:szCs w:val="20"/>
                      <w:lang w:bidi="ar-SA"/>
                    </w:rPr>
                  </w:pPr>
                </w:p>
              </w:tc>
              <w:tc>
                <w:tcPr>
                  <w:tcW w:w="867"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r>
            <w:tr w:rsidR="001D6A85" w:rsidRPr="001D6A85" w:rsidTr="00752CFE">
              <w:trPr>
                <w:trHeight w:val="35"/>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238 681,28</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189 014,46</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49 666,82</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851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Ochrona zdrowia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10 000,00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85156</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Składki na ubezpieczenie zdrowotne oraz świadczenia dla osób nieobjętych obowiązkiem ubezpieczenia zdrowotnego</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10 000,00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10 000,00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0940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rozliczeń/zwrotów z lat ubiegłych</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10 000,00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10 000,00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852</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Pomoc społeczna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-3 691 725,00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-4 096 103,00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-56 482,00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460 860,00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85202</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Domy pomocy społecznej</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460 860,00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460 860,00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0630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tytułu opłat i kosztów sądowych oraz innych opłat uiszczanych na rzecz Skarbu Państwa z tytułu postępowania sądowego i prokuratorskiego</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360,00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360,00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0830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usług</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460 500,00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460 500,00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85219</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Ośrodki pomocy społecznej</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21 663,00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21 663,00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0630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tytułu opłat i kosztów sądowych oraz innych opłat uiszczanych na rzecz Skarbu Państwa z tytułu postępowania sądowego i prokuratorskiego</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21 663,00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21 663,00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85295</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-4 174 248,00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-4 117 766,00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-56 482,00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2057</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-3 686 626,00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-3 686 626,00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13"/>
              </w:trPr>
              <w:tc>
                <w:tcPr>
                  <w:tcW w:w="566" w:type="dxa"/>
                </w:tcPr>
                <w:p w:rsidR="001D6A85" w:rsidRPr="001D6A85" w:rsidRDefault="001D6A85" w:rsidP="001D6A85">
                  <w:pPr>
                    <w:jc w:val="left"/>
                    <w:rPr>
                      <w:sz w:val="20"/>
                      <w:szCs w:val="20"/>
                      <w:lang w:bidi="ar-SA"/>
                    </w:rPr>
                  </w:pPr>
                </w:p>
              </w:tc>
              <w:tc>
                <w:tcPr>
                  <w:tcW w:w="1303" w:type="dxa"/>
                </w:tcPr>
                <w:p w:rsidR="001D6A85" w:rsidRPr="001D6A85" w:rsidRDefault="001D6A85" w:rsidP="001D6A85">
                  <w:pPr>
                    <w:jc w:val="left"/>
                    <w:rPr>
                      <w:sz w:val="20"/>
                      <w:szCs w:val="20"/>
                      <w:lang w:bidi="ar-SA"/>
                    </w:rPr>
                  </w:pPr>
                </w:p>
              </w:tc>
              <w:tc>
                <w:tcPr>
                  <w:tcW w:w="867"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r>
            <w:tr w:rsidR="001D6A85" w:rsidRPr="001D6A85" w:rsidTr="00752CFE">
              <w:trPr>
                <w:trHeight w:val="35"/>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-3 686 626,00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-3 686 626,00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2059</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-431 140,00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-431 140,00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13"/>
              </w:trPr>
              <w:tc>
                <w:tcPr>
                  <w:tcW w:w="566" w:type="dxa"/>
                </w:tcPr>
                <w:p w:rsidR="001D6A85" w:rsidRPr="001D6A85" w:rsidRDefault="001D6A85" w:rsidP="001D6A85">
                  <w:pPr>
                    <w:jc w:val="left"/>
                    <w:rPr>
                      <w:sz w:val="20"/>
                      <w:szCs w:val="20"/>
                      <w:lang w:bidi="ar-SA"/>
                    </w:rPr>
                  </w:pPr>
                </w:p>
              </w:tc>
              <w:tc>
                <w:tcPr>
                  <w:tcW w:w="1303" w:type="dxa"/>
                </w:tcPr>
                <w:p w:rsidR="001D6A85" w:rsidRPr="001D6A85" w:rsidRDefault="001D6A85" w:rsidP="001D6A85">
                  <w:pPr>
                    <w:jc w:val="left"/>
                    <w:rPr>
                      <w:sz w:val="20"/>
                      <w:szCs w:val="20"/>
                      <w:lang w:bidi="ar-SA"/>
                    </w:rPr>
                  </w:pPr>
                </w:p>
              </w:tc>
              <w:tc>
                <w:tcPr>
                  <w:tcW w:w="867"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c>
                <w:tcPr>
                  <w:tcW w:w="878" w:type="dxa"/>
                </w:tcPr>
                <w:p w:rsidR="001D6A85" w:rsidRPr="001D6A85" w:rsidRDefault="001D6A85" w:rsidP="001D6A85">
                  <w:pPr>
                    <w:jc w:val="left"/>
                    <w:rPr>
                      <w:sz w:val="20"/>
                      <w:szCs w:val="20"/>
                      <w:lang w:bidi="ar-SA"/>
                    </w:rPr>
                  </w:pPr>
                </w:p>
              </w:tc>
            </w:tr>
            <w:tr w:rsidR="001D6A85" w:rsidRPr="001D6A85" w:rsidTr="00752CFE">
              <w:trPr>
                <w:trHeight w:val="35"/>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-431 140,00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-431 140,00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2180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 xml:space="preserve">Środki z Funduszu </w:t>
                  </w:r>
                  <w:r w:rsidRPr="001D6A85">
                    <w:rPr>
                      <w:rFonts w:ascii="Arial" w:eastAsia="Arial" w:hAnsi="Arial"/>
                      <w:i/>
                      <w:color w:val="000000"/>
                      <w:sz w:val="12"/>
                      <w:szCs w:val="20"/>
                      <w:lang w:bidi="ar-SA"/>
                    </w:rPr>
                    <w:lastRenderedPageBreak/>
                    <w:t>Przeciwdziałania COVID-19 na finansowanie lub dofinansowanie realizacji zadań związanych z przeciwdziałaniem COVID-19</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lastRenderedPageBreak/>
                    <w:t>-56 482,00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-56 482,00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lastRenderedPageBreak/>
                    <w:t>853</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Pozostałe zadania w zakresie polityki społecznej</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3 950,00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3 950,00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85395</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3 950,00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3 950,00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0940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rozliczeń/zwrotów z lat ubiegłych</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3 950,00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3 950,00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855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Rodzina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85516</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System opieki nad dziećmi w wieku do lat 3</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0690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różnych opłat</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38 775 000,00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38 775 000,00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0830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Wpływy z usług</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-38 775 000,00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-38 775 000,00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57"/>
              </w:trPr>
              <w:tc>
                <w:tcPr>
                  <w:tcW w:w="566" w:type="dxa"/>
                  <w:gridSpan w:val="2"/>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DOCHODY MAJĄTKOWE</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-3 247 358,00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-3 247 358,00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758</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Różne rozliczenia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-3 247 358,00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-3 247 358,00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75816</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Wpływy do rozliczenia</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-3 247 358,00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-3 247 358,00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6370</w:t>
                  </w: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Środki otrzymane z Rządowego Funduszu Polski Ład: Program Inwestycji Strategicznych na realizację zadań inwestycyjnych</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-3 247 358,00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-3 247 358,00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35"/>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dotacje i środki przeznaczone na inwestycje</w:t>
                  </w: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-3 247 358,00</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-3 247 358,00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67"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148"/>
              </w:trPr>
              <w:tc>
                <w:tcPr>
                  <w:tcW w:w="566" w:type="dxa"/>
                  <w:gridSpan w:val="2"/>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OGÓŁEM DOCHODY</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540 204,00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-452 770,00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-56 482,00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1 049 456,00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bl>
          <w:p w:rsidR="001D6A85" w:rsidRPr="001D6A85" w:rsidRDefault="001D6A85" w:rsidP="001D6A85">
            <w:pPr>
              <w:jc w:val="left"/>
              <w:rPr>
                <w:sz w:val="20"/>
                <w:szCs w:val="20"/>
                <w:lang w:bidi="ar-SA"/>
              </w:rPr>
            </w:pPr>
          </w:p>
        </w:tc>
      </w:tr>
      <w:tr w:rsidR="001D6A85" w:rsidRPr="001D6A85" w:rsidTr="00752CFE">
        <w:trPr>
          <w:trHeight w:val="215"/>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535" w:type="dxa"/>
          </w:tcPr>
          <w:p w:rsidR="001D6A85" w:rsidRPr="001D6A85" w:rsidRDefault="001D6A85" w:rsidP="001D6A85">
            <w:pPr>
              <w:jc w:val="left"/>
              <w:rPr>
                <w:sz w:val="2"/>
                <w:szCs w:val="20"/>
                <w:lang w:bidi="ar-SA"/>
              </w:rPr>
            </w:pPr>
          </w:p>
        </w:tc>
        <w:tc>
          <w:tcPr>
            <w:tcW w:w="17" w:type="dxa"/>
          </w:tcPr>
          <w:p w:rsidR="001D6A85" w:rsidRPr="001D6A85" w:rsidRDefault="001D6A85" w:rsidP="001D6A85">
            <w:pPr>
              <w:jc w:val="left"/>
              <w:rPr>
                <w:sz w:val="2"/>
                <w:szCs w:val="20"/>
                <w:lang w:bidi="ar-SA"/>
              </w:rPr>
            </w:pPr>
          </w:p>
        </w:tc>
      </w:tr>
      <w:tr w:rsidR="001D6A85" w:rsidRPr="001D6A85" w:rsidTr="00752CFE">
        <w:tc>
          <w:tcPr>
            <w:tcW w:w="5102" w:type="dxa"/>
            <w:gridSpan w:val="4"/>
          </w:tcPr>
          <w:tbl>
            <w:tblPr>
              <w:tblW w:w="0" w:type="auto"/>
              <w:tblBorders>
                <w:top w:val="nil"/>
                <w:left w:val="nil"/>
                <w:bottom w:val="nil"/>
                <w:right w:val="nil"/>
              </w:tblBorders>
              <w:tblCellMar>
                <w:left w:w="0" w:type="dxa"/>
                <w:right w:w="0" w:type="dxa"/>
              </w:tblCellMar>
              <w:tblLook w:val="0000"/>
            </w:tblPr>
            <w:tblGrid>
              <w:gridCol w:w="508"/>
              <w:gridCol w:w="1244"/>
              <w:gridCol w:w="855"/>
              <w:gridCol w:w="865"/>
              <w:gridCol w:w="843"/>
              <w:gridCol w:w="778"/>
              <w:gridCol w:w="778"/>
              <w:gridCol w:w="865"/>
              <w:gridCol w:w="778"/>
              <w:gridCol w:w="778"/>
              <w:gridCol w:w="778"/>
            </w:tblGrid>
            <w:tr w:rsidR="001D6A85" w:rsidRPr="001D6A85" w:rsidTr="00752CFE">
              <w:trPr>
                <w:trHeight w:val="148"/>
              </w:trPr>
              <w:tc>
                <w:tcPr>
                  <w:tcW w:w="566" w:type="dxa"/>
                  <w:gridSpan w:val="2"/>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DOCHODY BIEŻĄCE</w:t>
                  </w:r>
                </w:p>
              </w:tc>
              <w:tc>
                <w:tcPr>
                  <w:tcW w:w="867"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3 787 562,00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2 794 588,00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-56 482,00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1 049 456,00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57"/>
              </w:trPr>
              <w:tc>
                <w:tcPr>
                  <w:tcW w:w="56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303"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w tym na programy finansowane z udziałem środków o których mowa w art. 5 ust. 1 pkt 2 i 3</w:t>
                  </w:r>
                </w:p>
              </w:tc>
              <w:tc>
                <w:tcPr>
                  <w:tcW w:w="867"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-2 566 528,00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-2 871 944,00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305 416,00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566" w:type="dxa"/>
                  <w:gridSpan w:val="2"/>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DOCHODY MAJĄTKOWE</w:t>
                  </w:r>
                </w:p>
              </w:tc>
              <w:tc>
                <w:tcPr>
                  <w:tcW w:w="867"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-3 247 358,00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-3 247 358,00</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878"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bl>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tbl>
      <w:tblPr>
        <w:tblW w:w="0" w:type="auto"/>
        <w:tblCellMar>
          <w:left w:w="0" w:type="dxa"/>
          <w:right w:w="0" w:type="dxa"/>
        </w:tblCellMar>
        <w:tblLook w:val="0000"/>
      </w:tblPr>
      <w:tblGrid>
        <w:gridCol w:w="4717"/>
        <w:gridCol w:w="113"/>
        <w:gridCol w:w="2995"/>
        <w:gridCol w:w="1138"/>
        <w:gridCol w:w="107"/>
      </w:tblGrid>
      <w:tr w:rsidR="001D6A85" w:rsidRPr="001D6A85" w:rsidTr="00752CFE">
        <w:tc>
          <w:tcPr>
            <w:tcW w:w="5102" w:type="dxa"/>
          </w:tcPr>
          <w:tbl>
            <w:tblPr>
              <w:tblW w:w="0" w:type="auto"/>
              <w:tblBorders>
                <w:top w:val="nil"/>
                <w:left w:val="nil"/>
                <w:bottom w:val="nil"/>
                <w:right w:val="nil"/>
              </w:tblBorders>
              <w:tblCellMar>
                <w:left w:w="0" w:type="dxa"/>
                <w:right w:w="0" w:type="dxa"/>
              </w:tblCellMar>
              <w:tblLook w:val="0000"/>
            </w:tblPr>
            <w:tblGrid>
              <w:gridCol w:w="2097"/>
              <w:gridCol w:w="2620"/>
            </w:tblGrid>
            <w:tr w:rsidR="001D6A85" w:rsidRPr="001D6A85" w:rsidTr="00752CFE">
              <w:trPr>
                <w:trHeight w:val="205"/>
              </w:trPr>
              <w:tc>
                <w:tcPr>
                  <w:tcW w:w="226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283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tc>
        <w:tc>
          <w:tcPr>
            <w:tcW w:w="113" w:type="dxa"/>
          </w:tcPr>
          <w:p w:rsidR="001D6A85" w:rsidRPr="001D6A85" w:rsidRDefault="001D6A85" w:rsidP="001D6A85">
            <w:pPr>
              <w:jc w:val="left"/>
              <w:rPr>
                <w:sz w:val="2"/>
                <w:szCs w:val="20"/>
                <w:lang w:bidi="ar-SA"/>
              </w:rPr>
            </w:pPr>
          </w:p>
        </w:tc>
        <w:tc>
          <w:tcPr>
            <w:tcW w:w="3259" w:type="dxa"/>
            <w:gridSpan w:val="2"/>
            <w:vMerge w:val="restart"/>
          </w:tcPr>
          <w:tbl>
            <w:tblPr>
              <w:tblW w:w="0" w:type="auto"/>
              <w:tblCellMar>
                <w:left w:w="0" w:type="dxa"/>
                <w:right w:w="0" w:type="dxa"/>
              </w:tblCellMar>
              <w:tblLook w:val="0000"/>
            </w:tblPr>
            <w:tblGrid>
              <w:gridCol w:w="4133"/>
            </w:tblGrid>
            <w:tr w:rsidR="001D6A85" w:rsidRPr="001D6A85" w:rsidTr="00752CFE">
              <w:trPr>
                <w:trHeight w:val="1055"/>
              </w:trPr>
              <w:tc>
                <w:tcPr>
                  <w:tcW w:w="4535"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Załącznik Nr 2</w:t>
                  </w:r>
                </w:p>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do uchwały</w:t>
                  </w:r>
                  <w:r w:rsidRPr="001D6A85">
                    <w:rPr>
                      <w:rFonts w:ascii="Arial" w:eastAsia="Arial" w:hAnsi="Arial"/>
                      <w:color w:val="000000"/>
                      <w:sz w:val="20"/>
                      <w:szCs w:val="20"/>
                      <w:lang w:bidi="ar-SA"/>
                    </w:rPr>
                    <w:br/>
                    <w:t xml:space="preserve">Rady Miejskiej w Łodzi </w:t>
                  </w:r>
                </w:p>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z dnia</w:t>
                  </w:r>
                </w:p>
              </w:tc>
            </w:tr>
          </w:tbl>
          <w:p w:rsidR="001D6A85" w:rsidRPr="001D6A85" w:rsidRDefault="001D6A85" w:rsidP="001D6A85">
            <w:pPr>
              <w:jc w:val="left"/>
              <w:rPr>
                <w:sz w:val="20"/>
                <w:szCs w:val="20"/>
                <w:lang w:bidi="ar-SA"/>
              </w:rPr>
            </w:pPr>
          </w:p>
        </w:tc>
        <w:tc>
          <w:tcPr>
            <w:tcW w:w="107" w:type="dxa"/>
          </w:tcPr>
          <w:p w:rsidR="001D6A85" w:rsidRPr="001D6A85" w:rsidRDefault="001D6A85" w:rsidP="001D6A85">
            <w:pPr>
              <w:jc w:val="left"/>
              <w:rPr>
                <w:sz w:val="2"/>
                <w:szCs w:val="20"/>
                <w:lang w:bidi="ar-SA"/>
              </w:rPr>
            </w:pPr>
          </w:p>
        </w:tc>
      </w:tr>
      <w:tr w:rsidR="001D6A85" w:rsidRPr="001D6A85" w:rsidTr="00752CFE">
        <w:trPr>
          <w:trHeight w:val="85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3259" w:type="dxa"/>
            <w:gridSpan w:val="2"/>
            <w:vMerge/>
          </w:tcPr>
          <w:p w:rsidR="001D6A85" w:rsidRPr="001D6A85" w:rsidRDefault="001D6A85" w:rsidP="001D6A85">
            <w:pPr>
              <w:jc w:val="left"/>
              <w:rPr>
                <w:sz w:val="2"/>
                <w:szCs w:val="20"/>
                <w:lang w:bidi="ar-SA"/>
              </w:rPr>
            </w:pPr>
          </w:p>
        </w:tc>
        <w:tc>
          <w:tcPr>
            <w:tcW w:w="107" w:type="dxa"/>
          </w:tcPr>
          <w:p w:rsidR="001D6A85" w:rsidRPr="001D6A85" w:rsidRDefault="001D6A85" w:rsidP="001D6A85">
            <w:pPr>
              <w:jc w:val="left"/>
              <w:rPr>
                <w:sz w:val="2"/>
                <w:szCs w:val="20"/>
                <w:lang w:bidi="ar-SA"/>
              </w:rPr>
            </w:pPr>
          </w:p>
        </w:tc>
      </w:tr>
      <w:tr w:rsidR="001D6A85" w:rsidRPr="001D6A85" w:rsidTr="00752CFE">
        <w:trPr>
          <w:trHeight w:val="4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3259" w:type="dxa"/>
          </w:tcPr>
          <w:p w:rsidR="001D6A85" w:rsidRPr="001D6A85" w:rsidRDefault="001D6A85" w:rsidP="001D6A85">
            <w:pPr>
              <w:jc w:val="left"/>
              <w:rPr>
                <w:sz w:val="2"/>
                <w:szCs w:val="20"/>
                <w:lang w:bidi="ar-SA"/>
              </w:rPr>
            </w:pPr>
          </w:p>
        </w:tc>
        <w:tc>
          <w:tcPr>
            <w:tcW w:w="1275" w:type="dxa"/>
          </w:tcPr>
          <w:p w:rsidR="001D6A85" w:rsidRPr="001D6A85" w:rsidRDefault="001D6A85" w:rsidP="001D6A85">
            <w:pPr>
              <w:jc w:val="left"/>
              <w:rPr>
                <w:sz w:val="2"/>
                <w:szCs w:val="20"/>
                <w:lang w:bidi="ar-SA"/>
              </w:rPr>
            </w:pPr>
          </w:p>
        </w:tc>
        <w:tc>
          <w:tcPr>
            <w:tcW w:w="107" w:type="dxa"/>
          </w:tcPr>
          <w:p w:rsidR="001D6A85" w:rsidRPr="001D6A85" w:rsidRDefault="001D6A85" w:rsidP="001D6A85">
            <w:pPr>
              <w:jc w:val="left"/>
              <w:rPr>
                <w:sz w:val="2"/>
                <w:szCs w:val="20"/>
                <w:lang w:bidi="ar-SA"/>
              </w:rPr>
            </w:pPr>
          </w:p>
        </w:tc>
      </w:tr>
      <w:tr w:rsidR="001D6A85" w:rsidRPr="001D6A85" w:rsidTr="00752CFE">
        <w:trPr>
          <w:trHeight w:val="708"/>
        </w:trPr>
        <w:tc>
          <w:tcPr>
            <w:tcW w:w="5102" w:type="dxa"/>
            <w:gridSpan w:val="3"/>
          </w:tcPr>
          <w:tbl>
            <w:tblPr>
              <w:tblW w:w="0" w:type="auto"/>
              <w:tblCellMar>
                <w:left w:w="0" w:type="dxa"/>
                <w:right w:w="0" w:type="dxa"/>
              </w:tblCellMar>
              <w:tblLook w:val="0000"/>
            </w:tblPr>
            <w:tblGrid>
              <w:gridCol w:w="7825"/>
            </w:tblGrid>
            <w:tr w:rsidR="001D6A85" w:rsidRPr="001D6A85" w:rsidTr="00752CFE">
              <w:trPr>
                <w:trHeight w:val="630"/>
              </w:trPr>
              <w:tc>
                <w:tcPr>
                  <w:tcW w:w="8475"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Cs w:val="20"/>
                      <w:lang w:bidi="ar-SA"/>
                    </w:rPr>
                    <w:t>WYDATKI OGÓŁEM BUDŻETU MIASTA ŁODZI NA 2025 ROK WEDŁUG DZIAŁÓW I ROZDZIAŁÓW KLASYFIKACJI BUDŻETOWEJ - ZMIANA</w:t>
                  </w:r>
                </w:p>
              </w:tc>
            </w:tr>
          </w:tbl>
          <w:p w:rsidR="001D6A85" w:rsidRPr="001D6A85" w:rsidRDefault="001D6A85" w:rsidP="001D6A85">
            <w:pPr>
              <w:jc w:val="left"/>
              <w:rPr>
                <w:sz w:val="20"/>
                <w:szCs w:val="20"/>
                <w:lang w:bidi="ar-SA"/>
              </w:rPr>
            </w:pPr>
          </w:p>
        </w:tc>
        <w:tc>
          <w:tcPr>
            <w:tcW w:w="1275" w:type="dxa"/>
          </w:tcPr>
          <w:p w:rsidR="001D6A85" w:rsidRPr="001D6A85" w:rsidRDefault="001D6A85" w:rsidP="001D6A85">
            <w:pPr>
              <w:jc w:val="left"/>
              <w:rPr>
                <w:sz w:val="2"/>
                <w:szCs w:val="20"/>
                <w:lang w:bidi="ar-SA"/>
              </w:rPr>
            </w:pPr>
          </w:p>
        </w:tc>
        <w:tc>
          <w:tcPr>
            <w:tcW w:w="107" w:type="dxa"/>
          </w:tcPr>
          <w:p w:rsidR="001D6A85" w:rsidRPr="001D6A85" w:rsidRDefault="001D6A85" w:rsidP="001D6A85">
            <w:pPr>
              <w:jc w:val="left"/>
              <w:rPr>
                <w:sz w:val="2"/>
                <w:szCs w:val="20"/>
                <w:lang w:bidi="ar-SA"/>
              </w:rPr>
            </w:pPr>
          </w:p>
        </w:tc>
      </w:tr>
      <w:tr w:rsidR="001D6A85" w:rsidRPr="001D6A85" w:rsidTr="00752CFE">
        <w:trPr>
          <w:trHeight w:val="74"/>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3259" w:type="dxa"/>
          </w:tcPr>
          <w:p w:rsidR="001D6A85" w:rsidRPr="001D6A85" w:rsidRDefault="001D6A85" w:rsidP="001D6A85">
            <w:pPr>
              <w:jc w:val="left"/>
              <w:rPr>
                <w:sz w:val="2"/>
                <w:szCs w:val="20"/>
                <w:lang w:bidi="ar-SA"/>
              </w:rPr>
            </w:pPr>
          </w:p>
        </w:tc>
        <w:tc>
          <w:tcPr>
            <w:tcW w:w="1275" w:type="dxa"/>
          </w:tcPr>
          <w:p w:rsidR="001D6A85" w:rsidRPr="001D6A85" w:rsidRDefault="001D6A85" w:rsidP="001D6A85">
            <w:pPr>
              <w:jc w:val="left"/>
              <w:rPr>
                <w:sz w:val="2"/>
                <w:szCs w:val="20"/>
                <w:lang w:bidi="ar-SA"/>
              </w:rPr>
            </w:pPr>
          </w:p>
        </w:tc>
        <w:tc>
          <w:tcPr>
            <w:tcW w:w="107" w:type="dxa"/>
          </w:tcPr>
          <w:p w:rsidR="001D6A85" w:rsidRPr="001D6A85" w:rsidRDefault="001D6A85" w:rsidP="001D6A85">
            <w:pPr>
              <w:jc w:val="left"/>
              <w:rPr>
                <w:sz w:val="2"/>
                <w:szCs w:val="20"/>
                <w:lang w:bidi="ar-SA"/>
              </w:rPr>
            </w:pPr>
          </w:p>
        </w:tc>
      </w:tr>
      <w:tr w:rsidR="001D6A85" w:rsidRPr="001D6A85" w:rsidTr="00752CFE">
        <w:tc>
          <w:tcPr>
            <w:tcW w:w="5102" w:type="dxa"/>
            <w:gridSpan w:val="5"/>
          </w:tcPr>
          <w:tbl>
            <w:tblPr>
              <w:tblW w:w="0" w:type="auto"/>
              <w:tblBorders>
                <w:top w:val="nil"/>
                <w:left w:val="nil"/>
                <w:bottom w:val="nil"/>
                <w:right w:val="nil"/>
              </w:tblBorders>
              <w:tblCellMar>
                <w:left w:w="0" w:type="dxa"/>
                <w:right w:w="0" w:type="dxa"/>
              </w:tblCellMar>
              <w:tblLook w:val="0000"/>
            </w:tblPr>
            <w:tblGrid>
              <w:gridCol w:w="571"/>
              <w:gridCol w:w="1239"/>
              <w:gridCol w:w="810"/>
              <w:gridCol w:w="810"/>
              <w:gridCol w:w="765"/>
              <w:gridCol w:w="831"/>
              <w:gridCol w:w="831"/>
              <w:gridCol w:w="810"/>
              <w:gridCol w:w="741"/>
              <w:gridCol w:w="831"/>
              <w:gridCol w:w="831"/>
            </w:tblGrid>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bottom"/>
                </w:tcPr>
                <w:p w:rsidR="001D6A85" w:rsidRPr="001D6A85" w:rsidRDefault="001D6A85" w:rsidP="001D6A85">
                  <w:pPr>
                    <w:rPr>
                      <w:sz w:val="20"/>
                      <w:szCs w:val="20"/>
                      <w:lang w:bidi="ar-SA"/>
                    </w:rPr>
                  </w:pPr>
                  <w:r w:rsidRPr="001D6A85">
                    <w:rPr>
                      <w:rFonts w:ascii="Arial" w:eastAsia="Arial" w:hAnsi="Arial"/>
                      <w:b/>
                      <w:color w:val="000000"/>
                      <w:sz w:val="12"/>
                      <w:szCs w:val="20"/>
                      <w:lang w:bidi="ar-SA"/>
                    </w:rPr>
                    <w:t>Zmiana planu</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GMINA</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POWIAT</w:t>
                  </w:r>
                </w:p>
              </w:tc>
            </w:tr>
            <w:tr w:rsidR="001D6A85" w:rsidRPr="001D6A85" w:rsidTr="00752CFE">
              <w:trPr>
                <w:trHeight w:val="375"/>
              </w:trPr>
              <w:tc>
                <w:tcPr>
                  <w:tcW w:w="646" w:type="dxa"/>
                  <w:tcBorders>
                    <w:top w:val="nil"/>
                    <w:left w:val="nil"/>
                    <w:bottom w:val="nil"/>
                    <w:right w:val="nil"/>
                  </w:tcBorders>
                  <w:shd w:val="clear" w:color="auto" w:fill="DCDCDC"/>
                  <w:tcMar>
                    <w:top w:w="39" w:type="dxa"/>
                    <w:left w:w="0" w:type="dxa"/>
                    <w:bottom w:w="39" w:type="dxa"/>
                    <w:right w:w="0" w:type="dxa"/>
                  </w:tcMar>
                </w:tcPr>
                <w:p w:rsidR="001D6A85" w:rsidRPr="001D6A85" w:rsidRDefault="001D6A85" w:rsidP="001D6A85">
                  <w:pPr>
                    <w:rPr>
                      <w:sz w:val="20"/>
                      <w:szCs w:val="20"/>
                      <w:lang w:bidi="ar-SA"/>
                    </w:rPr>
                  </w:pPr>
                  <w:proofErr w:type="spellStart"/>
                  <w:r w:rsidRPr="001D6A85">
                    <w:rPr>
                      <w:rFonts w:ascii="Arial" w:eastAsia="Arial" w:hAnsi="Arial"/>
                      <w:b/>
                      <w:color w:val="000000"/>
                      <w:sz w:val="12"/>
                      <w:szCs w:val="20"/>
                      <w:lang w:bidi="ar-SA"/>
                    </w:rPr>
                    <w:t>Klasyfi</w:t>
                  </w:r>
                  <w:proofErr w:type="spellEnd"/>
                  <w:r w:rsidRPr="001D6A85">
                    <w:rPr>
                      <w:rFonts w:ascii="Arial" w:eastAsia="Arial" w:hAnsi="Arial"/>
                      <w:b/>
                      <w:color w:val="000000"/>
                      <w:sz w:val="12"/>
                      <w:szCs w:val="20"/>
                      <w:lang w:bidi="ar-SA"/>
                    </w:rPr>
                    <w:br/>
                  </w:r>
                  <w:proofErr w:type="spellStart"/>
                  <w:r w:rsidRPr="001D6A85">
                    <w:rPr>
                      <w:rFonts w:ascii="Arial" w:eastAsia="Arial" w:hAnsi="Arial"/>
                      <w:b/>
                      <w:color w:val="000000"/>
                      <w:sz w:val="12"/>
                      <w:szCs w:val="20"/>
                      <w:lang w:bidi="ar-SA"/>
                    </w:rPr>
                    <w:t>kacja</w:t>
                  </w:r>
                  <w:proofErr w:type="spellEnd"/>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Wyszczególnienie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na 2025 rok</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porozumienia</w:t>
                  </w:r>
                  <w:r w:rsidRPr="001D6A85">
                    <w:rPr>
                      <w:rFonts w:ascii="Arial" w:eastAsia="Arial" w:hAnsi="Arial"/>
                      <w:b/>
                      <w:color w:val="000000"/>
                      <w:sz w:val="10"/>
                      <w:szCs w:val="20"/>
                      <w:lang w:bidi="ar-SA"/>
                    </w:rPr>
                    <w:br/>
                    <w:t>z administracją</w:t>
                  </w:r>
                  <w:r w:rsidRPr="001D6A85">
                    <w:rPr>
                      <w:rFonts w:ascii="Arial" w:eastAsia="Arial" w:hAnsi="Arial"/>
                      <w:b/>
                      <w:color w:val="000000"/>
                      <w:sz w:val="10"/>
                      <w:szCs w:val="20"/>
                      <w:lang w:bidi="ar-SA"/>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porozumienia</w:t>
                  </w:r>
                  <w:r w:rsidRPr="001D6A85">
                    <w:rPr>
                      <w:rFonts w:ascii="Arial" w:eastAsia="Arial" w:hAnsi="Arial"/>
                      <w:b/>
                      <w:color w:val="000000"/>
                      <w:sz w:val="10"/>
                      <w:szCs w:val="20"/>
                      <w:lang w:bidi="ar-SA"/>
                    </w:rPr>
                    <w:br/>
                    <w:t>między j.s.t.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porozumienia</w:t>
                  </w:r>
                  <w:r w:rsidRPr="001D6A85">
                    <w:rPr>
                      <w:rFonts w:ascii="Arial" w:eastAsia="Arial" w:hAnsi="Arial"/>
                      <w:b/>
                      <w:color w:val="000000"/>
                      <w:sz w:val="10"/>
                      <w:szCs w:val="20"/>
                      <w:lang w:bidi="ar-SA"/>
                    </w:rPr>
                    <w:br/>
                    <w:t>z administracją</w:t>
                  </w:r>
                  <w:r w:rsidRPr="001D6A85">
                    <w:rPr>
                      <w:rFonts w:ascii="Arial" w:eastAsia="Arial" w:hAnsi="Arial"/>
                      <w:b/>
                      <w:color w:val="000000"/>
                      <w:sz w:val="10"/>
                      <w:szCs w:val="20"/>
                      <w:lang w:bidi="ar-SA"/>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porozumienia</w:t>
                  </w:r>
                  <w:r w:rsidRPr="001D6A85">
                    <w:rPr>
                      <w:rFonts w:ascii="Arial" w:eastAsia="Arial" w:hAnsi="Arial"/>
                      <w:b/>
                      <w:color w:val="000000"/>
                      <w:sz w:val="10"/>
                      <w:szCs w:val="20"/>
                      <w:lang w:bidi="ar-SA"/>
                    </w:rPr>
                    <w:br/>
                    <w:t>między j.s.t.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lastRenderedPageBreak/>
                    <w:t>700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Gospodarka mieszkaniowa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-97 758,00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-97 758,00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70005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Gospodarka gruntami i nieruchomościami</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-97 758,00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-97 758,00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-97 758,00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-97 758,00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-97 758,00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-97 758,00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-97 758,00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-97 758,00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70007</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Gospodarowanie mieszkaniowym zasobem gminy</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-195 000,00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-195 000,00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-195 000,00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195 000,00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195 000,00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70095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710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Działalność usługowa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71095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-116 220,00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-116 220,00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116 220,00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116 220,00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750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Administracja publiczna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-199 745,00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-229 745,00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30 000,00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75085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Wspólna obsługa jednostek samorządu terytorialnego</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30 000,00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75095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-229 745,00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-229 745,00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-229 745,00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-229 745,00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-8 916,00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-8 916,00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-220 829,00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-220 829,00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-220 829,00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-220 829,00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801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Oświata i wychowanie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1 918 116,00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1 586 218,00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331 898,00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80101</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Szkoły podstawowe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61 972,00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61 972,00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61 972,00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61 972,00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61 972,00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61 972,00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61 972,00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61 972,00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80102</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Szkoły podstawowe specjalne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15 300,00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15 300,00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15 300,00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15 300,00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15 300,00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15 300,00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15 300,00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15 300,00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lastRenderedPageBreak/>
                    <w:t>80104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Przedszkola</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21 700,00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21 700,00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21 700,00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21 700,00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21 700,00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21 700,00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80115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Technika</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11 182,00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11 182,00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11 182,00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11 182,00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11 182,00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11 182,00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11 182,00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11 182,00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80120</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Licea ogólnokształcące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21 282,00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21 282,00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21 282,00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21 282,00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na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21 282,00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21 282,00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80146</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Dokształcanie i doskonalenie nauczycieli</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269 348,00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269 348,00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269 348,00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269 348,00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269 348,00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269 348,00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269 348,00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269 348,00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80195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1 517 332,00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1 233 198,00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284 134,00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1 517 332,00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1 233 198,00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284 134,00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-12 624,00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-12 624,00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-12 624,00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-12 624,00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na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1 529 956,00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1 245 822,00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284 134,00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851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Ochrona zdrowia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13 830,00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3 830,00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85121</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Lecznictwo ambulatoryjne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3 830,00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3 830,00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3 830,00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3 830,00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3 830,00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3 830,00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85156</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Składki na ubezpieczenie zdrowotne oraz świadczenia dla osób nieobjętych obowiązkiem ubezpieczenia zdrowotnego</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852</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Pomoc społeczna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1 206 000,00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799 122,00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-56 482,00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463 360,00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85202</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Domy pomocy społecznej</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1 223 360,00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760 000,00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463 360,00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945 860,00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760 000,00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185 860,00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945 860,00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760 000,00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185 860,00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945 860,00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760 000,00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185 860,00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277 500,00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277 500,00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277 500,00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277 500,00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85203</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Ośrodki wsparcia</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17 459,00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17 459,00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17 459,00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17 459,00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17 459,00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17 459,00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17 459,00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17 459,00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85219</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Ośrodki pomocy społecznej</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21 663,00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21 663,00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21 663,00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21 663,00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21 663,00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21 663,00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21 663,00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21 663,00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85295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-56 482,00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-56 482,00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-56 482,00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-56 482,00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-55 377,00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-55 377,00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-1 105,00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-1 105,00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-1 105,00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-1 105,00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853</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Pozostałe zadania w zakresie polityki społecznej</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3 950,00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3 950,00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85395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3 950,00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3 950,00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3 950,00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3 950,00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3 950,00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854</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Edukacyjna opieka wychowawcza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-17 376,00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-17 376,00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85410</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Internaty i bursy szkolne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-30 000,00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85421</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Młodzieżowe ośrodki socjoterapii</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12 624,00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12 624,00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12 624,00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12 624,00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12 624,00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12 624,00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12 624,00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12 624,00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855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Rodzina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257 139,00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8 000,00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249 139,00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85510</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Działalność placówek opiekuńczo-wychowawczych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249 139,00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249 139,00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249 139,00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249 139,00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249 139,00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249 139,00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249 139,00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249 139,00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85516</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System opieki nad dziećmi w wieku do lat 3</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8 000,00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8 000,00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8 000,00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8 000,00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8 000,00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8 000,00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8 000,00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8 000,00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900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Gospodarka komunalna i ochrona środowiska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-4 487 908,00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-4 487 908,00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90013</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Schroniska dla zwierząt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1 490,00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1 490,00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1 490,00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90015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Oświetlenie ulic, placów i dróg</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-4 489 398,00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-4 489 398,00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-330 200,00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-330 200,00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-330 200,00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-330 200,00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-330 200,00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-330 200,00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-4 159 198,00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-4 159 198,00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-4 159 198,00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-4 159 198,00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90095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921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Kultura i ochrona dziedzictwa narodowego</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-154 536,00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-177 036,00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22 500,00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92109</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Domy i ośrodki kultury, świetlice i kluby</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19 496,00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19 496,00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19 496,00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19 496,00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19 496,00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19 496,00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92116</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Biblioteki</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53 468,00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53 468,00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53 468,00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53 468,00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53 468,00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53 468,00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92118</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Muzea</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22 500,00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22 500,00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14 700,00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14 700,00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14 700,00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14 700,00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7 800,00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7 800,00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7 800,00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7 800,00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92120</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Ochrona zabytków i opieka nad zabytkami</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-250 000,00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-250 000,00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-250 000,00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bottom"/>
                </w:tcPr>
                <w:p w:rsidR="001D6A85" w:rsidRPr="001D6A85" w:rsidRDefault="001D6A85" w:rsidP="001D6A85">
                  <w:pPr>
                    <w:jc w:val="left"/>
                    <w:rPr>
                      <w:sz w:val="20"/>
                      <w:szCs w:val="20"/>
                      <w:lang w:bidi="ar-SA"/>
                    </w:rPr>
                  </w:pPr>
                </w:p>
              </w:tc>
            </w:tr>
            <w:tr w:rsidR="001D6A85" w:rsidRPr="001D6A85" w:rsidTr="00752CFE">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925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Ogrody botaniczne i zoologiczne oraz naturalne obszary i obiekty chronionej przyrody</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-1 490,00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-1 490,00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2"/>
                      <w:szCs w:val="20"/>
                      <w:lang w:bidi="ar-SA"/>
                    </w:rPr>
                    <w:t>92504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2"/>
                      <w:szCs w:val="20"/>
                      <w:lang w:bidi="ar-SA"/>
                    </w:rPr>
                    <w:t>Ogrody botaniczne, zoologiczne, ośrodki rehabilitacji zwierząt i azyle dla zwierząt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-1 490,00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0"/>
                      <w:szCs w:val="20"/>
                      <w:lang w:bidi="ar-SA"/>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-1 490,00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-1 490,00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0"/>
                      <w:szCs w:val="20"/>
                      <w:lang w:bidi="ar-SA"/>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-1 490,00</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0"/>
                      <w:szCs w:val="20"/>
                      <w:lang w:bidi="ar-SA"/>
                    </w:rPr>
                    <w:t>-</w:t>
                  </w:r>
                </w:p>
              </w:tc>
            </w:tr>
            <w:tr w:rsidR="001D6A85" w:rsidRPr="001D6A85" w:rsidTr="00752CFE">
              <w:tc>
                <w:tcPr>
                  <w:tcW w:w="646"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87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2"/>
                      <w:szCs w:val="20"/>
                      <w:lang w:bidi="ar-SA"/>
                    </w:rPr>
                    <w:t xml:space="preserve">OGÓŁEM WYDATKI </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-1 559 778,00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-2 592 817,00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-56 482,00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1 089 521,00</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0"/>
                      <w:szCs w:val="20"/>
                      <w:lang w:bidi="ar-SA"/>
                    </w:rPr>
                    <w:t>bieżące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2 365 290,00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1 617 551,00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-56 482,00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804 221,00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dotacje na zadania bieżące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87 664,00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72 964,00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14 700,00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świadczenia na rzecz osób fizycznych</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-62 803,00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-7 426,00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-55 377,00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jednostek budżetowych</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789 191,00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306 191,00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-1 105,00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484 105,00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związane z realizacją ich statutowych zadań</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652 413,00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168 308,00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484 105,00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303"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wynagrodzenia i składki od nich naliczane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136 778,00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137 883,00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-1 105,00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na programy finansowane z udziałem środków, o których mowa w art. 5 ust. 1 pkt 2 i 3</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1 551 238,00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1 245 822,00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305 416,00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0"/>
                      <w:szCs w:val="20"/>
                      <w:lang w:bidi="ar-SA"/>
                    </w:rPr>
                    <w:t>majątkowe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-3 925 068,00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-4 210 368,00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285 300,00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0"/>
                      <w:szCs w:val="20"/>
                      <w:lang w:bidi="ar-SA"/>
                    </w:rPr>
                    <w:t>-</w:t>
                  </w: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inwestycje i zakupy inwestycyjne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-3 936 698,00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-4 214 198,00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277 500,00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r w:rsidR="001D6A85" w:rsidRPr="001D6A85" w:rsidTr="00752CFE">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0"/>
                      <w:szCs w:val="20"/>
                      <w:lang w:bidi="ar-SA"/>
                    </w:rPr>
                    <w:t>- wydatki o charakterze dotacyjnym na inwestycje i zakupy inwestycyjne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11 630,00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3 830,00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7 800,00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0"/>
                      <w:szCs w:val="20"/>
                      <w:lang w:bidi="ar-SA"/>
                    </w:rPr>
                    <w:t>-</w:t>
                  </w:r>
                </w:p>
              </w:tc>
            </w:tr>
          </w:tbl>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p w:rsidR="001D6A85" w:rsidRDefault="001D6A85" w:rsidP="00107072"/>
    <w:p w:rsidR="001D6A85" w:rsidRDefault="001D6A85" w:rsidP="00107072"/>
    <w:p w:rsidR="001D6A85" w:rsidRDefault="001D6A85" w:rsidP="00107072"/>
    <w:p w:rsidR="001D6A85" w:rsidRDefault="001D6A85" w:rsidP="00107072"/>
    <w:p w:rsidR="001D6A85" w:rsidRDefault="001D6A85" w:rsidP="00107072"/>
    <w:tbl>
      <w:tblPr>
        <w:tblW w:w="0" w:type="auto"/>
        <w:tblCellMar>
          <w:left w:w="0" w:type="dxa"/>
          <w:right w:w="0" w:type="dxa"/>
        </w:tblCellMar>
        <w:tblLook w:val="04A0"/>
      </w:tblPr>
      <w:tblGrid>
        <w:gridCol w:w="4742"/>
        <w:gridCol w:w="113"/>
        <w:gridCol w:w="4177"/>
        <w:gridCol w:w="38"/>
      </w:tblGrid>
      <w:tr w:rsidR="001D6A85" w:rsidRPr="001D6A85" w:rsidTr="00752CFE">
        <w:tc>
          <w:tcPr>
            <w:tcW w:w="5102" w:type="dxa"/>
          </w:tcPr>
          <w:tbl>
            <w:tblPr>
              <w:tblW w:w="0" w:type="auto"/>
              <w:tblBorders>
                <w:top w:val="nil"/>
                <w:left w:val="nil"/>
                <w:bottom w:val="nil"/>
                <w:right w:val="nil"/>
              </w:tblBorders>
              <w:tblCellMar>
                <w:left w:w="0" w:type="dxa"/>
                <w:right w:w="0" w:type="dxa"/>
              </w:tblCellMar>
              <w:tblLook w:val="04A0"/>
            </w:tblPr>
            <w:tblGrid>
              <w:gridCol w:w="2108"/>
              <w:gridCol w:w="2634"/>
            </w:tblGrid>
            <w:tr w:rsidR="001D6A85" w:rsidRPr="001D6A85" w:rsidTr="00752CFE">
              <w:trPr>
                <w:trHeight w:val="205"/>
              </w:trPr>
              <w:tc>
                <w:tcPr>
                  <w:tcW w:w="226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283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tc>
        <w:tc>
          <w:tcPr>
            <w:tcW w:w="113" w:type="dxa"/>
          </w:tcPr>
          <w:p w:rsidR="001D6A85" w:rsidRPr="001D6A85" w:rsidRDefault="001D6A85" w:rsidP="001D6A85">
            <w:pPr>
              <w:jc w:val="left"/>
              <w:rPr>
                <w:sz w:val="2"/>
                <w:szCs w:val="20"/>
                <w:lang w:bidi="ar-SA"/>
              </w:rPr>
            </w:pPr>
          </w:p>
        </w:tc>
        <w:tc>
          <w:tcPr>
            <w:tcW w:w="4496" w:type="dxa"/>
            <w:vMerge w:val="restart"/>
          </w:tcPr>
          <w:tbl>
            <w:tblPr>
              <w:tblW w:w="0" w:type="auto"/>
              <w:tblCellMar>
                <w:left w:w="0" w:type="dxa"/>
                <w:right w:w="0" w:type="dxa"/>
              </w:tblCellMar>
              <w:tblLook w:val="04A0"/>
            </w:tblPr>
            <w:tblGrid>
              <w:gridCol w:w="4177"/>
            </w:tblGrid>
            <w:tr w:rsidR="001D6A85" w:rsidRPr="001D6A85" w:rsidTr="00752CFE">
              <w:trPr>
                <w:trHeight w:val="1055"/>
              </w:trPr>
              <w:tc>
                <w:tcPr>
                  <w:tcW w:w="449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 xml:space="preserve">Załącznik Nr 3 </w:t>
                  </w:r>
                </w:p>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do uchwały</w:t>
                  </w:r>
                  <w:r w:rsidRPr="001D6A85">
                    <w:rPr>
                      <w:rFonts w:ascii="Arial" w:eastAsia="Arial" w:hAnsi="Arial"/>
                      <w:color w:val="000000"/>
                      <w:sz w:val="20"/>
                      <w:szCs w:val="20"/>
                      <w:lang w:bidi="ar-SA"/>
                    </w:rPr>
                    <w:br/>
                    <w:t xml:space="preserve">Rady Miejskiej w Łodzi </w:t>
                  </w:r>
                </w:p>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z dnia</w:t>
                  </w:r>
                </w:p>
              </w:tc>
            </w:tr>
          </w:tbl>
          <w:p w:rsidR="001D6A85" w:rsidRPr="001D6A85" w:rsidRDefault="001D6A85" w:rsidP="001D6A85">
            <w:pPr>
              <w:jc w:val="left"/>
              <w:rPr>
                <w:sz w:val="20"/>
                <w:szCs w:val="20"/>
                <w:lang w:bidi="ar-SA"/>
              </w:rPr>
            </w:pPr>
          </w:p>
        </w:tc>
        <w:tc>
          <w:tcPr>
            <w:tcW w:w="38" w:type="dxa"/>
          </w:tcPr>
          <w:p w:rsidR="001D6A85" w:rsidRPr="001D6A85" w:rsidRDefault="001D6A85" w:rsidP="001D6A85">
            <w:pPr>
              <w:jc w:val="left"/>
              <w:rPr>
                <w:sz w:val="2"/>
                <w:szCs w:val="20"/>
                <w:lang w:bidi="ar-SA"/>
              </w:rPr>
            </w:pPr>
          </w:p>
        </w:tc>
      </w:tr>
      <w:tr w:rsidR="001D6A85" w:rsidRPr="001D6A85" w:rsidTr="00752CFE">
        <w:trPr>
          <w:trHeight w:val="85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496" w:type="dxa"/>
            <w:vMerge/>
          </w:tcPr>
          <w:p w:rsidR="001D6A85" w:rsidRPr="001D6A85" w:rsidRDefault="001D6A85" w:rsidP="001D6A85">
            <w:pPr>
              <w:jc w:val="left"/>
              <w:rPr>
                <w:sz w:val="2"/>
                <w:szCs w:val="20"/>
                <w:lang w:bidi="ar-SA"/>
              </w:rPr>
            </w:pPr>
          </w:p>
        </w:tc>
        <w:tc>
          <w:tcPr>
            <w:tcW w:w="38" w:type="dxa"/>
          </w:tcPr>
          <w:p w:rsidR="001D6A85" w:rsidRPr="001D6A85" w:rsidRDefault="001D6A85" w:rsidP="001D6A85">
            <w:pPr>
              <w:jc w:val="left"/>
              <w:rPr>
                <w:sz w:val="2"/>
                <w:szCs w:val="20"/>
                <w:lang w:bidi="ar-SA"/>
              </w:rPr>
            </w:pPr>
          </w:p>
        </w:tc>
      </w:tr>
      <w:tr w:rsidR="001D6A85" w:rsidRPr="001D6A85" w:rsidTr="00752CFE">
        <w:trPr>
          <w:trHeight w:val="4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496" w:type="dxa"/>
          </w:tcPr>
          <w:p w:rsidR="001D6A85" w:rsidRPr="001D6A85" w:rsidRDefault="001D6A85" w:rsidP="001D6A85">
            <w:pPr>
              <w:jc w:val="left"/>
              <w:rPr>
                <w:sz w:val="2"/>
                <w:szCs w:val="20"/>
                <w:lang w:bidi="ar-SA"/>
              </w:rPr>
            </w:pPr>
          </w:p>
        </w:tc>
        <w:tc>
          <w:tcPr>
            <w:tcW w:w="38" w:type="dxa"/>
          </w:tcPr>
          <w:p w:rsidR="001D6A85" w:rsidRPr="001D6A85" w:rsidRDefault="001D6A85" w:rsidP="001D6A85">
            <w:pPr>
              <w:jc w:val="left"/>
              <w:rPr>
                <w:sz w:val="2"/>
                <w:szCs w:val="20"/>
                <w:lang w:bidi="ar-SA"/>
              </w:rPr>
            </w:pPr>
          </w:p>
        </w:tc>
      </w:tr>
      <w:tr w:rsidR="001D6A85" w:rsidRPr="001D6A85" w:rsidTr="00752CFE">
        <w:trPr>
          <w:trHeight w:val="708"/>
        </w:trPr>
        <w:tc>
          <w:tcPr>
            <w:tcW w:w="5102" w:type="dxa"/>
            <w:gridSpan w:val="3"/>
          </w:tcPr>
          <w:tbl>
            <w:tblPr>
              <w:tblW w:w="0" w:type="auto"/>
              <w:tblCellMar>
                <w:left w:w="0" w:type="dxa"/>
                <w:right w:w="0" w:type="dxa"/>
              </w:tblCellMar>
              <w:tblLook w:val="04A0"/>
            </w:tblPr>
            <w:tblGrid>
              <w:gridCol w:w="9032"/>
            </w:tblGrid>
            <w:tr w:rsidR="001D6A85" w:rsidRPr="001D6A85" w:rsidTr="00752CFE">
              <w:trPr>
                <w:trHeight w:val="630"/>
              </w:trPr>
              <w:tc>
                <w:tcPr>
                  <w:tcW w:w="9712"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Cs w:val="20"/>
                      <w:lang w:bidi="ar-SA"/>
                    </w:rPr>
                    <w:t>WYDATKI MAJĄTKOWE BUDŻETU MIASTA ŁODZI NA 2025 ROK - ZMIANA</w:t>
                  </w:r>
                </w:p>
              </w:tc>
            </w:tr>
          </w:tbl>
          <w:p w:rsidR="001D6A85" w:rsidRPr="001D6A85" w:rsidRDefault="001D6A85" w:rsidP="001D6A85">
            <w:pPr>
              <w:jc w:val="left"/>
              <w:rPr>
                <w:sz w:val="20"/>
                <w:szCs w:val="20"/>
                <w:lang w:bidi="ar-SA"/>
              </w:rPr>
            </w:pPr>
          </w:p>
        </w:tc>
        <w:tc>
          <w:tcPr>
            <w:tcW w:w="38" w:type="dxa"/>
          </w:tcPr>
          <w:p w:rsidR="001D6A85" w:rsidRPr="001D6A85" w:rsidRDefault="001D6A85" w:rsidP="001D6A85">
            <w:pPr>
              <w:jc w:val="left"/>
              <w:rPr>
                <w:sz w:val="2"/>
                <w:szCs w:val="20"/>
                <w:lang w:bidi="ar-SA"/>
              </w:rPr>
            </w:pPr>
          </w:p>
        </w:tc>
      </w:tr>
      <w:tr w:rsidR="001D6A85" w:rsidRPr="001D6A85" w:rsidTr="00752CFE">
        <w:trPr>
          <w:trHeight w:val="74"/>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496" w:type="dxa"/>
          </w:tcPr>
          <w:p w:rsidR="001D6A85" w:rsidRPr="001D6A85" w:rsidRDefault="001D6A85" w:rsidP="001D6A85">
            <w:pPr>
              <w:jc w:val="left"/>
              <w:rPr>
                <w:sz w:val="2"/>
                <w:szCs w:val="20"/>
                <w:lang w:bidi="ar-SA"/>
              </w:rPr>
            </w:pPr>
          </w:p>
        </w:tc>
        <w:tc>
          <w:tcPr>
            <w:tcW w:w="38" w:type="dxa"/>
          </w:tcPr>
          <w:p w:rsidR="001D6A85" w:rsidRPr="001D6A85" w:rsidRDefault="001D6A85" w:rsidP="001D6A85">
            <w:pPr>
              <w:jc w:val="left"/>
              <w:rPr>
                <w:sz w:val="2"/>
                <w:szCs w:val="20"/>
                <w:lang w:bidi="ar-SA"/>
              </w:rPr>
            </w:pPr>
          </w:p>
        </w:tc>
      </w:tr>
      <w:tr w:rsidR="001D6A85" w:rsidRPr="001D6A85" w:rsidTr="00752CFE">
        <w:tc>
          <w:tcPr>
            <w:tcW w:w="5102" w:type="dxa"/>
            <w:gridSpan w:val="4"/>
          </w:tcPr>
          <w:tbl>
            <w:tblPr>
              <w:tblW w:w="0" w:type="auto"/>
              <w:tblBorders>
                <w:top w:val="nil"/>
                <w:left w:val="nil"/>
                <w:bottom w:val="nil"/>
                <w:right w:val="nil"/>
              </w:tblBorders>
              <w:tblCellMar>
                <w:left w:w="0" w:type="dxa"/>
                <w:right w:w="0" w:type="dxa"/>
              </w:tblCellMar>
              <w:tblLook w:val="04A0"/>
            </w:tblPr>
            <w:tblGrid>
              <w:gridCol w:w="619"/>
              <w:gridCol w:w="2550"/>
              <w:gridCol w:w="1002"/>
              <w:gridCol w:w="1002"/>
              <w:gridCol w:w="980"/>
              <w:gridCol w:w="979"/>
              <w:gridCol w:w="955"/>
              <w:gridCol w:w="983"/>
            </w:tblGrid>
            <w:tr w:rsidR="001D6A85" w:rsidRPr="001D6A85" w:rsidTr="00752CFE">
              <w:trPr>
                <w:trHeight w:val="95"/>
              </w:trPr>
              <w:tc>
                <w:tcPr>
                  <w:tcW w:w="623"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048" w:type="dxa"/>
                  <w:gridSpan w:val="3"/>
                  <w:tcBorders>
                    <w:top w:val="nil"/>
                    <w:left w:val="single" w:sz="7" w:space="0" w:color="FFFFFF"/>
                    <w:bottom w:val="single" w:sz="7" w:space="0" w:color="FFFFFF"/>
                    <w:right w:val="single" w:sz="7" w:space="0" w:color="FFFFFF"/>
                  </w:tcBorders>
                  <w:shd w:val="clear" w:color="auto" w:fill="DCDCDC"/>
                  <w:tcMar>
                    <w:top w:w="79" w:type="dxa"/>
                    <w:left w:w="39" w:type="dxa"/>
                    <w:bottom w:w="79" w:type="dxa"/>
                    <w:right w:w="39" w:type="dxa"/>
                  </w:tcMar>
                  <w:vAlign w:val="bottom"/>
                </w:tcPr>
                <w:p w:rsidR="001D6A85" w:rsidRPr="001D6A85" w:rsidRDefault="001D6A85" w:rsidP="001D6A85">
                  <w:pPr>
                    <w:rPr>
                      <w:sz w:val="20"/>
                      <w:szCs w:val="20"/>
                      <w:lang w:bidi="ar-SA"/>
                    </w:rPr>
                  </w:pPr>
                  <w:r w:rsidRPr="001D6A85">
                    <w:rPr>
                      <w:rFonts w:ascii="Arial" w:eastAsia="Arial" w:hAnsi="Arial"/>
                      <w:b/>
                      <w:color w:val="000000"/>
                      <w:sz w:val="10"/>
                      <w:szCs w:val="20"/>
                      <w:lang w:bidi="ar-SA"/>
                    </w:rPr>
                    <w:t>Inwestycje i zakupy inwestycyjne</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r>
            <w:tr w:rsidR="001D6A85" w:rsidRPr="001D6A85" w:rsidTr="00752CFE">
              <w:trPr>
                <w:trHeight w:val="222"/>
              </w:trPr>
              <w:tc>
                <w:tcPr>
                  <w:tcW w:w="623"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Dział/</w:t>
                  </w:r>
                  <w:r w:rsidRPr="001D6A85">
                    <w:rPr>
                      <w:rFonts w:ascii="Arial" w:eastAsia="Arial" w:hAnsi="Arial"/>
                      <w:b/>
                      <w:color w:val="000000"/>
                      <w:sz w:val="12"/>
                      <w:szCs w:val="20"/>
                      <w:lang w:bidi="ar-SA"/>
                    </w:rPr>
                    <w:br/>
                    <w:t>Rozdział</w:t>
                  </w:r>
                  <w:r w:rsidRPr="001D6A85">
                    <w:rPr>
                      <w:rFonts w:ascii="Arial" w:eastAsia="Arial" w:hAnsi="Arial"/>
                      <w:b/>
                      <w:color w:val="000000"/>
                      <w:sz w:val="12"/>
                      <w:szCs w:val="20"/>
                      <w:lang w:bidi="ar-SA"/>
                    </w:rPr>
                    <w:br/>
                    <w:t>Zadanie</w:t>
                  </w:r>
                  <w:r w:rsidRPr="001D6A85">
                    <w:rPr>
                      <w:rFonts w:ascii="Arial" w:eastAsia="Arial" w:hAnsi="Arial"/>
                      <w:b/>
                      <w:color w:val="000000"/>
                      <w:sz w:val="12"/>
                      <w:szCs w:val="20"/>
                      <w:lang w:bidi="ar-SA"/>
                    </w:rPr>
                    <w:br/>
                    <w:t>Działanie</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Wyszczególnienie</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12"/>
                      <w:szCs w:val="20"/>
                      <w:lang w:bidi="ar-SA"/>
                    </w:rPr>
                    <w:t>Zmiana planu</w:t>
                  </w:r>
                  <w:r w:rsidRPr="001D6A85">
                    <w:rPr>
                      <w:rFonts w:ascii="Arial" w:eastAsia="Arial" w:hAnsi="Arial"/>
                      <w:b/>
                      <w:color w:val="000000"/>
                      <w:sz w:val="12"/>
                      <w:szCs w:val="20"/>
                      <w:lang w:bidi="ar-SA"/>
                    </w:rPr>
                    <w:br/>
                    <w:t>na 2025 rok</w:t>
                  </w:r>
                </w:p>
              </w:tc>
              <w:tc>
                <w:tcPr>
                  <w:tcW w:w="1048" w:type="dxa"/>
                  <w:tcBorders>
                    <w:top w:val="nil"/>
                    <w:left w:val="single" w:sz="7" w:space="0" w:color="FFFFFF"/>
                    <w:bottom w:val="nil"/>
                    <w:right w:val="single" w:sz="7" w:space="0" w:color="FFFFFF"/>
                  </w:tcBorders>
                  <w:shd w:val="clear" w:color="auto" w:fill="DCDCDC"/>
                  <w:tcMar>
                    <w:top w:w="79" w:type="dxa"/>
                    <w:left w:w="39" w:type="dxa"/>
                    <w:bottom w:w="39" w:type="dxa"/>
                    <w:right w:w="39" w:type="dxa"/>
                  </w:tcMar>
                </w:tcPr>
                <w:p w:rsidR="001D6A85" w:rsidRPr="001D6A85" w:rsidRDefault="001D6A85" w:rsidP="001D6A85">
                  <w:pPr>
                    <w:jc w:val="left"/>
                    <w:rPr>
                      <w:sz w:val="20"/>
                      <w:szCs w:val="20"/>
                      <w:lang w:bidi="ar-SA"/>
                    </w:rPr>
                  </w:pPr>
                </w:p>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bottom"/>
                </w:tcPr>
                <w:p w:rsidR="001D6A85" w:rsidRPr="001D6A85" w:rsidRDefault="001D6A85" w:rsidP="001D6A85">
                  <w:pPr>
                    <w:rPr>
                      <w:sz w:val="20"/>
                      <w:szCs w:val="20"/>
                      <w:lang w:bidi="ar-SA"/>
                    </w:rPr>
                  </w:pPr>
                  <w:r w:rsidRPr="001D6A85">
                    <w:rPr>
                      <w:rFonts w:ascii="Arial" w:eastAsia="Arial" w:hAnsi="Arial"/>
                      <w:color w:val="000000"/>
                      <w:sz w:val="10"/>
                      <w:szCs w:val="20"/>
                      <w:lang w:bidi="ar-SA"/>
                    </w:rPr>
                    <w:t>wydatki o charakterze dotacyjnym na inwestycje i zakupy inwestycyjne</w:t>
                  </w:r>
                </w:p>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bottom"/>
                </w:tcPr>
                <w:p w:rsidR="001D6A85" w:rsidRPr="001D6A85" w:rsidRDefault="001D6A85" w:rsidP="001D6A85">
                  <w:pPr>
                    <w:rPr>
                      <w:sz w:val="20"/>
                      <w:szCs w:val="20"/>
                      <w:lang w:bidi="ar-SA"/>
                    </w:rPr>
                  </w:pPr>
                  <w:r w:rsidRPr="001D6A85">
                    <w:rPr>
                      <w:rFonts w:ascii="Arial" w:eastAsia="Arial" w:hAnsi="Arial"/>
                      <w:color w:val="000000"/>
                      <w:sz w:val="10"/>
                      <w:szCs w:val="20"/>
                      <w:lang w:bidi="ar-SA"/>
                    </w:rPr>
                    <w:t>w tym na programy finansowane z udziałem środków, o których mowa w art. 5 ust. 1 pkt 2 i 3</w:t>
                  </w:r>
                </w:p>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Zakup i objecie akcji i udziałów</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10"/>
                      <w:szCs w:val="20"/>
                      <w:lang w:bidi="ar-SA"/>
                    </w:rPr>
                    <w:t>Wniesienie wkładów do spółek prawa handlowego</w:t>
                  </w:r>
                </w:p>
              </w:tc>
            </w:tr>
            <w:tr w:rsidR="001D6A85" w:rsidRPr="001D6A85" w:rsidTr="00752CFE">
              <w:tc>
                <w:tcPr>
                  <w:tcW w:w="623" w:type="dxa"/>
                  <w:tcBorders>
                    <w:top w:val="nil"/>
                    <w:left w:val="nil"/>
                    <w:bottom w:val="nil"/>
                    <w:right w:val="nil"/>
                  </w:tcBorders>
                  <w:tcMar>
                    <w:top w:w="39" w:type="dxa"/>
                    <w:left w:w="0" w:type="dxa"/>
                    <w:bottom w:w="39" w:type="dxa"/>
                    <w:right w:w="0" w:type="dxa"/>
                  </w:tcMar>
                </w:tcPr>
                <w:p w:rsidR="001D6A85" w:rsidRPr="001D6A85" w:rsidRDefault="001D6A85" w:rsidP="001D6A85">
                  <w:pPr>
                    <w:rPr>
                      <w:sz w:val="20"/>
                      <w:szCs w:val="20"/>
                      <w:lang w:bidi="ar-SA"/>
                    </w:rPr>
                  </w:pPr>
                  <w:r w:rsidRPr="001D6A85">
                    <w:rPr>
                      <w:rFonts w:ascii="Arial" w:eastAsia="Arial" w:hAnsi="Arial"/>
                      <w:b/>
                      <w:color w:val="000000"/>
                      <w:sz w:val="8"/>
                      <w:szCs w:val="20"/>
                      <w:lang w:bidi="ar-SA"/>
                    </w:rPr>
                    <w:t>1</w:t>
                  </w:r>
                </w:p>
              </w:tc>
              <w:tc>
                <w:tcPr>
                  <w:tcW w:w="2834"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8"/>
                      <w:szCs w:val="20"/>
                      <w:lang w:bidi="ar-SA"/>
                    </w:rPr>
                    <w:t>2</w:t>
                  </w:r>
                </w:p>
              </w:tc>
              <w:tc>
                <w:tcPr>
                  <w:tcW w:w="104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8"/>
                      <w:szCs w:val="20"/>
                      <w:lang w:bidi="ar-SA"/>
                    </w:rPr>
                    <w:t>3</w:t>
                  </w:r>
                </w:p>
              </w:tc>
              <w:tc>
                <w:tcPr>
                  <w:tcW w:w="1048"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8"/>
                      <w:szCs w:val="20"/>
                      <w:lang w:bidi="ar-SA"/>
                    </w:rPr>
                    <w:t>4</w:t>
                  </w:r>
                </w:p>
              </w:tc>
              <w:tc>
                <w:tcPr>
                  <w:tcW w:w="1048" w:type="dxa"/>
                  <w:tcBorders>
                    <w:top w:val="nil"/>
                    <w:left w:val="nil"/>
                    <w:bottom w:val="nil"/>
                    <w:right w:val="single" w:sz="7" w:space="0" w:color="FFFFFF"/>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8"/>
                      <w:szCs w:val="20"/>
                      <w:lang w:bidi="ar-SA"/>
                    </w:rPr>
                    <w:t>5</w:t>
                  </w:r>
                </w:p>
              </w:tc>
              <w:tc>
                <w:tcPr>
                  <w:tcW w:w="1048" w:type="dxa"/>
                  <w:tcBorders>
                    <w:top w:val="nil"/>
                    <w:left w:val="nil"/>
                    <w:bottom w:val="nil"/>
                    <w:right w:val="single" w:sz="7" w:space="0" w:color="FFFFFF"/>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8"/>
                      <w:szCs w:val="20"/>
                      <w:lang w:bidi="ar-SA"/>
                    </w:rPr>
                    <w:t>6</w:t>
                  </w:r>
                </w:p>
              </w:tc>
              <w:tc>
                <w:tcPr>
                  <w:tcW w:w="1048" w:type="dxa"/>
                  <w:tcBorders>
                    <w:top w:val="nil"/>
                    <w:left w:val="single" w:sz="7" w:space="0" w:color="FFFFFF"/>
                    <w:bottom w:val="nil"/>
                    <w:right w:val="single" w:sz="7" w:space="0" w:color="FFFFFF"/>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8"/>
                      <w:szCs w:val="20"/>
                      <w:lang w:bidi="ar-SA"/>
                    </w:rPr>
                    <w:t>7</w:t>
                  </w:r>
                </w:p>
              </w:tc>
              <w:tc>
                <w:tcPr>
                  <w:tcW w:w="1048"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8"/>
                      <w:szCs w:val="20"/>
                      <w:lang w:bidi="ar-SA"/>
                    </w:rPr>
                    <w:t>8</w:t>
                  </w:r>
                </w:p>
              </w:tc>
            </w:tr>
            <w:tr w:rsidR="001D6A85" w:rsidRPr="001D6A85" w:rsidTr="00752CFE">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700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Gospodarka mieszkaniowa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195 000,00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195 000,00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70007</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Gospodarowanie mieszkaniowym zasobem gminy</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195 000,00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195 000,00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i/>
                      <w:color w:val="000000"/>
                      <w:sz w:val="12"/>
                      <w:szCs w:val="20"/>
                      <w:lang w:bidi="ar-SA"/>
                    </w:rPr>
                    <w:t>000450</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Modernizacja i rozbudowa budynków gminnych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195 000,00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195 000,00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000450-037</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Wymiana źródeł ogrzewania</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195 000,00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195 000,00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70095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i/>
                      <w:color w:val="000000"/>
                      <w:sz w:val="12"/>
                      <w:szCs w:val="20"/>
                      <w:lang w:bidi="ar-SA"/>
                    </w:rPr>
                    <w:t>001498</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Programy i projekty mieszkaniowe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001498-005</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Zaprojektowanie i budowa wielorodzinnego budynku mieszkalnego przy ul. Pabianickiej 5</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-2 500 000,00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-2 500 000,00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001498-007</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Zagospodarowanie i budowa wielorodzinnego budynku mieszkalnego przy ul. Pabianickiej 5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2 500 000,00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2 500 000,00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851</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Ochrona zdrowia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3 830,00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3 830,00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3 830,00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85121</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Lecznictwo ambulatoryjne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3 830,00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3 830,00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3830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i/>
                      <w:color w:val="000000"/>
                      <w:sz w:val="12"/>
                      <w:szCs w:val="20"/>
                      <w:lang w:bidi="ar-SA"/>
                    </w:rPr>
                    <w:t>001385</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Inwestycje w miejskich obiektach ochrony zdrowia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3 830,00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3 830,00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3 830,00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001385-018</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Zwiększenie dostępności i jakości usług zdrowotnych w podstawowej opiece zdrowotnej - w tym poprzez rozwój opieki koordynowanej, oraz ambulatoryjnej opieki specjalistycznej w Miejskim Centrum Medycznym "Polesie"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3 830,00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3 830,00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3 830,00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852</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Pomoc społeczna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277 500,00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277 500,00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85202</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Domy pomocy społecznej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277 500,00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277 500,00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i/>
                      <w:color w:val="000000"/>
                      <w:sz w:val="12"/>
                      <w:szCs w:val="20"/>
                      <w:lang w:bidi="ar-SA"/>
                    </w:rPr>
                    <w:t>000717</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Inwestycje w domach pomocy społecznej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277 500,00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277 500,00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000717-068</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Zakupy inwestycyjne w Domach Pomocy Społecznej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277 500,00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277 500,00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900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Gospodarka komunalna i ochrona środowiska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-4 159 198,00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-4 159 198,00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90015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Oświetlenie ulic, placów i dróg</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-4 159 198,00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-4 159 198,00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i/>
                      <w:color w:val="000000"/>
                      <w:sz w:val="12"/>
                      <w:szCs w:val="20"/>
                      <w:lang w:bidi="ar-SA"/>
                    </w:rPr>
                    <w:t>001381</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Budowa i modernizacja oświetlenia ulic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-4 159 198,00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-4 159 198,00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001381-005</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Poprawa efektywności energetycznej systemów oświetlenia zewnętrznego poprzez modernizację oświetlenia ulicznego na obszarze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-4 159 198,00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-4 159 198,00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lastRenderedPageBreak/>
                    <w:t>90095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i/>
                      <w:color w:val="000000"/>
                      <w:sz w:val="12"/>
                      <w:szCs w:val="20"/>
                      <w:lang w:bidi="ar-SA"/>
                    </w:rPr>
                    <w:t>001669</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Wydatki realizowane w ramach budżetu obywatelskiego (edycja 2025 r.)</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001669-038</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Rozwijajmy osiedle Pojezierska: pieskowy plac zabaw przy ks. Brzóski</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-43 947,00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-43 947,00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001669-040</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Psi Park na Teofilowie</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59 532,00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59 532,00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001669-044</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PSI PARK przy ul. Ossowskiego</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-91 525,00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-91 525,00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001669-050</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Psi Park na Zarzewie</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75 940,00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75 940,00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4"/>
                      <w:szCs w:val="20"/>
                      <w:lang w:bidi="ar-SA"/>
                    </w:rPr>
                    <w:t>921</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Kultura i ochrona dziedzictwa narodowego</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-242 200,00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-242 200,00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7 800,00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92118</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Muzea</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7 800,00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7 800,00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7800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i/>
                      <w:color w:val="000000"/>
                      <w:sz w:val="12"/>
                      <w:szCs w:val="20"/>
                      <w:lang w:bidi="ar-SA"/>
                    </w:rPr>
                    <w:t>001226</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Inwestycje w instytucjach kulturalnych (roczne)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7 800,00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7 800,00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7 800,00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001226-110</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Zakup kolekcji ubiorów projektu Mariusza Przybylskiego, biżuterii Anny Orskiej, ubiorów i akcesoriów MISBHV</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7 800,00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7 800,00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7 800,00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color w:val="000000"/>
                      <w:sz w:val="14"/>
                      <w:szCs w:val="20"/>
                      <w:lang w:bidi="ar-SA"/>
                    </w:rPr>
                    <w:t>92120</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color w:val="000000"/>
                      <w:sz w:val="14"/>
                      <w:szCs w:val="20"/>
                      <w:lang w:bidi="ar-SA"/>
                    </w:rPr>
                    <w:t>Ochrona zabytków i opieka nad zabytkami</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-250 000,00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color w:val="000000"/>
                      <w:sz w:val="12"/>
                      <w:szCs w:val="20"/>
                      <w:lang w:bidi="ar-SA"/>
                    </w:rPr>
                    <w:t>-</w:t>
                  </w:r>
                </w:p>
              </w:tc>
            </w:tr>
            <w:tr w:rsidR="001D6A85" w:rsidRPr="001D6A85" w:rsidTr="00752CFE">
              <w:trPr>
                <w:trHeight w:val="148"/>
              </w:trPr>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i/>
                      <w:color w:val="000000"/>
                      <w:sz w:val="12"/>
                      <w:szCs w:val="20"/>
                      <w:lang w:bidi="ar-SA"/>
                    </w:rPr>
                    <w:t>001628</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i/>
                      <w:color w:val="000000"/>
                      <w:sz w:val="12"/>
                      <w:szCs w:val="20"/>
                      <w:lang w:bidi="ar-SA"/>
                    </w:rPr>
                    <w:t>Rządowy Program Odbudowy Zabytków</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-250 000,00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-250 000,00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i/>
                      <w:color w:val="000000"/>
                      <w:sz w:val="12"/>
                      <w:szCs w:val="20"/>
                      <w:lang w:bidi="ar-SA"/>
                    </w:rPr>
                    <w:t>001628-001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i/>
                      <w:color w:val="000000"/>
                      <w:sz w:val="12"/>
                      <w:szCs w:val="20"/>
                      <w:lang w:bidi="ar-SA"/>
                    </w:rPr>
                    <w:t>Modernizacja budynku IV Liceum Ogólnokształcącego w Łodzi przy ul. Pomorskiej 16</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-250 000,00</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c>
                <w:tcPr>
                  <w:tcW w:w="1048"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i/>
                      <w:color w:val="000000"/>
                      <w:sz w:val="12"/>
                      <w:szCs w:val="20"/>
                      <w:lang w:bidi="ar-SA"/>
                    </w:rPr>
                    <w:t>-</w:t>
                  </w:r>
                </w:p>
              </w:tc>
            </w:tr>
            <w:tr w:rsidR="001D6A85" w:rsidRPr="001D6A85" w:rsidTr="00752CFE">
              <w:tc>
                <w:tcPr>
                  <w:tcW w:w="623"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2834"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04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048" w:type="dxa"/>
                  <w:tcBorders>
                    <w:top w:val="nil"/>
                    <w:left w:val="single" w:sz="7" w:space="0" w:color="FFFFFF"/>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04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04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04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048"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05"/>
              </w:trPr>
              <w:tc>
                <w:tcPr>
                  <w:tcW w:w="623" w:type="dxa"/>
                  <w:gridSpan w:val="2"/>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4"/>
                      <w:szCs w:val="20"/>
                      <w:lang w:bidi="ar-SA"/>
                    </w:rPr>
                    <w:t>OGÓŁEM WYDATKI</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-3 925 068,00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-3 925 068,00</w:t>
                  </w:r>
                </w:p>
              </w:tc>
              <w:tc>
                <w:tcPr>
                  <w:tcW w:w="104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11 630,00</w:t>
                  </w:r>
                </w:p>
              </w:tc>
              <w:tc>
                <w:tcPr>
                  <w:tcW w:w="104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c>
                <w:tcPr>
                  <w:tcW w:w="1048"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2"/>
                      <w:szCs w:val="20"/>
                      <w:lang w:bidi="ar-SA"/>
                    </w:rPr>
                    <w:t>-</w:t>
                  </w:r>
                </w:p>
              </w:tc>
            </w:tr>
          </w:tbl>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p w:rsidR="001D6A85" w:rsidRDefault="001D6A85" w:rsidP="00107072"/>
    <w:p w:rsidR="001D6A85" w:rsidRDefault="001D6A85" w:rsidP="00107072"/>
    <w:p w:rsidR="001D6A85" w:rsidRDefault="001D6A85" w:rsidP="00107072"/>
    <w:tbl>
      <w:tblPr>
        <w:tblW w:w="0" w:type="auto"/>
        <w:tblCellMar>
          <w:left w:w="0" w:type="dxa"/>
          <w:right w:w="0" w:type="dxa"/>
        </w:tblCellMar>
        <w:tblLook w:val="0000"/>
      </w:tblPr>
      <w:tblGrid>
        <w:gridCol w:w="2336"/>
        <w:gridCol w:w="2270"/>
        <w:gridCol w:w="113"/>
        <w:gridCol w:w="3959"/>
        <w:gridCol w:w="279"/>
        <w:gridCol w:w="113"/>
      </w:tblGrid>
      <w:tr w:rsidR="001D6A85" w:rsidRPr="001D6A85" w:rsidTr="00752CFE">
        <w:tc>
          <w:tcPr>
            <w:tcW w:w="2638" w:type="dxa"/>
            <w:gridSpan w:val="2"/>
          </w:tcPr>
          <w:tbl>
            <w:tblPr>
              <w:tblW w:w="0" w:type="auto"/>
              <w:tblBorders>
                <w:top w:val="nil"/>
                <w:left w:val="nil"/>
                <w:bottom w:val="nil"/>
                <w:right w:val="nil"/>
              </w:tblBorders>
              <w:tblCellMar>
                <w:left w:w="0" w:type="dxa"/>
                <w:right w:w="0" w:type="dxa"/>
              </w:tblCellMar>
              <w:tblLook w:val="0000"/>
            </w:tblPr>
            <w:tblGrid>
              <w:gridCol w:w="2048"/>
              <w:gridCol w:w="2558"/>
            </w:tblGrid>
            <w:tr w:rsidR="001D6A85" w:rsidRPr="001D6A85" w:rsidTr="00752CFE">
              <w:trPr>
                <w:trHeight w:val="205"/>
              </w:trPr>
              <w:tc>
                <w:tcPr>
                  <w:tcW w:w="226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283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tc>
        <w:tc>
          <w:tcPr>
            <w:tcW w:w="113" w:type="dxa"/>
          </w:tcPr>
          <w:p w:rsidR="001D6A85" w:rsidRPr="001D6A85" w:rsidRDefault="001D6A85" w:rsidP="001D6A85">
            <w:pPr>
              <w:jc w:val="left"/>
              <w:rPr>
                <w:sz w:val="2"/>
                <w:szCs w:val="20"/>
                <w:lang w:bidi="ar-SA"/>
              </w:rPr>
            </w:pPr>
          </w:p>
        </w:tc>
        <w:tc>
          <w:tcPr>
            <w:tcW w:w="4255" w:type="dxa"/>
            <w:gridSpan w:val="2"/>
            <w:vMerge w:val="restart"/>
          </w:tcPr>
          <w:tbl>
            <w:tblPr>
              <w:tblW w:w="0" w:type="auto"/>
              <w:tblCellMar>
                <w:left w:w="0" w:type="dxa"/>
                <w:right w:w="0" w:type="dxa"/>
              </w:tblCellMar>
              <w:tblLook w:val="0000"/>
            </w:tblPr>
            <w:tblGrid>
              <w:gridCol w:w="4238"/>
            </w:tblGrid>
            <w:tr w:rsidR="001D6A85" w:rsidRPr="001D6A85" w:rsidTr="00752CFE">
              <w:trPr>
                <w:trHeight w:val="1339"/>
              </w:trPr>
              <w:tc>
                <w:tcPr>
                  <w:tcW w:w="4535"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 xml:space="preserve">Załącznik Nr 4 </w:t>
                  </w:r>
                </w:p>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do uchwały</w:t>
                  </w:r>
                  <w:r w:rsidRPr="001D6A85">
                    <w:rPr>
                      <w:rFonts w:ascii="Arial" w:eastAsia="Arial" w:hAnsi="Arial"/>
                      <w:color w:val="000000"/>
                      <w:sz w:val="20"/>
                      <w:szCs w:val="20"/>
                      <w:lang w:bidi="ar-SA"/>
                    </w:rPr>
                    <w:br/>
                    <w:t xml:space="preserve">Rady Miejskiej w Łodzi </w:t>
                  </w:r>
                </w:p>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z dnia</w:t>
                  </w:r>
                </w:p>
              </w:tc>
            </w:tr>
          </w:tbl>
          <w:p w:rsidR="001D6A85" w:rsidRPr="001D6A85" w:rsidRDefault="001D6A85" w:rsidP="001D6A85">
            <w:pPr>
              <w:jc w:val="left"/>
              <w:rPr>
                <w:sz w:val="20"/>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rPr>
          <w:trHeight w:val="1133"/>
        </w:trPr>
        <w:tc>
          <w:tcPr>
            <w:tcW w:w="2638" w:type="dxa"/>
          </w:tcPr>
          <w:p w:rsidR="001D6A85" w:rsidRPr="001D6A85" w:rsidRDefault="001D6A85" w:rsidP="001D6A85">
            <w:pPr>
              <w:jc w:val="left"/>
              <w:rPr>
                <w:sz w:val="2"/>
                <w:szCs w:val="20"/>
                <w:lang w:bidi="ar-SA"/>
              </w:rPr>
            </w:pPr>
          </w:p>
        </w:tc>
        <w:tc>
          <w:tcPr>
            <w:tcW w:w="2464"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255" w:type="dxa"/>
            <w:gridSpan w:val="2"/>
            <w:vMerge/>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rPr>
          <w:trHeight w:val="20"/>
        </w:trPr>
        <w:tc>
          <w:tcPr>
            <w:tcW w:w="2638" w:type="dxa"/>
          </w:tcPr>
          <w:p w:rsidR="001D6A85" w:rsidRPr="001D6A85" w:rsidRDefault="001D6A85" w:rsidP="001D6A85">
            <w:pPr>
              <w:jc w:val="left"/>
              <w:rPr>
                <w:sz w:val="2"/>
                <w:szCs w:val="20"/>
                <w:lang w:bidi="ar-SA"/>
              </w:rPr>
            </w:pPr>
          </w:p>
        </w:tc>
        <w:tc>
          <w:tcPr>
            <w:tcW w:w="2464"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255" w:type="dxa"/>
          </w:tcPr>
          <w:p w:rsidR="001D6A85" w:rsidRPr="001D6A85" w:rsidRDefault="001D6A85" w:rsidP="001D6A85">
            <w:pPr>
              <w:jc w:val="left"/>
              <w:rPr>
                <w:sz w:val="2"/>
                <w:szCs w:val="20"/>
                <w:lang w:bidi="ar-SA"/>
              </w:rPr>
            </w:pPr>
          </w:p>
        </w:tc>
        <w:tc>
          <w:tcPr>
            <w:tcW w:w="279"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rPr>
          <w:trHeight w:val="708"/>
        </w:trPr>
        <w:tc>
          <w:tcPr>
            <w:tcW w:w="2638" w:type="dxa"/>
            <w:gridSpan w:val="4"/>
          </w:tcPr>
          <w:tbl>
            <w:tblPr>
              <w:tblW w:w="0" w:type="auto"/>
              <w:tblCellMar>
                <w:left w:w="0" w:type="dxa"/>
                <w:right w:w="0" w:type="dxa"/>
              </w:tblCellMar>
              <w:tblLook w:val="0000"/>
            </w:tblPr>
            <w:tblGrid>
              <w:gridCol w:w="8678"/>
            </w:tblGrid>
            <w:tr w:rsidR="001D6A85" w:rsidRPr="001D6A85" w:rsidTr="00752CFE">
              <w:trPr>
                <w:trHeight w:val="630"/>
              </w:trPr>
              <w:tc>
                <w:tcPr>
                  <w:tcW w:w="947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Cs w:val="20"/>
                      <w:lang w:bidi="ar-SA"/>
                    </w:rPr>
                    <w:t>PRZYCHODY I ROZCHODY BUDŻETU MIASTA ŁODZI NA 2025 ROK - ZMIANA</w:t>
                  </w:r>
                </w:p>
              </w:tc>
            </w:tr>
          </w:tbl>
          <w:p w:rsidR="001D6A85" w:rsidRPr="001D6A85" w:rsidRDefault="001D6A85" w:rsidP="001D6A85">
            <w:pPr>
              <w:jc w:val="left"/>
              <w:rPr>
                <w:sz w:val="20"/>
                <w:szCs w:val="20"/>
                <w:lang w:bidi="ar-SA"/>
              </w:rPr>
            </w:pPr>
          </w:p>
        </w:tc>
        <w:tc>
          <w:tcPr>
            <w:tcW w:w="279"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rPr>
          <w:trHeight w:val="100"/>
        </w:trPr>
        <w:tc>
          <w:tcPr>
            <w:tcW w:w="2638" w:type="dxa"/>
          </w:tcPr>
          <w:p w:rsidR="001D6A85" w:rsidRPr="001D6A85" w:rsidRDefault="001D6A85" w:rsidP="001D6A85">
            <w:pPr>
              <w:jc w:val="left"/>
              <w:rPr>
                <w:sz w:val="2"/>
                <w:szCs w:val="20"/>
                <w:lang w:bidi="ar-SA"/>
              </w:rPr>
            </w:pPr>
          </w:p>
        </w:tc>
        <w:tc>
          <w:tcPr>
            <w:tcW w:w="2464"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255" w:type="dxa"/>
          </w:tcPr>
          <w:p w:rsidR="001D6A85" w:rsidRPr="001D6A85" w:rsidRDefault="001D6A85" w:rsidP="001D6A85">
            <w:pPr>
              <w:jc w:val="left"/>
              <w:rPr>
                <w:sz w:val="2"/>
                <w:szCs w:val="20"/>
                <w:lang w:bidi="ar-SA"/>
              </w:rPr>
            </w:pPr>
          </w:p>
        </w:tc>
        <w:tc>
          <w:tcPr>
            <w:tcW w:w="279"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c>
          <w:tcPr>
            <w:tcW w:w="2638" w:type="dxa"/>
            <w:gridSpan w:val="6"/>
          </w:tcPr>
          <w:tbl>
            <w:tblPr>
              <w:tblW w:w="0" w:type="auto"/>
              <w:tblBorders>
                <w:top w:val="nil"/>
                <w:left w:val="nil"/>
                <w:bottom w:val="nil"/>
                <w:right w:val="nil"/>
              </w:tblBorders>
              <w:tblCellMar>
                <w:left w:w="0" w:type="dxa"/>
                <w:right w:w="0" w:type="dxa"/>
              </w:tblCellMar>
              <w:tblLook w:val="0000"/>
            </w:tblPr>
            <w:tblGrid>
              <w:gridCol w:w="846"/>
              <w:gridCol w:w="6337"/>
              <w:gridCol w:w="1887"/>
            </w:tblGrid>
            <w:tr w:rsidR="001D6A85" w:rsidRPr="001D6A85" w:rsidTr="00752CFE">
              <w:trPr>
                <w:trHeight w:val="347"/>
              </w:trPr>
              <w:tc>
                <w:tcPr>
                  <w:tcW w:w="84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color w:val="000000"/>
                      <w:sz w:val="20"/>
                      <w:szCs w:val="20"/>
                      <w:lang w:bidi="ar-SA"/>
                    </w:rPr>
                    <w:t>Paragraf</w:t>
                  </w:r>
                </w:p>
              </w:tc>
              <w:tc>
                <w:tcPr>
                  <w:tcW w:w="7040"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color w:val="000000"/>
                      <w:sz w:val="20"/>
                      <w:szCs w:val="20"/>
                      <w:lang w:bidi="ar-SA"/>
                    </w:rPr>
                    <w:t>Wyszczególnienie</w:t>
                  </w:r>
                </w:p>
              </w:tc>
              <w:tc>
                <w:tcPr>
                  <w:tcW w:w="198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color w:val="000000"/>
                      <w:sz w:val="20"/>
                      <w:szCs w:val="20"/>
                      <w:lang w:bidi="ar-SA"/>
                    </w:rPr>
                    <w:t>Kwota w zł</w:t>
                  </w:r>
                </w:p>
              </w:tc>
            </w:tr>
            <w:tr w:rsidR="001D6A85" w:rsidRPr="001D6A85" w:rsidTr="00752CFE">
              <w:tc>
                <w:tcPr>
                  <w:tcW w:w="8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70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98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148"/>
              </w:trPr>
              <w:tc>
                <w:tcPr>
                  <w:tcW w:w="84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7040"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Przychody</w:t>
                  </w:r>
                </w:p>
              </w:tc>
              <w:tc>
                <w:tcPr>
                  <w:tcW w:w="198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-2 099 982,00</w:t>
                  </w:r>
                </w:p>
              </w:tc>
            </w:tr>
            <w:tr w:rsidR="001D6A85" w:rsidRPr="001D6A85" w:rsidTr="00752CFE">
              <w:trPr>
                <w:trHeight w:val="148"/>
              </w:trPr>
              <w:tc>
                <w:tcPr>
                  <w:tcW w:w="84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950</w:t>
                  </w:r>
                </w:p>
              </w:tc>
              <w:tc>
                <w:tcPr>
                  <w:tcW w:w="70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Wolne środki, o których mowa w art. 217 ust. 2 pkt 6 ustawy</w:t>
                  </w:r>
                </w:p>
              </w:tc>
              <w:tc>
                <w:tcPr>
                  <w:tcW w:w="1984"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-2 099 982,00</w:t>
                  </w:r>
                </w:p>
              </w:tc>
            </w:tr>
            <w:tr w:rsidR="001D6A85" w:rsidRPr="001D6A85" w:rsidTr="00752CFE">
              <w:trPr>
                <w:trHeight w:val="148"/>
              </w:trPr>
              <w:tc>
                <w:tcPr>
                  <w:tcW w:w="8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70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Przychody z tytułu wolnych  środków</w:t>
                  </w:r>
                </w:p>
              </w:tc>
              <w:tc>
                <w:tcPr>
                  <w:tcW w:w="1984"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-2 099 982,00</w:t>
                  </w:r>
                </w:p>
              </w:tc>
            </w:tr>
          </w:tbl>
          <w:p w:rsidR="001D6A85" w:rsidRPr="001D6A85" w:rsidRDefault="001D6A85" w:rsidP="001D6A85">
            <w:pPr>
              <w:jc w:val="left"/>
              <w:rPr>
                <w:sz w:val="20"/>
                <w:szCs w:val="20"/>
                <w:lang w:bidi="ar-SA"/>
              </w:rPr>
            </w:pPr>
          </w:p>
        </w:tc>
      </w:tr>
      <w:tr w:rsidR="001D6A85" w:rsidRPr="001D6A85" w:rsidTr="00752CFE">
        <w:trPr>
          <w:trHeight w:val="99"/>
        </w:trPr>
        <w:tc>
          <w:tcPr>
            <w:tcW w:w="2638" w:type="dxa"/>
          </w:tcPr>
          <w:p w:rsidR="001D6A85" w:rsidRPr="001D6A85" w:rsidRDefault="001D6A85" w:rsidP="001D6A85">
            <w:pPr>
              <w:jc w:val="left"/>
              <w:rPr>
                <w:sz w:val="2"/>
                <w:szCs w:val="20"/>
                <w:lang w:bidi="ar-SA"/>
              </w:rPr>
            </w:pPr>
          </w:p>
        </w:tc>
        <w:tc>
          <w:tcPr>
            <w:tcW w:w="2464"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255" w:type="dxa"/>
          </w:tcPr>
          <w:p w:rsidR="001D6A85" w:rsidRPr="001D6A85" w:rsidRDefault="001D6A85" w:rsidP="001D6A85">
            <w:pPr>
              <w:jc w:val="left"/>
              <w:rPr>
                <w:sz w:val="2"/>
                <w:szCs w:val="20"/>
                <w:lang w:bidi="ar-SA"/>
              </w:rPr>
            </w:pPr>
          </w:p>
        </w:tc>
        <w:tc>
          <w:tcPr>
            <w:tcW w:w="279"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c>
          <w:tcPr>
            <w:tcW w:w="2638" w:type="dxa"/>
          </w:tcPr>
          <w:p w:rsidR="001D6A85" w:rsidRPr="001D6A85" w:rsidRDefault="001D6A85" w:rsidP="001D6A85">
            <w:pPr>
              <w:jc w:val="left"/>
              <w:rPr>
                <w:sz w:val="2"/>
                <w:szCs w:val="20"/>
                <w:lang w:bidi="ar-SA"/>
              </w:rPr>
            </w:pPr>
          </w:p>
        </w:tc>
        <w:tc>
          <w:tcPr>
            <w:tcW w:w="2464" w:type="dxa"/>
            <w:gridSpan w:val="5"/>
          </w:tcPr>
          <w:tbl>
            <w:tblPr>
              <w:tblW w:w="0" w:type="auto"/>
              <w:tblBorders>
                <w:top w:val="nil"/>
                <w:left w:val="nil"/>
                <w:bottom w:val="nil"/>
                <w:right w:val="nil"/>
              </w:tblBorders>
              <w:tblCellMar>
                <w:left w:w="0" w:type="dxa"/>
                <w:right w:w="0" w:type="dxa"/>
              </w:tblCellMar>
              <w:tblLook w:val="0000"/>
            </w:tblPr>
            <w:tblGrid>
              <w:gridCol w:w="1463"/>
              <w:gridCol w:w="2024"/>
              <w:gridCol w:w="1394"/>
              <w:gridCol w:w="1853"/>
            </w:tblGrid>
            <w:tr w:rsidR="001D6A85" w:rsidRPr="001D6A85" w:rsidTr="00752CFE">
              <w:trPr>
                <w:trHeight w:val="262"/>
              </w:trPr>
              <w:tc>
                <w:tcPr>
                  <w:tcW w:w="1562"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Dochody</w:t>
                  </w:r>
                </w:p>
              </w:tc>
              <w:tc>
                <w:tcPr>
                  <w:tcW w:w="2192"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540 204,00</w:t>
                  </w:r>
                </w:p>
              </w:tc>
              <w:tc>
                <w:tcPr>
                  <w:tcW w:w="1486"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Wydatki</w:t>
                  </w:r>
                </w:p>
              </w:tc>
              <w:tc>
                <w:tcPr>
                  <w:tcW w:w="1984"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-1 559 778,00</w:t>
                  </w:r>
                </w:p>
              </w:tc>
            </w:tr>
            <w:tr w:rsidR="001D6A85" w:rsidRPr="001D6A85" w:rsidTr="00752CFE">
              <w:trPr>
                <w:trHeight w:val="262"/>
              </w:trPr>
              <w:tc>
                <w:tcPr>
                  <w:tcW w:w="1562"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Przychody</w:t>
                  </w:r>
                </w:p>
              </w:tc>
              <w:tc>
                <w:tcPr>
                  <w:tcW w:w="2192"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-2 099 982,00</w:t>
                  </w:r>
                </w:p>
              </w:tc>
              <w:tc>
                <w:tcPr>
                  <w:tcW w:w="1486"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Rozchody</w:t>
                  </w:r>
                </w:p>
              </w:tc>
              <w:tc>
                <w:tcPr>
                  <w:tcW w:w="1984"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0,00</w:t>
                  </w:r>
                </w:p>
              </w:tc>
            </w:tr>
            <w:tr w:rsidR="001D6A85" w:rsidRPr="001D6A85" w:rsidTr="00752CFE">
              <w:trPr>
                <w:trHeight w:val="262"/>
              </w:trPr>
              <w:tc>
                <w:tcPr>
                  <w:tcW w:w="1562"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Razem</w:t>
                  </w:r>
                </w:p>
              </w:tc>
              <w:tc>
                <w:tcPr>
                  <w:tcW w:w="2192"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-1 559 778,00</w:t>
                  </w:r>
                </w:p>
              </w:tc>
              <w:tc>
                <w:tcPr>
                  <w:tcW w:w="1486"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Razem</w:t>
                  </w:r>
                </w:p>
              </w:tc>
              <w:tc>
                <w:tcPr>
                  <w:tcW w:w="1984"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-1 559 778,00</w:t>
                  </w:r>
                </w:p>
              </w:tc>
            </w:tr>
          </w:tbl>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p w:rsidR="001D6A85" w:rsidRDefault="001D6A85" w:rsidP="00107072"/>
    <w:tbl>
      <w:tblPr>
        <w:tblW w:w="0" w:type="auto"/>
        <w:tblCellMar>
          <w:left w:w="0" w:type="dxa"/>
          <w:right w:w="0" w:type="dxa"/>
        </w:tblCellMar>
        <w:tblLook w:val="04A0"/>
      </w:tblPr>
      <w:tblGrid>
        <w:gridCol w:w="4665"/>
        <w:gridCol w:w="113"/>
        <w:gridCol w:w="4135"/>
        <w:gridCol w:w="44"/>
        <w:gridCol w:w="113"/>
      </w:tblGrid>
      <w:tr w:rsidR="001D6A85" w:rsidRPr="001D6A85" w:rsidTr="00752CFE">
        <w:tc>
          <w:tcPr>
            <w:tcW w:w="5102" w:type="dxa"/>
          </w:tcPr>
          <w:tbl>
            <w:tblPr>
              <w:tblW w:w="0" w:type="auto"/>
              <w:tblBorders>
                <w:top w:val="nil"/>
                <w:left w:val="nil"/>
                <w:bottom w:val="nil"/>
                <w:right w:val="nil"/>
              </w:tblBorders>
              <w:tblCellMar>
                <w:left w:w="0" w:type="dxa"/>
                <w:right w:w="0" w:type="dxa"/>
              </w:tblCellMar>
              <w:tblLook w:val="04A0"/>
            </w:tblPr>
            <w:tblGrid>
              <w:gridCol w:w="2074"/>
              <w:gridCol w:w="2591"/>
            </w:tblGrid>
            <w:tr w:rsidR="001D6A85" w:rsidRPr="001D6A85" w:rsidTr="00752CFE">
              <w:trPr>
                <w:trHeight w:val="205"/>
              </w:trPr>
              <w:tc>
                <w:tcPr>
                  <w:tcW w:w="226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283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tc>
        <w:tc>
          <w:tcPr>
            <w:tcW w:w="113" w:type="dxa"/>
          </w:tcPr>
          <w:p w:rsidR="001D6A85" w:rsidRPr="001D6A85" w:rsidRDefault="001D6A85" w:rsidP="001D6A85">
            <w:pPr>
              <w:jc w:val="left"/>
              <w:rPr>
                <w:sz w:val="2"/>
                <w:szCs w:val="20"/>
                <w:lang w:bidi="ar-SA"/>
              </w:rPr>
            </w:pPr>
          </w:p>
        </w:tc>
        <w:tc>
          <w:tcPr>
            <w:tcW w:w="4490" w:type="dxa"/>
            <w:gridSpan w:val="2"/>
            <w:vMerge w:val="restart"/>
          </w:tcPr>
          <w:tbl>
            <w:tblPr>
              <w:tblW w:w="0" w:type="auto"/>
              <w:tblCellMar>
                <w:left w:w="0" w:type="dxa"/>
                <w:right w:w="0" w:type="dxa"/>
              </w:tblCellMar>
              <w:tblLook w:val="04A0"/>
            </w:tblPr>
            <w:tblGrid>
              <w:gridCol w:w="4179"/>
            </w:tblGrid>
            <w:tr w:rsidR="001D6A85" w:rsidRPr="001D6A85" w:rsidTr="00752CFE">
              <w:trPr>
                <w:trHeight w:val="1055"/>
              </w:trPr>
              <w:tc>
                <w:tcPr>
                  <w:tcW w:w="4535"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 xml:space="preserve">Załącznik Nr 5 </w:t>
                  </w:r>
                </w:p>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lastRenderedPageBreak/>
                    <w:t>do uchwały</w:t>
                  </w:r>
                  <w:r w:rsidRPr="001D6A85">
                    <w:rPr>
                      <w:rFonts w:ascii="Arial" w:eastAsia="Arial" w:hAnsi="Arial"/>
                      <w:color w:val="000000"/>
                      <w:sz w:val="20"/>
                      <w:szCs w:val="20"/>
                      <w:lang w:bidi="ar-SA"/>
                    </w:rPr>
                    <w:br/>
                    <w:t xml:space="preserve">Rady Miejskiej w Łodzi </w:t>
                  </w:r>
                </w:p>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z dnia</w:t>
                  </w:r>
                </w:p>
              </w:tc>
            </w:tr>
          </w:tbl>
          <w:p w:rsidR="001D6A85" w:rsidRPr="001D6A85" w:rsidRDefault="001D6A85" w:rsidP="001D6A85">
            <w:pPr>
              <w:jc w:val="left"/>
              <w:rPr>
                <w:sz w:val="20"/>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rPr>
          <w:trHeight w:val="85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490" w:type="dxa"/>
            <w:gridSpan w:val="2"/>
            <w:vMerge/>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rPr>
          <w:trHeight w:val="2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490" w:type="dxa"/>
          </w:tcPr>
          <w:p w:rsidR="001D6A85" w:rsidRPr="001D6A85" w:rsidRDefault="001D6A85" w:rsidP="001D6A85">
            <w:pPr>
              <w:jc w:val="left"/>
              <w:rPr>
                <w:sz w:val="2"/>
                <w:szCs w:val="20"/>
                <w:lang w:bidi="ar-SA"/>
              </w:rPr>
            </w:pPr>
          </w:p>
        </w:tc>
        <w:tc>
          <w:tcPr>
            <w:tcW w:w="44"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rPr>
          <w:trHeight w:val="425"/>
        </w:trPr>
        <w:tc>
          <w:tcPr>
            <w:tcW w:w="5102" w:type="dxa"/>
            <w:gridSpan w:val="3"/>
          </w:tcPr>
          <w:tbl>
            <w:tblPr>
              <w:tblW w:w="0" w:type="auto"/>
              <w:tblCellMar>
                <w:left w:w="0" w:type="dxa"/>
                <w:right w:w="0" w:type="dxa"/>
              </w:tblCellMar>
              <w:tblLook w:val="04A0"/>
            </w:tblPr>
            <w:tblGrid>
              <w:gridCol w:w="8913"/>
            </w:tblGrid>
            <w:tr w:rsidR="001D6A85" w:rsidRPr="001D6A85" w:rsidTr="00752CFE">
              <w:trPr>
                <w:trHeight w:val="347"/>
              </w:trPr>
              <w:tc>
                <w:tcPr>
                  <w:tcW w:w="970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Cs w:val="20"/>
                      <w:lang w:bidi="ar-SA"/>
                    </w:rPr>
                    <w:t>ZESTAWIENIE PLANOWANYCH KWOT DOTACJI UDZIELANYCH Z BUDŻETU MIASTA ŁODZI NA 2025 ROK - ZMIANA</w:t>
                  </w:r>
                </w:p>
              </w:tc>
            </w:tr>
          </w:tbl>
          <w:p w:rsidR="001D6A85" w:rsidRPr="001D6A85" w:rsidRDefault="001D6A85" w:rsidP="001D6A85">
            <w:pPr>
              <w:jc w:val="left"/>
              <w:rPr>
                <w:sz w:val="20"/>
                <w:szCs w:val="20"/>
                <w:lang w:bidi="ar-SA"/>
              </w:rPr>
            </w:pPr>
          </w:p>
        </w:tc>
        <w:tc>
          <w:tcPr>
            <w:tcW w:w="44"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rPr>
          <w:trHeight w:val="105"/>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490" w:type="dxa"/>
          </w:tcPr>
          <w:p w:rsidR="001D6A85" w:rsidRPr="001D6A85" w:rsidRDefault="001D6A85" w:rsidP="001D6A85">
            <w:pPr>
              <w:jc w:val="left"/>
              <w:rPr>
                <w:sz w:val="2"/>
                <w:szCs w:val="20"/>
                <w:lang w:bidi="ar-SA"/>
              </w:rPr>
            </w:pPr>
          </w:p>
        </w:tc>
        <w:tc>
          <w:tcPr>
            <w:tcW w:w="44"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r>
      <w:tr w:rsidR="001D6A85" w:rsidRPr="001D6A85" w:rsidTr="00752CFE">
        <w:tc>
          <w:tcPr>
            <w:tcW w:w="5102" w:type="dxa"/>
            <w:gridSpan w:val="5"/>
          </w:tcPr>
          <w:tbl>
            <w:tblPr>
              <w:tblW w:w="0" w:type="auto"/>
              <w:tblBorders>
                <w:top w:val="nil"/>
                <w:left w:val="nil"/>
                <w:bottom w:val="nil"/>
                <w:right w:val="nil"/>
              </w:tblBorders>
              <w:tblCellMar>
                <w:left w:w="0" w:type="dxa"/>
                <w:right w:w="0" w:type="dxa"/>
              </w:tblCellMar>
              <w:tblLook w:val="04A0"/>
            </w:tblPr>
            <w:tblGrid>
              <w:gridCol w:w="1383"/>
              <w:gridCol w:w="444"/>
              <w:gridCol w:w="5681"/>
              <w:gridCol w:w="1562"/>
            </w:tblGrid>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62"/>
              </w:trPr>
              <w:tc>
                <w:tcPr>
                  <w:tcW w:w="1417" w:type="dxa"/>
                  <w:gridSpan w:val="4"/>
                  <w:tcBorders>
                    <w:top w:val="nil"/>
                    <w:left w:val="nil"/>
                    <w:bottom w:val="nil"/>
                    <w:right w:val="nil"/>
                  </w:tcBorders>
                  <w:shd w:val="clear" w:color="auto" w:fill="FFFFFF"/>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Cs w:val="20"/>
                      <w:lang w:bidi="ar-SA"/>
                    </w:rPr>
                    <w:t>I. DOTACJE BIEŻĄCE</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4"/>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2"/>
                      <w:szCs w:val="20"/>
                      <w:lang w:bidi="ar-SA"/>
                    </w:rPr>
                    <w:t>1. DOTACJE DLA JEDNOSTEK SEKTORA FINANSÓW PUBLICZNYCH</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Kwota (w zł)</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PODMIOTOWA</w:t>
                  </w:r>
                </w:p>
              </w:tc>
              <w:tc>
                <w:tcPr>
                  <w:tcW w:w="1700" w:type="dxa"/>
                  <w:tcBorders>
                    <w:top w:val="nil"/>
                    <w:left w:val="nil"/>
                    <w:bottom w:val="nil"/>
                    <w:right w:val="nil"/>
                  </w:tcBorders>
                  <w:shd w:val="clear" w:color="auto" w:fill="C0C0C0"/>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95 464,00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Instytucje kultury</w:t>
                  </w:r>
                </w:p>
              </w:tc>
              <w:tc>
                <w:tcPr>
                  <w:tcW w:w="1700"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95 464,00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921</w:t>
                  </w:r>
                </w:p>
              </w:tc>
              <w:tc>
                <w:tcPr>
                  <w:tcW w:w="141" w:type="dxa"/>
                  <w:gridSpan w:val="2"/>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KULTURA I OCHRONA DZIEDZICTWA NARODOWEGO</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95 464,00</w:t>
                  </w:r>
                </w:p>
              </w:tc>
            </w:tr>
            <w:tr w:rsidR="001D6A85" w:rsidRPr="001D6A85" w:rsidTr="00752CFE">
              <w:trPr>
                <w:trHeight w:val="63"/>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8"/>
                      <w:szCs w:val="20"/>
                      <w:lang w:bidi="ar-SA"/>
                    </w:rPr>
                    <w:t>92109</w:t>
                  </w:r>
                </w:p>
              </w:tc>
              <w:tc>
                <w:tcPr>
                  <w:tcW w:w="141" w:type="dxa"/>
                  <w:gridSpan w:val="2"/>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8"/>
                      <w:szCs w:val="20"/>
                      <w:lang w:bidi="ar-SA"/>
                    </w:rPr>
                    <w:t>Domy i ośrodki kultury, świetlice i kluby</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8"/>
                      <w:szCs w:val="20"/>
                      <w:lang w:bidi="ar-SA"/>
                    </w:rPr>
                    <w:t>19 496,00</w:t>
                  </w: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0"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w:t>
                  </w: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Miejska Strefa Kultury</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8"/>
                      <w:szCs w:val="20"/>
                      <w:lang w:bidi="ar-SA"/>
                    </w:rPr>
                    <w:t>19 496,00</w:t>
                  </w:r>
                </w:p>
              </w:tc>
            </w:tr>
            <w:tr w:rsidR="001D6A85" w:rsidRPr="001D6A85" w:rsidTr="00752CFE">
              <w:trPr>
                <w:trHeight w:val="281"/>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8"/>
                      <w:szCs w:val="20"/>
                      <w:lang w:bidi="ar-SA"/>
                    </w:rPr>
                    <w:t>92116</w:t>
                  </w:r>
                </w:p>
              </w:tc>
              <w:tc>
                <w:tcPr>
                  <w:tcW w:w="141" w:type="dxa"/>
                  <w:gridSpan w:val="2"/>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8"/>
                      <w:szCs w:val="20"/>
                      <w:lang w:bidi="ar-SA"/>
                    </w:rPr>
                    <w:t>Biblioteki</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8"/>
                      <w:szCs w:val="20"/>
                      <w:lang w:bidi="ar-SA"/>
                    </w:rPr>
                    <w:t>53 468,00</w:t>
                  </w: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0"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w:t>
                  </w: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Biblioteka Miejska w Łodzi</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8"/>
                      <w:szCs w:val="20"/>
                      <w:lang w:bidi="ar-SA"/>
                    </w:rPr>
                    <w:t>53 468,00</w:t>
                  </w:r>
                </w:p>
              </w:tc>
            </w:tr>
            <w:tr w:rsidR="001D6A85" w:rsidRPr="001D6A85" w:rsidTr="00752CFE">
              <w:trPr>
                <w:trHeight w:val="281"/>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8"/>
                      <w:szCs w:val="20"/>
                      <w:lang w:bidi="ar-SA"/>
                    </w:rPr>
                    <w:t>92118</w:t>
                  </w:r>
                </w:p>
              </w:tc>
              <w:tc>
                <w:tcPr>
                  <w:tcW w:w="141" w:type="dxa"/>
                  <w:gridSpan w:val="2"/>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8"/>
                      <w:szCs w:val="20"/>
                      <w:lang w:bidi="ar-SA"/>
                    </w:rPr>
                    <w:t>Muzea</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8"/>
                      <w:szCs w:val="20"/>
                      <w:lang w:bidi="ar-SA"/>
                    </w:rPr>
                    <w:t>22 500,00</w:t>
                  </w: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0"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w:t>
                  </w: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Centralne Muzeum Włókiennictwa w Łodzi</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8"/>
                      <w:szCs w:val="20"/>
                      <w:lang w:bidi="ar-SA"/>
                    </w:rPr>
                    <w:t>22 500,00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CELOWA</w:t>
                  </w:r>
                </w:p>
              </w:tc>
              <w:tc>
                <w:tcPr>
                  <w:tcW w:w="1700" w:type="dxa"/>
                  <w:tcBorders>
                    <w:top w:val="nil"/>
                    <w:left w:val="nil"/>
                    <w:bottom w:val="nil"/>
                    <w:right w:val="nil"/>
                  </w:tcBorders>
                  <w:shd w:val="clear" w:color="auto" w:fill="C0C0C0"/>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-7 800,00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Pozostałe jednostki</w:t>
                  </w:r>
                </w:p>
              </w:tc>
              <w:tc>
                <w:tcPr>
                  <w:tcW w:w="1700"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-7 800,00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921</w:t>
                  </w:r>
                </w:p>
              </w:tc>
              <w:tc>
                <w:tcPr>
                  <w:tcW w:w="141" w:type="dxa"/>
                  <w:gridSpan w:val="2"/>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KULTURA I OCHRONA DZIEDZICTWA NARODOWEGO</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-7 800,00</w:t>
                  </w:r>
                </w:p>
              </w:tc>
            </w:tr>
            <w:tr w:rsidR="001D6A85" w:rsidRPr="001D6A85" w:rsidTr="00752CFE">
              <w:trPr>
                <w:trHeight w:val="63"/>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8"/>
                      <w:szCs w:val="20"/>
                      <w:lang w:bidi="ar-SA"/>
                    </w:rPr>
                    <w:t>92118</w:t>
                  </w:r>
                </w:p>
              </w:tc>
              <w:tc>
                <w:tcPr>
                  <w:tcW w:w="141" w:type="dxa"/>
                  <w:gridSpan w:val="2"/>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8"/>
                      <w:szCs w:val="20"/>
                      <w:lang w:bidi="ar-SA"/>
                    </w:rPr>
                    <w:t>Muzea</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8"/>
                      <w:szCs w:val="20"/>
                      <w:lang w:bidi="ar-SA"/>
                    </w:rPr>
                    <w:t>-7 800,00</w:t>
                  </w: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0"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w:t>
                  </w: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Muzea (dofinansowanie inicjatyw kulturalno-artystycznych)</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8"/>
                      <w:szCs w:val="20"/>
                      <w:lang w:bidi="ar-SA"/>
                    </w:rPr>
                    <w:t>-7 800,00</w:t>
                  </w:r>
                </w:p>
              </w:tc>
            </w:tr>
            <w:tr w:rsidR="001D6A85" w:rsidRPr="001D6A85" w:rsidTr="00752CFE">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OGÓŁEM DOTACJE BIEŻĄCE DLA JEDNOSTEK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87 664,00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OGÓŁEM DOTACJE BIEŻĄCE UDZIELANE Z BUDŻETU MIASTA ( POZ. 1 + 2 )</w:t>
                  </w:r>
                </w:p>
              </w:tc>
              <w:tc>
                <w:tcPr>
                  <w:tcW w:w="1700"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87 664,00</w:t>
                  </w:r>
                </w:p>
              </w:tc>
            </w:tr>
            <w:tr w:rsidR="001D6A85" w:rsidRPr="001D6A85" w:rsidTr="00752CFE">
              <w:trPr>
                <w:trHeight w:val="63"/>
              </w:trPr>
              <w:tc>
                <w:tcPr>
                  <w:tcW w:w="1417"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62"/>
              </w:trPr>
              <w:tc>
                <w:tcPr>
                  <w:tcW w:w="1417" w:type="dxa"/>
                  <w:gridSpan w:val="4"/>
                  <w:tcBorders>
                    <w:top w:val="nil"/>
                    <w:left w:val="nil"/>
                    <w:bottom w:val="nil"/>
                    <w:right w:val="nil"/>
                  </w:tcBorders>
                  <w:shd w:val="clear" w:color="auto" w:fill="FFFFFF"/>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Cs w:val="20"/>
                      <w:lang w:bidi="ar-SA"/>
                    </w:rPr>
                    <w:t>II. DOTACJE MAJĄTKOWE</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4"/>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2"/>
                      <w:szCs w:val="20"/>
                      <w:lang w:bidi="ar-SA"/>
                    </w:rPr>
                    <w:t>1. DOTACJE DLA JEDNOSTEK SEKTORA FINANSÓW PUBLICZNYCH</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lastRenderedPageBreak/>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Kwota (w zł)</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CELOWA</w:t>
                  </w:r>
                </w:p>
              </w:tc>
              <w:tc>
                <w:tcPr>
                  <w:tcW w:w="1700" w:type="dxa"/>
                  <w:tcBorders>
                    <w:top w:val="nil"/>
                    <w:left w:val="nil"/>
                    <w:bottom w:val="nil"/>
                    <w:right w:val="nil"/>
                  </w:tcBorders>
                  <w:shd w:val="clear" w:color="auto" w:fill="C0C0C0"/>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11 630,00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Inwestycje pozostałych jednostek</w:t>
                  </w:r>
                </w:p>
              </w:tc>
              <w:tc>
                <w:tcPr>
                  <w:tcW w:w="1700"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11 630,00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851</w:t>
                  </w:r>
                </w:p>
              </w:tc>
              <w:tc>
                <w:tcPr>
                  <w:tcW w:w="141" w:type="dxa"/>
                  <w:gridSpan w:val="2"/>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OCHRONA ZDROWIA</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3 830,00</w:t>
                  </w:r>
                </w:p>
              </w:tc>
            </w:tr>
            <w:tr w:rsidR="001D6A85" w:rsidRPr="001D6A85" w:rsidTr="00752CFE">
              <w:trPr>
                <w:trHeight w:val="63"/>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8"/>
                      <w:szCs w:val="20"/>
                      <w:lang w:bidi="ar-SA"/>
                    </w:rPr>
                    <w:t>85121</w:t>
                  </w:r>
                </w:p>
              </w:tc>
              <w:tc>
                <w:tcPr>
                  <w:tcW w:w="141" w:type="dxa"/>
                  <w:gridSpan w:val="2"/>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8"/>
                      <w:szCs w:val="20"/>
                      <w:lang w:bidi="ar-SA"/>
                    </w:rPr>
                    <w:t>Lecznictwo ambulatoryjne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8"/>
                      <w:szCs w:val="20"/>
                      <w:lang w:bidi="ar-SA"/>
                    </w:rPr>
                    <w:t>3 830,00</w:t>
                  </w: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0"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w:t>
                  </w: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Zwiększenie dostępności i jakości usług zdrowotnych w podstawowej opiece zdrowotnej - w tym poprzez rozwój opieki koordynowanej, oraz ambulatoryjnej opieki specjalistycznej w Miejskim Centrum Medycznym "Polesie" w Łodzi</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8"/>
                      <w:szCs w:val="20"/>
                      <w:lang w:bidi="ar-SA"/>
                    </w:rPr>
                    <w:t>3 830,00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921</w:t>
                  </w:r>
                </w:p>
              </w:tc>
              <w:tc>
                <w:tcPr>
                  <w:tcW w:w="141" w:type="dxa"/>
                  <w:gridSpan w:val="2"/>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KULTURA I OCHRONA DZIEDZICTWA NARODOWEGO</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7 800,00</w:t>
                  </w:r>
                </w:p>
              </w:tc>
            </w:tr>
            <w:tr w:rsidR="001D6A85" w:rsidRPr="001D6A85" w:rsidTr="00752CFE">
              <w:trPr>
                <w:trHeight w:val="63"/>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rPr>
                      <w:sz w:val="20"/>
                      <w:szCs w:val="20"/>
                      <w:lang w:bidi="ar-SA"/>
                    </w:rPr>
                  </w:pPr>
                  <w:r w:rsidRPr="001D6A85">
                    <w:rPr>
                      <w:rFonts w:ascii="Arial" w:eastAsia="Arial" w:hAnsi="Arial"/>
                      <w:b/>
                      <w:color w:val="000000"/>
                      <w:sz w:val="18"/>
                      <w:szCs w:val="20"/>
                      <w:lang w:bidi="ar-SA"/>
                    </w:rPr>
                    <w:t>92118</w:t>
                  </w:r>
                </w:p>
              </w:tc>
              <w:tc>
                <w:tcPr>
                  <w:tcW w:w="141" w:type="dxa"/>
                  <w:gridSpan w:val="2"/>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18"/>
                      <w:szCs w:val="20"/>
                      <w:lang w:bidi="ar-SA"/>
                    </w:rPr>
                    <w:t>Muzea</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18"/>
                      <w:szCs w:val="20"/>
                      <w:lang w:bidi="ar-SA"/>
                    </w:rPr>
                    <w:t>7 800,00</w:t>
                  </w:r>
                </w:p>
              </w:tc>
            </w:tr>
            <w:tr w:rsidR="001D6A85" w:rsidRPr="001D6A85" w:rsidTr="00752CFE">
              <w:trPr>
                <w:trHeight w:val="20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0"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w:t>
                  </w: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Zakup kolekcji ubiorów projektu Mariusza Przybylskiego, biżuterii Anny Orskiej, ubiorów i akcesoriów MISBHV</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8"/>
                      <w:szCs w:val="20"/>
                      <w:lang w:bidi="ar-SA"/>
                    </w:rPr>
                    <w:t>7 800,00</w:t>
                  </w:r>
                </w:p>
              </w:tc>
            </w:tr>
            <w:tr w:rsidR="001D6A85" w:rsidRPr="001D6A85" w:rsidTr="00752CFE">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OGÓŁEM DOTACJE MAJĄTKOWE DLA JEDNOSTEK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11 630,00</w:t>
                  </w:r>
                </w:p>
              </w:tc>
            </w:tr>
            <w:tr w:rsidR="001D6A85" w:rsidRPr="001D6A85" w:rsidTr="00752CFE">
              <w:trPr>
                <w:trHeight w:val="35"/>
              </w:trPr>
              <w:tc>
                <w:tcPr>
                  <w:tcW w:w="141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OGÓŁEM DOTACJE MAJĄTKOWE UDZIELANE Z BUDŻETU MIASTA ( POZ. 1 + 2 )</w:t>
                  </w:r>
                </w:p>
              </w:tc>
              <w:tc>
                <w:tcPr>
                  <w:tcW w:w="1700" w:type="dxa"/>
                  <w:tcBorders>
                    <w:top w:val="nil"/>
                    <w:left w:val="nil"/>
                    <w:bottom w:val="nil"/>
                    <w:right w:val="nil"/>
                  </w:tcBorders>
                  <w:shd w:val="clear" w:color="auto" w:fill="DCDCDC"/>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11 630,00</w:t>
                  </w:r>
                </w:p>
              </w:tc>
            </w:tr>
            <w:tr w:rsidR="001D6A85" w:rsidRPr="001D6A85" w:rsidTr="00752CFE">
              <w:trPr>
                <w:trHeight w:val="63"/>
              </w:trPr>
              <w:tc>
                <w:tcPr>
                  <w:tcW w:w="1417"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41"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6604"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vAlign w:val="center"/>
                </w:tcPr>
                <w:p w:rsidR="001D6A85" w:rsidRPr="001D6A85" w:rsidRDefault="001D6A85" w:rsidP="001D6A85">
                  <w:pPr>
                    <w:jc w:val="left"/>
                    <w:rPr>
                      <w:sz w:val="20"/>
                      <w:szCs w:val="20"/>
                      <w:lang w:bidi="ar-SA"/>
                    </w:rPr>
                  </w:pPr>
                </w:p>
              </w:tc>
            </w:tr>
            <w:tr w:rsidR="001D6A85" w:rsidRPr="001D6A85" w:rsidTr="00752CFE">
              <w:trPr>
                <w:trHeight w:val="347"/>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OGÓŁEM DOTACJE UDZIELANE Z BUDŻETU MIASTA (POZ. I + II)</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99 294,00</w:t>
                  </w:r>
                </w:p>
              </w:tc>
            </w:tr>
          </w:tbl>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p w:rsidR="001D6A85" w:rsidRDefault="001D6A85" w:rsidP="00107072"/>
    <w:p w:rsidR="001D6A85" w:rsidRDefault="001D6A85" w:rsidP="00107072"/>
    <w:tbl>
      <w:tblPr>
        <w:tblW w:w="0" w:type="auto"/>
        <w:tblCellMar>
          <w:left w:w="0" w:type="dxa"/>
          <w:right w:w="0" w:type="dxa"/>
        </w:tblCellMar>
        <w:tblLook w:val="0000"/>
      </w:tblPr>
      <w:tblGrid>
        <w:gridCol w:w="4681"/>
        <w:gridCol w:w="113"/>
        <w:gridCol w:w="4163"/>
        <w:gridCol w:w="42"/>
        <w:gridCol w:w="71"/>
      </w:tblGrid>
      <w:tr w:rsidR="001D6A85" w:rsidRPr="001D6A85" w:rsidTr="00752CFE">
        <w:tc>
          <w:tcPr>
            <w:tcW w:w="5102" w:type="dxa"/>
          </w:tcPr>
          <w:tbl>
            <w:tblPr>
              <w:tblW w:w="0" w:type="auto"/>
              <w:tblBorders>
                <w:top w:val="nil"/>
                <w:left w:val="nil"/>
                <w:bottom w:val="nil"/>
                <w:right w:val="nil"/>
              </w:tblBorders>
              <w:tblCellMar>
                <w:left w:w="0" w:type="dxa"/>
                <w:right w:w="0" w:type="dxa"/>
              </w:tblCellMar>
              <w:tblLook w:val="0000"/>
            </w:tblPr>
            <w:tblGrid>
              <w:gridCol w:w="2081"/>
              <w:gridCol w:w="2600"/>
            </w:tblGrid>
            <w:tr w:rsidR="001D6A85" w:rsidRPr="001D6A85" w:rsidTr="00752CFE">
              <w:trPr>
                <w:trHeight w:val="205"/>
              </w:trPr>
              <w:tc>
                <w:tcPr>
                  <w:tcW w:w="2267"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2834"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bl>
          <w:p w:rsidR="001D6A85" w:rsidRPr="001D6A85" w:rsidRDefault="001D6A85" w:rsidP="001D6A85">
            <w:pPr>
              <w:jc w:val="left"/>
              <w:rPr>
                <w:sz w:val="20"/>
                <w:szCs w:val="20"/>
                <w:lang w:bidi="ar-SA"/>
              </w:rPr>
            </w:pPr>
          </w:p>
        </w:tc>
        <w:tc>
          <w:tcPr>
            <w:tcW w:w="113" w:type="dxa"/>
          </w:tcPr>
          <w:p w:rsidR="001D6A85" w:rsidRPr="001D6A85" w:rsidRDefault="001D6A85" w:rsidP="001D6A85">
            <w:pPr>
              <w:jc w:val="left"/>
              <w:rPr>
                <w:sz w:val="2"/>
                <w:szCs w:val="20"/>
                <w:lang w:bidi="ar-SA"/>
              </w:rPr>
            </w:pPr>
          </w:p>
        </w:tc>
        <w:tc>
          <w:tcPr>
            <w:tcW w:w="4535" w:type="dxa"/>
            <w:vMerge w:val="restart"/>
          </w:tcPr>
          <w:tbl>
            <w:tblPr>
              <w:tblW w:w="0" w:type="auto"/>
              <w:tblCellMar>
                <w:left w:w="0" w:type="dxa"/>
                <w:right w:w="0" w:type="dxa"/>
              </w:tblCellMar>
              <w:tblLook w:val="0000"/>
            </w:tblPr>
            <w:tblGrid>
              <w:gridCol w:w="4163"/>
            </w:tblGrid>
            <w:tr w:rsidR="001D6A85" w:rsidRPr="001D6A85" w:rsidTr="00752CFE">
              <w:trPr>
                <w:trHeight w:val="1055"/>
              </w:trPr>
              <w:tc>
                <w:tcPr>
                  <w:tcW w:w="4535"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 xml:space="preserve">Załącznik Nr 6 </w:t>
                  </w:r>
                </w:p>
                <w:p w:rsidR="001D6A85" w:rsidRPr="001D6A85" w:rsidRDefault="001D6A85" w:rsidP="001D6A85">
                  <w:pPr>
                    <w:jc w:val="left"/>
                    <w:rPr>
                      <w:rFonts w:ascii="Arial" w:eastAsia="Arial" w:hAnsi="Arial"/>
                      <w:color w:val="000000"/>
                      <w:sz w:val="20"/>
                      <w:szCs w:val="20"/>
                      <w:lang w:bidi="ar-SA"/>
                    </w:rPr>
                  </w:pPr>
                  <w:r w:rsidRPr="001D6A85">
                    <w:rPr>
                      <w:rFonts w:ascii="Arial" w:eastAsia="Arial" w:hAnsi="Arial"/>
                      <w:color w:val="000000"/>
                      <w:sz w:val="20"/>
                      <w:szCs w:val="20"/>
                      <w:lang w:bidi="ar-SA"/>
                    </w:rPr>
                    <w:t>do uchwały</w:t>
                  </w:r>
                  <w:r w:rsidRPr="001D6A85">
                    <w:rPr>
                      <w:rFonts w:ascii="Arial" w:eastAsia="Arial" w:hAnsi="Arial"/>
                      <w:color w:val="000000"/>
                      <w:sz w:val="20"/>
                      <w:szCs w:val="20"/>
                      <w:lang w:bidi="ar-SA"/>
                    </w:rPr>
                    <w:br/>
                    <w:t xml:space="preserve">Rady Miejskiej w Łodzi </w:t>
                  </w:r>
                </w:p>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z dnia</w:t>
                  </w:r>
                </w:p>
              </w:tc>
            </w:tr>
          </w:tbl>
          <w:p w:rsidR="001D6A85" w:rsidRPr="001D6A85" w:rsidRDefault="001D6A85" w:rsidP="001D6A85">
            <w:pPr>
              <w:jc w:val="left"/>
              <w:rPr>
                <w:sz w:val="20"/>
                <w:szCs w:val="20"/>
                <w:lang w:bidi="ar-SA"/>
              </w:rPr>
            </w:pPr>
          </w:p>
        </w:tc>
        <w:tc>
          <w:tcPr>
            <w:tcW w:w="42" w:type="dxa"/>
          </w:tcPr>
          <w:p w:rsidR="001D6A85" w:rsidRPr="001D6A85" w:rsidRDefault="001D6A85" w:rsidP="001D6A85">
            <w:pPr>
              <w:jc w:val="left"/>
              <w:rPr>
                <w:sz w:val="2"/>
                <w:szCs w:val="20"/>
                <w:lang w:bidi="ar-SA"/>
              </w:rPr>
            </w:pPr>
          </w:p>
        </w:tc>
        <w:tc>
          <w:tcPr>
            <w:tcW w:w="71" w:type="dxa"/>
          </w:tcPr>
          <w:p w:rsidR="001D6A85" w:rsidRPr="001D6A85" w:rsidRDefault="001D6A85" w:rsidP="001D6A85">
            <w:pPr>
              <w:jc w:val="left"/>
              <w:rPr>
                <w:sz w:val="2"/>
                <w:szCs w:val="20"/>
                <w:lang w:bidi="ar-SA"/>
              </w:rPr>
            </w:pPr>
          </w:p>
        </w:tc>
      </w:tr>
      <w:tr w:rsidR="001D6A85" w:rsidRPr="001D6A85" w:rsidTr="00752CFE">
        <w:trPr>
          <w:trHeight w:val="85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535" w:type="dxa"/>
            <w:vMerge/>
          </w:tcPr>
          <w:p w:rsidR="001D6A85" w:rsidRPr="001D6A85" w:rsidRDefault="001D6A85" w:rsidP="001D6A85">
            <w:pPr>
              <w:jc w:val="left"/>
              <w:rPr>
                <w:sz w:val="2"/>
                <w:szCs w:val="20"/>
                <w:lang w:bidi="ar-SA"/>
              </w:rPr>
            </w:pPr>
          </w:p>
        </w:tc>
        <w:tc>
          <w:tcPr>
            <w:tcW w:w="42" w:type="dxa"/>
          </w:tcPr>
          <w:p w:rsidR="001D6A85" w:rsidRPr="001D6A85" w:rsidRDefault="001D6A85" w:rsidP="001D6A85">
            <w:pPr>
              <w:jc w:val="left"/>
              <w:rPr>
                <w:sz w:val="2"/>
                <w:szCs w:val="20"/>
                <w:lang w:bidi="ar-SA"/>
              </w:rPr>
            </w:pPr>
          </w:p>
        </w:tc>
        <w:tc>
          <w:tcPr>
            <w:tcW w:w="71" w:type="dxa"/>
          </w:tcPr>
          <w:p w:rsidR="001D6A85" w:rsidRPr="001D6A85" w:rsidRDefault="001D6A85" w:rsidP="001D6A85">
            <w:pPr>
              <w:jc w:val="left"/>
              <w:rPr>
                <w:sz w:val="2"/>
                <w:szCs w:val="20"/>
                <w:lang w:bidi="ar-SA"/>
              </w:rPr>
            </w:pPr>
          </w:p>
        </w:tc>
      </w:tr>
      <w:tr w:rsidR="001D6A85" w:rsidRPr="001D6A85" w:rsidTr="00752CFE">
        <w:trPr>
          <w:trHeight w:val="20"/>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535" w:type="dxa"/>
          </w:tcPr>
          <w:p w:rsidR="001D6A85" w:rsidRPr="001D6A85" w:rsidRDefault="001D6A85" w:rsidP="001D6A85">
            <w:pPr>
              <w:jc w:val="left"/>
              <w:rPr>
                <w:sz w:val="2"/>
                <w:szCs w:val="20"/>
                <w:lang w:bidi="ar-SA"/>
              </w:rPr>
            </w:pPr>
          </w:p>
        </w:tc>
        <w:tc>
          <w:tcPr>
            <w:tcW w:w="42" w:type="dxa"/>
          </w:tcPr>
          <w:p w:rsidR="001D6A85" w:rsidRPr="001D6A85" w:rsidRDefault="001D6A85" w:rsidP="001D6A85">
            <w:pPr>
              <w:jc w:val="left"/>
              <w:rPr>
                <w:sz w:val="2"/>
                <w:szCs w:val="20"/>
                <w:lang w:bidi="ar-SA"/>
              </w:rPr>
            </w:pPr>
          </w:p>
        </w:tc>
        <w:tc>
          <w:tcPr>
            <w:tcW w:w="71" w:type="dxa"/>
          </w:tcPr>
          <w:p w:rsidR="001D6A85" w:rsidRPr="001D6A85" w:rsidRDefault="001D6A85" w:rsidP="001D6A85">
            <w:pPr>
              <w:jc w:val="left"/>
              <w:rPr>
                <w:sz w:val="2"/>
                <w:szCs w:val="20"/>
                <w:lang w:bidi="ar-SA"/>
              </w:rPr>
            </w:pPr>
          </w:p>
        </w:tc>
      </w:tr>
      <w:tr w:rsidR="001D6A85" w:rsidRPr="001D6A85" w:rsidTr="00752CFE">
        <w:trPr>
          <w:trHeight w:val="708"/>
        </w:trPr>
        <w:tc>
          <w:tcPr>
            <w:tcW w:w="5102" w:type="dxa"/>
            <w:gridSpan w:val="4"/>
          </w:tcPr>
          <w:tbl>
            <w:tblPr>
              <w:tblW w:w="0" w:type="auto"/>
              <w:tblCellMar>
                <w:left w:w="0" w:type="dxa"/>
                <w:right w:w="0" w:type="dxa"/>
              </w:tblCellMar>
              <w:tblLook w:val="0000"/>
            </w:tblPr>
            <w:tblGrid>
              <w:gridCol w:w="8999"/>
            </w:tblGrid>
            <w:tr w:rsidR="001D6A85" w:rsidRPr="001D6A85" w:rsidTr="00752CFE">
              <w:trPr>
                <w:trHeight w:val="630"/>
              </w:trPr>
              <w:tc>
                <w:tcPr>
                  <w:tcW w:w="9793"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b/>
                      <w:color w:val="000000"/>
                      <w:szCs w:val="20"/>
                      <w:lang w:bidi="ar-SA"/>
                    </w:rPr>
                    <w:t xml:space="preserve">PLAN DOCHODÓW RACHUNKU DOCHODÓW JEDNOSTEK, O KTÓRYCH MOWA </w:t>
                  </w:r>
                  <w:r w:rsidRPr="001D6A85">
                    <w:rPr>
                      <w:rFonts w:ascii="Arial" w:eastAsia="Arial" w:hAnsi="Arial"/>
                      <w:b/>
                      <w:color w:val="000000"/>
                      <w:szCs w:val="20"/>
                      <w:lang w:bidi="ar-SA"/>
                    </w:rPr>
                    <w:br/>
                    <w:t>W ART. 223 UST. 1, ORAZ WYDATKÓW NIMI FINANSOWANYCH NA 2025 ROK - ZMIANA</w:t>
                  </w:r>
                </w:p>
              </w:tc>
            </w:tr>
          </w:tbl>
          <w:p w:rsidR="001D6A85" w:rsidRPr="001D6A85" w:rsidRDefault="001D6A85" w:rsidP="001D6A85">
            <w:pPr>
              <w:jc w:val="left"/>
              <w:rPr>
                <w:sz w:val="20"/>
                <w:szCs w:val="20"/>
                <w:lang w:bidi="ar-SA"/>
              </w:rPr>
            </w:pPr>
          </w:p>
        </w:tc>
        <w:tc>
          <w:tcPr>
            <w:tcW w:w="71" w:type="dxa"/>
          </w:tcPr>
          <w:p w:rsidR="001D6A85" w:rsidRPr="001D6A85" w:rsidRDefault="001D6A85" w:rsidP="001D6A85">
            <w:pPr>
              <w:jc w:val="left"/>
              <w:rPr>
                <w:sz w:val="2"/>
                <w:szCs w:val="20"/>
                <w:lang w:bidi="ar-SA"/>
              </w:rPr>
            </w:pPr>
          </w:p>
        </w:tc>
      </w:tr>
      <w:tr w:rsidR="001D6A85" w:rsidRPr="001D6A85" w:rsidTr="00752CFE">
        <w:trPr>
          <w:trHeight w:val="81"/>
        </w:trPr>
        <w:tc>
          <w:tcPr>
            <w:tcW w:w="5102" w:type="dxa"/>
          </w:tcPr>
          <w:p w:rsidR="001D6A85" w:rsidRPr="001D6A85" w:rsidRDefault="001D6A85" w:rsidP="001D6A85">
            <w:pPr>
              <w:jc w:val="left"/>
              <w:rPr>
                <w:sz w:val="2"/>
                <w:szCs w:val="20"/>
                <w:lang w:bidi="ar-SA"/>
              </w:rPr>
            </w:pPr>
          </w:p>
        </w:tc>
        <w:tc>
          <w:tcPr>
            <w:tcW w:w="113" w:type="dxa"/>
          </w:tcPr>
          <w:p w:rsidR="001D6A85" w:rsidRPr="001D6A85" w:rsidRDefault="001D6A85" w:rsidP="001D6A85">
            <w:pPr>
              <w:jc w:val="left"/>
              <w:rPr>
                <w:sz w:val="2"/>
                <w:szCs w:val="20"/>
                <w:lang w:bidi="ar-SA"/>
              </w:rPr>
            </w:pPr>
          </w:p>
        </w:tc>
        <w:tc>
          <w:tcPr>
            <w:tcW w:w="4535" w:type="dxa"/>
          </w:tcPr>
          <w:p w:rsidR="001D6A85" w:rsidRPr="001D6A85" w:rsidRDefault="001D6A85" w:rsidP="001D6A85">
            <w:pPr>
              <w:jc w:val="left"/>
              <w:rPr>
                <w:sz w:val="2"/>
                <w:szCs w:val="20"/>
                <w:lang w:bidi="ar-SA"/>
              </w:rPr>
            </w:pPr>
          </w:p>
        </w:tc>
        <w:tc>
          <w:tcPr>
            <w:tcW w:w="42" w:type="dxa"/>
          </w:tcPr>
          <w:p w:rsidR="001D6A85" w:rsidRPr="001D6A85" w:rsidRDefault="001D6A85" w:rsidP="001D6A85">
            <w:pPr>
              <w:jc w:val="left"/>
              <w:rPr>
                <w:sz w:val="2"/>
                <w:szCs w:val="20"/>
                <w:lang w:bidi="ar-SA"/>
              </w:rPr>
            </w:pPr>
          </w:p>
        </w:tc>
        <w:tc>
          <w:tcPr>
            <w:tcW w:w="71" w:type="dxa"/>
          </w:tcPr>
          <w:p w:rsidR="001D6A85" w:rsidRPr="001D6A85" w:rsidRDefault="001D6A85" w:rsidP="001D6A85">
            <w:pPr>
              <w:jc w:val="left"/>
              <w:rPr>
                <w:sz w:val="2"/>
                <w:szCs w:val="20"/>
                <w:lang w:bidi="ar-SA"/>
              </w:rPr>
            </w:pPr>
          </w:p>
        </w:tc>
      </w:tr>
      <w:tr w:rsidR="001D6A85" w:rsidRPr="001D6A85" w:rsidTr="00752CFE">
        <w:tc>
          <w:tcPr>
            <w:tcW w:w="5102" w:type="dxa"/>
            <w:gridSpan w:val="5"/>
          </w:tcPr>
          <w:tbl>
            <w:tblPr>
              <w:tblW w:w="0" w:type="auto"/>
              <w:tblBorders>
                <w:top w:val="nil"/>
                <w:left w:val="nil"/>
                <w:bottom w:val="nil"/>
                <w:right w:val="nil"/>
              </w:tblBorders>
              <w:tblCellMar>
                <w:left w:w="0" w:type="dxa"/>
                <w:right w:w="0" w:type="dxa"/>
              </w:tblCellMar>
              <w:tblLook w:val="0000"/>
            </w:tblPr>
            <w:tblGrid>
              <w:gridCol w:w="798"/>
              <w:gridCol w:w="909"/>
              <w:gridCol w:w="144"/>
              <w:gridCol w:w="4039"/>
              <w:gridCol w:w="1590"/>
              <w:gridCol w:w="1590"/>
            </w:tblGrid>
            <w:tr w:rsidR="001D6A85" w:rsidRPr="001D6A85" w:rsidTr="00752CFE">
              <w:trPr>
                <w:trHeight w:val="347"/>
              </w:trPr>
              <w:tc>
                <w:tcPr>
                  <w:tcW w:w="1765"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Klasyfikacja</w:t>
                  </w:r>
                </w:p>
              </w:tc>
              <w:tc>
                <w:tcPr>
                  <w:tcW w:w="469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Dochody</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Wydatki</w:t>
                  </w:r>
                </w:p>
              </w:tc>
            </w:tr>
            <w:tr w:rsidR="001D6A85" w:rsidRPr="001D6A85" w:rsidTr="00752CFE">
              <w:trPr>
                <w:trHeight w:val="281"/>
              </w:trPr>
              <w:tc>
                <w:tcPr>
                  <w:tcW w:w="852"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Dział</w:t>
                  </w:r>
                </w:p>
              </w:tc>
              <w:tc>
                <w:tcPr>
                  <w:tcW w:w="913"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Rozdział</w:t>
                  </w:r>
                </w:p>
              </w:tc>
              <w:tc>
                <w:tcPr>
                  <w:tcW w:w="156"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454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r>
            <w:tr w:rsidR="001D6A85" w:rsidRPr="001D6A85" w:rsidTr="00752CFE">
              <w:trPr>
                <w:trHeight w:val="35"/>
              </w:trPr>
              <w:tc>
                <w:tcPr>
                  <w:tcW w:w="852"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62"/>
              </w:trPr>
              <w:tc>
                <w:tcPr>
                  <w:tcW w:w="852"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913"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469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w:t>
                  </w:r>
                </w:p>
              </w:tc>
            </w:tr>
            <w:tr w:rsidR="001D6A85" w:rsidRPr="001D6A85" w:rsidTr="00752CFE">
              <w:trPr>
                <w:trHeight w:val="262"/>
              </w:trPr>
              <w:tc>
                <w:tcPr>
                  <w:tcW w:w="852"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801</w:t>
                  </w:r>
                </w:p>
              </w:tc>
              <w:tc>
                <w:tcPr>
                  <w:tcW w:w="913"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469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Oświata i wychowanie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787 151,00</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787 151,00</w:t>
                  </w:r>
                </w:p>
              </w:tc>
            </w:tr>
            <w:tr w:rsidR="001D6A85" w:rsidRPr="001D6A85" w:rsidTr="00752CFE">
              <w:trPr>
                <w:trHeight w:val="262"/>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80101</w:t>
                  </w: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Szkoły podstawowe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404 621,00</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404 621,00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inwestycje i zakupy inwestycyjne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73 003,00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331 018,00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wynagrodzenia i składki od nich naliczane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600,00</w:t>
                  </w:r>
                </w:p>
              </w:tc>
            </w:tr>
            <w:tr w:rsidR="001D6A85" w:rsidRPr="001D6A85" w:rsidTr="00752CFE">
              <w:trPr>
                <w:trHeight w:val="262"/>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80104</w:t>
                  </w: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Przedszkola</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184 543,00</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184 543,00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188 503,00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wynagrodzenia i składki od nich naliczane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-3 960,00</w:t>
                  </w:r>
                </w:p>
              </w:tc>
            </w:tr>
            <w:tr w:rsidR="001D6A85" w:rsidRPr="001D6A85" w:rsidTr="00752CFE">
              <w:trPr>
                <w:trHeight w:val="262"/>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80115</w:t>
                  </w: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Technika</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112 568,00</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112 568,00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inwestycje i zakupy inwestycyjne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93 527,00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9 041,00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wynagrodzenia i składki od nich naliczane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10 000,00</w:t>
                  </w:r>
                </w:p>
              </w:tc>
            </w:tr>
            <w:tr w:rsidR="001D6A85" w:rsidRPr="001D6A85" w:rsidTr="00752CFE">
              <w:trPr>
                <w:trHeight w:val="262"/>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80120</w:t>
                  </w: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Licea ogólnokształcące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85 419,00</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85 419,00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83 319,00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wynagrodzenia i składki od nich naliczane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2 100,00</w:t>
                  </w:r>
                </w:p>
              </w:tc>
            </w:tr>
            <w:tr w:rsidR="001D6A85" w:rsidRPr="001D6A85" w:rsidTr="00752CFE">
              <w:trPr>
                <w:trHeight w:val="262"/>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80140</w:t>
                  </w: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Placówki kształcenia ustawicznego i centra kształcenia zawodowego</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-65 000,00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wynagrodzenia i składki od nich naliczane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65 000,00</w:t>
                  </w:r>
                </w:p>
              </w:tc>
            </w:tr>
            <w:tr w:rsidR="001D6A85" w:rsidRPr="001D6A85" w:rsidTr="00752CFE">
              <w:trPr>
                <w:trHeight w:val="35"/>
              </w:trPr>
              <w:tc>
                <w:tcPr>
                  <w:tcW w:w="852"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62"/>
              </w:trPr>
              <w:tc>
                <w:tcPr>
                  <w:tcW w:w="852"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854</w:t>
                  </w:r>
                </w:p>
              </w:tc>
              <w:tc>
                <w:tcPr>
                  <w:tcW w:w="913"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p>
              </w:tc>
              <w:tc>
                <w:tcPr>
                  <w:tcW w:w="4696" w:type="dxa"/>
                  <w:gridSpan w:val="2"/>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left"/>
                    <w:rPr>
                      <w:sz w:val="20"/>
                      <w:szCs w:val="20"/>
                      <w:lang w:bidi="ar-SA"/>
                    </w:rPr>
                  </w:pPr>
                  <w:r w:rsidRPr="001D6A85">
                    <w:rPr>
                      <w:rFonts w:ascii="Arial" w:eastAsia="Arial" w:hAnsi="Arial"/>
                      <w:b/>
                      <w:color w:val="000000"/>
                      <w:sz w:val="20"/>
                      <w:szCs w:val="20"/>
                      <w:lang w:bidi="ar-SA"/>
                    </w:rPr>
                    <w:t>Edukacyjna opieka wychowawcza</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8 105,00</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8 105,00</w:t>
                  </w:r>
                </w:p>
              </w:tc>
            </w:tr>
            <w:tr w:rsidR="001D6A85" w:rsidRPr="001D6A85" w:rsidTr="00752CFE">
              <w:trPr>
                <w:trHeight w:val="262"/>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85403</w:t>
                  </w: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Specjalne ośrodki szkolno-wychowawcze</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8 100,00</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8 100,00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8 100,00</w:t>
                  </w:r>
                </w:p>
              </w:tc>
            </w:tr>
            <w:tr w:rsidR="001D6A85" w:rsidRPr="001D6A85" w:rsidTr="00752CFE">
              <w:trPr>
                <w:trHeight w:val="262"/>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18"/>
                      <w:szCs w:val="20"/>
                      <w:lang w:bidi="ar-SA"/>
                    </w:rPr>
                    <w:t>85421</w:t>
                  </w: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color w:val="000000"/>
                      <w:sz w:val="20"/>
                      <w:szCs w:val="20"/>
                      <w:lang w:bidi="ar-SA"/>
                    </w:rPr>
                    <w:t>Młodzieżowe ośrodki socjoterapii</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5,00</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color w:val="000000"/>
                      <w:sz w:val="20"/>
                      <w:szCs w:val="20"/>
                      <w:lang w:bidi="ar-SA"/>
                    </w:rPr>
                    <w:t>5,00</w:t>
                  </w:r>
                </w:p>
              </w:tc>
            </w:tr>
            <w:tr w:rsidR="001D6A85" w:rsidRPr="001D6A85" w:rsidTr="00752CFE">
              <w:trPr>
                <w:trHeight w:val="205"/>
              </w:trPr>
              <w:tc>
                <w:tcPr>
                  <w:tcW w:w="852"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913" w:type="dxa"/>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19" w:type="dxa"/>
                    <w:left w:w="39" w:type="dxa"/>
                    <w:bottom w:w="0"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r w:rsidRPr="001D6A85">
                    <w:rPr>
                      <w:rFonts w:ascii="Arial" w:eastAsia="Arial" w:hAnsi="Arial"/>
                      <w:i/>
                      <w:color w:val="000000"/>
                      <w:sz w:val="16"/>
                      <w:szCs w:val="20"/>
                      <w:lang w:bidi="ar-SA"/>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w:t>
                  </w: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right"/>
                    <w:rPr>
                      <w:sz w:val="20"/>
                      <w:szCs w:val="20"/>
                      <w:lang w:bidi="ar-SA"/>
                    </w:rPr>
                  </w:pPr>
                  <w:r w:rsidRPr="001D6A85">
                    <w:rPr>
                      <w:rFonts w:ascii="Arial" w:eastAsia="Arial" w:hAnsi="Arial"/>
                      <w:i/>
                      <w:color w:val="000000"/>
                      <w:sz w:val="16"/>
                      <w:szCs w:val="20"/>
                      <w:lang w:bidi="ar-SA"/>
                    </w:rPr>
                    <w:t>5,00</w:t>
                  </w:r>
                </w:p>
              </w:tc>
            </w:tr>
            <w:tr w:rsidR="001D6A85" w:rsidRPr="001D6A85" w:rsidTr="00752CFE">
              <w:trPr>
                <w:trHeight w:val="35"/>
              </w:trPr>
              <w:tc>
                <w:tcPr>
                  <w:tcW w:w="852"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913"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56"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454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c>
                <w:tcPr>
                  <w:tcW w:w="1700" w:type="dxa"/>
                  <w:tcBorders>
                    <w:top w:val="nil"/>
                    <w:left w:val="nil"/>
                    <w:bottom w:val="nil"/>
                    <w:right w:val="nil"/>
                  </w:tcBorders>
                  <w:tcMar>
                    <w:top w:w="39" w:type="dxa"/>
                    <w:left w:w="39" w:type="dxa"/>
                    <w:bottom w:w="39" w:type="dxa"/>
                    <w:right w:w="39" w:type="dxa"/>
                  </w:tcMar>
                </w:tcPr>
                <w:p w:rsidR="001D6A85" w:rsidRPr="001D6A85" w:rsidRDefault="001D6A85" w:rsidP="001D6A85">
                  <w:pPr>
                    <w:jc w:val="left"/>
                    <w:rPr>
                      <w:sz w:val="20"/>
                      <w:szCs w:val="20"/>
                      <w:lang w:bidi="ar-SA"/>
                    </w:rPr>
                  </w:pPr>
                </w:p>
              </w:tc>
            </w:tr>
            <w:tr w:rsidR="001D6A85" w:rsidRPr="001D6A85" w:rsidTr="00752CFE">
              <w:trPr>
                <w:trHeight w:val="281"/>
              </w:trPr>
              <w:tc>
                <w:tcPr>
                  <w:tcW w:w="6461" w:type="dxa"/>
                  <w:gridSpan w:val="4"/>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rPr>
                      <w:sz w:val="20"/>
                      <w:szCs w:val="20"/>
                      <w:lang w:bidi="ar-SA"/>
                    </w:rPr>
                  </w:pPr>
                  <w:r w:rsidRPr="001D6A85">
                    <w:rPr>
                      <w:rFonts w:ascii="Arial" w:eastAsia="Arial" w:hAnsi="Arial"/>
                      <w:b/>
                      <w:color w:val="000000"/>
                      <w:sz w:val="20"/>
                      <w:szCs w:val="20"/>
                      <w:lang w:bidi="ar-SA"/>
                    </w:rPr>
                    <w:t>OGÓŁEM</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795 256,00</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rsidR="001D6A85" w:rsidRPr="001D6A85" w:rsidRDefault="001D6A85" w:rsidP="001D6A85">
                  <w:pPr>
                    <w:jc w:val="right"/>
                    <w:rPr>
                      <w:sz w:val="20"/>
                      <w:szCs w:val="20"/>
                      <w:lang w:bidi="ar-SA"/>
                    </w:rPr>
                  </w:pPr>
                  <w:r w:rsidRPr="001D6A85">
                    <w:rPr>
                      <w:rFonts w:ascii="Arial" w:eastAsia="Arial" w:hAnsi="Arial"/>
                      <w:b/>
                      <w:color w:val="000000"/>
                      <w:sz w:val="20"/>
                      <w:szCs w:val="20"/>
                      <w:lang w:bidi="ar-SA"/>
                    </w:rPr>
                    <w:t>795 256,00</w:t>
                  </w:r>
                </w:p>
              </w:tc>
            </w:tr>
          </w:tbl>
          <w:p w:rsidR="001D6A85" w:rsidRPr="001D6A85" w:rsidRDefault="001D6A85" w:rsidP="001D6A85">
            <w:pPr>
              <w:jc w:val="left"/>
              <w:rPr>
                <w:sz w:val="20"/>
                <w:szCs w:val="20"/>
                <w:lang w:bidi="ar-SA"/>
              </w:rPr>
            </w:pPr>
          </w:p>
        </w:tc>
      </w:tr>
    </w:tbl>
    <w:p w:rsidR="001D6A85" w:rsidRPr="001D6A85" w:rsidRDefault="001D6A85" w:rsidP="001D6A85">
      <w:pPr>
        <w:jc w:val="left"/>
        <w:rPr>
          <w:sz w:val="0"/>
          <w:szCs w:val="20"/>
          <w:lang w:bidi="ar-SA"/>
        </w:rPr>
      </w:pPr>
    </w:p>
    <w:p w:rsidR="001D6A85" w:rsidRDefault="001D6A85" w:rsidP="00107072"/>
    <w:sectPr w:rsidR="001D6A85" w:rsidSect="00FA6B49">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67C7783"/>
    <w:multiLevelType w:val="hybridMultilevel"/>
    <w:tmpl w:val="83D61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03870BD"/>
    <w:multiLevelType w:val="hybridMultilevel"/>
    <w:tmpl w:val="BF20B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717811"/>
    <w:multiLevelType w:val="hybridMultilevel"/>
    <w:tmpl w:val="F574EB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C539E2"/>
    <w:multiLevelType w:val="hybridMultilevel"/>
    <w:tmpl w:val="47BEA052"/>
    <w:lvl w:ilvl="0" w:tplc="0415000B">
      <w:start w:val="1"/>
      <w:numFmt w:val="bullet"/>
      <w:lvlText w:val=""/>
      <w:lvlJc w:val="left"/>
      <w:pPr>
        <w:tabs>
          <w:tab w:val="num" w:pos="360"/>
        </w:tabs>
        <w:ind w:left="36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21D94255"/>
    <w:multiLevelType w:val="hybridMultilevel"/>
    <w:tmpl w:val="078244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E627C8"/>
    <w:multiLevelType w:val="hybridMultilevel"/>
    <w:tmpl w:val="FC2E1F0E"/>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8582"/>
        </w:tabs>
        <w:ind w:left="8582" w:hanging="360"/>
      </w:pPr>
      <w:rPr>
        <w:rFonts w:ascii="Wingdings" w:hAnsi="Wingdings"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92F1B7F"/>
    <w:multiLevelType w:val="hybridMultilevel"/>
    <w:tmpl w:val="26CA7750"/>
    <w:lvl w:ilvl="0" w:tplc="04150011">
      <w:start w:val="1"/>
      <w:numFmt w:val="decimal"/>
      <w:lvlText w:val="%1)"/>
      <w:lvlJc w:val="left"/>
      <w:pPr>
        <w:ind w:left="1211" w:hanging="360"/>
      </w:p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8">
    <w:nsid w:val="3586203B"/>
    <w:multiLevelType w:val="hybridMultilevel"/>
    <w:tmpl w:val="4394E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5D850BF"/>
    <w:multiLevelType w:val="hybridMultilevel"/>
    <w:tmpl w:val="FBBCE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CB07AB"/>
    <w:multiLevelType w:val="hybridMultilevel"/>
    <w:tmpl w:val="9678F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93E62"/>
    <w:multiLevelType w:val="hybridMultilevel"/>
    <w:tmpl w:val="01D005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AA56AA3"/>
    <w:multiLevelType w:val="hybridMultilevel"/>
    <w:tmpl w:val="7850037C"/>
    <w:lvl w:ilvl="0" w:tplc="0415000B">
      <w:start w:val="1"/>
      <w:numFmt w:val="bullet"/>
      <w:lvlText w:val=""/>
      <w:lvlJc w:val="left"/>
      <w:pPr>
        <w:tabs>
          <w:tab w:val="num" w:pos="785"/>
        </w:tabs>
        <w:ind w:left="785" w:hanging="360"/>
      </w:pPr>
      <w:rPr>
        <w:rFonts w:ascii="Wingdings" w:hAnsi="Wingdings" w:hint="default"/>
      </w:rPr>
    </w:lvl>
    <w:lvl w:ilvl="1" w:tplc="04150003">
      <w:start w:val="1"/>
      <w:numFmt w:val="bullet"/>
      <w:lvlText w:val="o"/>
      <w:lvlJc w:val="left"/>
      <w:pPr>
        <w:tabs>
          <w:tab w:val="num" w:pos="1505"/>
        </w:tabs>
        <w:ind w:left="1505" w:hanging="360"/>
      </w:pPr>
      <w:rPr>
        <w:rFonts w:ascii="Courier New" w:hAnsi="Courier New" w:cs="Courier New" w:hint="default"/>
      </w:rPr>
    </w:lvl>
    <w:lvl w:ilvl="2" w:tplc="04150005" w:tentative="1">
      <w:start w:val="1"/>
      <w:numFmt w:val="bullet"/>
      <w:lvlText w:val=""/>
      <w:lvlJc w:val="left"/>
      <w:pPr>
        <w:tabs>
          <w:tab w:val="num" w:pos="2225"/>
        </w:tabs>
        <w:ind w:left="2225" w:hanging="360"/>
      </w:pPr>
      <w:rPr>
        <w:rFonts w:ascii="Wingdings" w:hAnsi="Wingdings" w:hint="default"/>
      </w:rPr>
    </w:lvl>
    <w:lvl w:ilvl="3" w:tplc="04150001">
      <w:start w:val="1"/>
      <w:numFmt w:val="bullet"/>
      <w:lvlText w:val=""/>
      <w:lvlJc w:val="left"/>
      <w:pPr>
        <w:tabs>
          <w:tab w:val="num" w:pos="2945"/>
        </w:tabs>
        <w:ind w:left="2945" w:hanging="360"/>
      </w:pPr>
      <w:rPr>
        <w:rFonts w:ascii="Symbol" w:hAnsi="Symbol" w:hint="default"/>
      </w:rPr>
    </w:lvl>
    <w:lvl w:ilvl="4" w:tplc="04150003" w:tentative="1">
      <w:start w:val="1"/>
      <w:numFmt w:val="bullet"/>
      <w:lvlText w:val="o"/>
      <w:lvlJc w:val="left"/>
      <w:pPr>
        <w:tabs>
          <w:tab w:val="num" w:pos="3665"/>
        </w:tabs>
        <w:ind w:left="3665" w:hanging="360"/>
      </w:pPr>
      <w:rPr>
        <w:rFonts w:ascii="Courier New" w:hAnsi="Courier New" w:cs="Courier New" w:hint="default"/>
      </w:rPr>
    </w:lvl>
    <w:lvl w:ilvl="5" w:tplc="04150005" w:tentative="1">
      <w:start w:val="1"/>
      <w:numFmt w:val="bullet"/>
      <w:lvlText w:val=""/>
      <w:lvlJc w:val="left"/>
      <w:pPr>
        <w:tabs>
          <w:tab w:val="num" w:pos="4385"/>
        </w:tabs>
        <w:ind w:left="4385" w:hanging="360"/>
      </w:pPr>
      <w:rPr>
        <w:rFonts w:ascii="Wingdings" w:hAnsi="Wingdings" w:hint="default"/>
      </w:rPr>
    </w:lvl>
    <w:lvl w:ilvl="6" w:tplc="04150001" w:tentative="1">
      <w:start w:val="1"/>
      <w:numFmt w:val="bullet"/>
      <w:lvlText w:val=""/>
      <w:lvlJc w:val="left"/>
      <w:pPr>
        <w:tabs>
          <w:tab w:val="num" w:pos="5105"/>
        </w:tabs>
        <w:ind w:left="5105" w:hanging="360"/>
      </w:pPr>
      <w:rPr>
        <w:rFonts w:ascii="Symbol" w:hAnsi="Symbol" w:hint="default"/>
      </w:rPr>
    </w:lvl>
    <w:lvl w:ilvl="7" w:tplc="04150003" w:tentative="1">
      <w:start w:val="1"/>
      <w:numFmt w:val="bullet"/>
      <w:lvlText w:val="o"/>
      <w:lvlJc w:val="left"/>
      <w:pPr>
        <w:tabs>
          <w:tab w:val="num" w:pos="5825"/>
        </w:tabs>
        <w:ind w:left="5825" w:hanging="360"/>
      </w:pPr>
      <w:rPr>
        <w:rFonts w:ascii="Courier New" w:hAnsi="Courier New" w:cs="Courier New" w:hint="default"/>
      </w:rPr>
    </w:lvl>
    <w:lvl w:ilvl="8" w:tplc="04150005" w:tentative="1">
      <w:start w:val="1"/>
      <w:numFmt w:val="bullet"/>
      <w:lvlText w:val=""/>
      <w:lvlJc w:val="left"/>
      <w:pPr>
        <w:tabs>
          <w:tab w:val="num" w:pos="6545"/>
        </w:tabs>
        <w:ind w:left="6545" w:hanging="360"/>
      </w:pPr>
      <w:rPr>
        <w:rFonts w:ascii="Wingdings" w:hAnsi="Wingdings" w:hint="default"/>
      </w:rPr>
    </w:lvl>
  </w:abstractNum>
  <w:abstractNum w:abstractNumId="13">
    <w:nsid w:val="577615FD"/>
    <w:multiLevelType w:val="hybridMultilevel"/>
    <w:tmpl w:val="555645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9572A88"/>
    <w:multiLevelType w:val="hybridMultilevel"/>
    <w:tmpl w:val="40C2BD36"/>
    <w:lvl w:ilvl="0" w:tplc="0415000D">
      <w:start w:val="1"/>
      <w:numFmt w:val="bullet"/>
      <w:lvlText w:val=""/>
      <w:lvlJc w:val="left"/>
      <w:pPr>
        <w:tabs>
          <w:tab w:val="num" w:pos="6173"/>
        </w:tabs>
        <w:ind w:left="6173" w:hanging="360"/>
      </w:pPr>
      <w:rPr>
        <w:rFonts w:ascii="Wingdings" w:hAnsi="Wingdings" w:hint="default"/>
      </w:rPr>
    </w:lvl>
    <w:lvl w:ilvl="1" w:tplc="0415000B">
      <w:start w:val="1"/>
      <w:numFmt w:val="bullet"/>
      <w:lvlText w:val=""/>
      <w:lvlJc w:val="left"/>
      <w:pPr>
        <w:tabs>
          <w:tab w:val="num" w:pos="6893"/>
        </w:tabs>
        <w:ind w:left="6893" w:hanging="360"/>
      </w:pPr>
      <w:rPr>
        <w:rFonts w:ascii="Wingdings" w:hAnsi="Wingdings" w:hint="default"/>
      </w:rPr>
    </w:lvl>
    <w:lvl w:ilvl="2" w:tplc="04150005" w:tentative="1">
      <w:start w:val="1"/>
      <w:numFmt w:val="bullet"/>
      <w:lvlText w:val=""/>
      <w:lvlJc w:val="left"/>
      <w:pPr>
        <w:tabs>
          <w:tab w:val="num" w:pos="7613"/>
        </w:tabs>
        <w:ind w:left="7613" w:hanging="360"/>
      </w:pPr>
      <w:rPr>
        <w:rFonts w:ascii="Wingdings" w:hAnsi="Wingdings" w:hint="default"/>
      </w:rPr>
    </w:lvl>
    <w:lvl w:ilvl="3" w:tplc="04150001" w:tentative="1">
      <w:start w:val="1"/>
      <w:numFmt w:val="bullet"/>
      <w:lvlText w:val=""/>
      <w:lvlJc w:val="left"/>
      <w:pPr>
        <w:tabs>
          <w:tab w:val="num" w:pos="8333"/>
        </w:tabs>
        <w:ind w:left="8333" w:hanging="360"/>
      </w:pPr>
      <w:rPr>
        <w:rFonts w:ascii="Symbol" w:hAnsi="Symbol" w:hint="default"/>
      </w:rPr>
    </w:lvl>
    <w:lvl w:ilvl="4" w:tplc="04150003" w:tentative="1">
      <w:start w:val="1"/>
      <w:numFmt w:val="bullet"/>
      <w:lvlText w:val="o"/>
      <w:lvlJc w:val="left"/>
      <w:pPr>
        <w:tabs>
          <w:tab w:val="num" w:pos="9053"/>
        </w:tabs>
        <w:ind w:left="9053" w:hanging="360"/>
      </w:pPr>
      <w:rPr>
        <w:rFonts w:ascii="Courier New" w:hAnsi="Courier New" w:cs="Courier New" w:hint="default"/>
      </w:rPr>
    </w:lvl>
    <w:lvl w:ilvl="5" w:tplc="04150005" w:tentative="1">
      <w:start w:val="1"/>
      <w:numFmt w:val="bullet"/>
      <w:lvlText w:val=""/>
      <w:lvlJc w:val="left"/>
      <w:pPr>
        <w:tabs>
          <w:tab w:val="num" w:pos="9773"/>
        </w:tabs>
        <w:ind w:left="9773" w:hanging="360"/>
      </w:pPr>
      <w:rPr>
        <w:rFonts w:ascii="Wingdings" w:hAnsi="Wingdings" w:hint="default"/>
      </w:rPr>
    </w:lvl>
    <w:lvl w:ilvl="6" w:tplc="04150001" w:tentative="1">
      <w:start w:val="1"/>
      <w:numFmt w:val="bullet"/>
      <w:lvlText w:val=""/>
      <w:lvlJc w:val="left"/>
      <w:pPr>
        <w:tabs>
          <w:tab w:val="num" w:pos="10493"/>
        </w:tabs>
        <w:ind w:left="10493" w:hanging="360"/>
      </w:pPr>
      <w:rPr>
        <w:rFonts w:ascii="Symbol" w:hAnsi="Symbol" w:hint="default"/>
      </w:rPr>
    </w:lvl>
    <w:lvl w:ilvl="7" w:tplc="04150003" w:tentative="1">
      <w:start w:val="1"/>
      <w:numFmt w:val="bullet"/>
      <w:lvlText w:val="o"/>
      <w:lvlJc w:val="left"/>
      <w:pPr>
        <w:tabs>
          <w:tab w:val="num" w:pos="11213"/>
        </w:tabs>
        <w:ind w:left="11213" w:hanging="360"/>
      </w:pPr>
      <w:rPr>
        <w:rFonts w:ascii="Courier New" w:hAnsi="Courier New" w:cs="Courier New" w:hint="default"/>
      </w:rPr>
    </w:lvl>
    <w:lvl w:ilvl="8" w:tplc="04150005" w:tentative="1">
      <w:start w:val="1"/>
      <w:numFmt w:val="bullet"/>
      <w:lvlText w:val=""/>
      <w:lvlJc w:val="left"/>
      <w:pPr>
        <w:tabs>
          <w:tab w:val="num" w:pos="11933"/>
        </w:tabs>
        <w:ind w:left="11933" w:hanging="360"/>
      </w:pPr>
      <w:rPr>
        <w:rFonts w:ascii="Wingdings" w:hAnsi="Wingdings" w:hint="default"/>
      </w:rPr>
    </w:lvl>
  </w:abstractNum>
  <w:abstractNum w:abstractNumId="15">
    <w:nsid w:val="6BA74450"/>
    <w:multiLevelType w:val="hybridMultilevel"/>
    <w:tmpl w:val="FC4A30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86C162D"/>
    <w:multiLevelType w:val="hybridMultilevel"/>
    <w:tmpl w:val="CE5AFE46"/>
    <w:lvl w:ilvl="0" w:tplc="04150011">
      <w:start w:val="1"/>
      <w:numFmt w:val="decimal"/>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num w:numId="1">
    <w:abstractNumId w:val="16"/>
  </w:num>
  <w:num w:numId="2">
    <w:abstractNumId w:val="7"/>
  </w:num>
  <w:num w:numId="3">
    <w:abstractNumId w:val="9"/>
  </w:num>
  <w:num w:numId="4">
    <w:abstractNumId w:val="11"/>
  </w:num>
  <w:num w:numId="5">
    <w:abstractNumId w:val="2"/>
  </w:num>
  <w:num w:numId="6">
    <w:abstractNumId w:val="5"/>
  </w:num>
  <w:num w:numId="7">
    <w:abstractNumId w:val="3"/>
  </w:num>
  <w:num w:numId="8">
    <w:abstractNumId w:val="13"/>
  </w:num>
  <w:num w:numId="9">
    <w:abstractNumId w:val="15"/>
  </w:num>
  <w:num w:numId="10">
    <w:abstractNumId w:val="8"/>
  </w:num>
  <w:num w:numId="11">
    <w:abstractNumId w:val="1"/>
  </w:num>
  <w:num w:numId="12">
    <w:abstractNumId w:val="10"/>
  </w:num>
  <w:num w:numId="13">
    <w:abstractNumId w:val="6"/>
  </w:num>
  <w:num w:numId="14">
    <w:abstractNumId w:val="4"/>
  </w:num>
  <w:num w:numId="15">
    <w:abstractNumId w:val="12"/>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12710"/>
    <w:rsid w:val="00015765"/>
    <w:rsid w:val="000304EE"/>
    <w:rsid w:val="00037D26"/>
    <w:rsid w:val="00052C38"/>
    <w:rsid w:val="000547E2"/>
    <w:rsid w:val="000572A1"/>
    <w:rsid w:val="00074537"/>
    <w:rsid w:val="00075DBA"/>
    <w:rsid w:val="000802D8"/>
    <w:rsid w:val="00087C41"/>
    <w:rsid w:val="000A247B"/>
    <w:rsid w:val="000A6230"/>
    <w:rsid w:val="000E37FC"/>
    <w:rsid w:val="000E43B0"/>
    <w:rsid w:val="000F654C"/>
    <w:rsid w:val="00106DA5"/>
    <w:rsid w:val="00107072"/>
    <w:rsid w:val="0012369A"/>
    <w:rsid w:val="00124CB0"/>
    <w:rsid w:val="00125287"/>
    <w:rsid w:val="0013191B"/>
    <w:rsid w:val="0017038D"/>
    <w:rsid w:val="0018225D"/>
    <w:rsid w:val="00193EDB"/>
    <w:rsid w:val="001D6A85"/>
    <w:rsid w:val="001E5D5D"/>
    <w:rsid w:val="001F0753"/>
    <w:rsid w:val="001F1F65"/>
    <w:rsid w:val="0021190F"/>
    <w:rsid w:val="0021540D"/>
    <w:rsid w:val="00216A18"/>
    <w:rsid w:val="002208A2"/>
    <w:rsid w:val="002269A9"/>
    <w:rsid w:val="00227912"/>
    <w:rsid w:val="00233765"/>
    <w:rsid w:val="00261E86"/>
    <w:rsid w:val="002634DD"/>
    <w:rsid w:val="002D20EB"/>
    <w:rsid w:val="002D28F3"/>
    <w:rsid w:val="002E3846"/>
    <w:rsid w:val="002F115F"/>
    <w:rsid w:val="002F4A1B"/>
    <w:rsid w:val="003037E8"/>
    <w:rsid w:val="00332466"/>
    <w:rsid w:val="0035509A"/>
    <w:rsid w:val="0038382B"/>
    <w:rsid w:val="00390FDB"/>
    <w:rsid w:val="003A37E3"/>
    <w:rsid w:val="003B0B34"/>
    <w:rsid w:val="003B7D35"/>
    <w:rsid w:val="003C78E8"/>
    <w:rsid w:val="003D2387"/>
    <w:rsid w:val="00401380"/>
    <w:rsid w:val="00404827"/>
    <w:rsid w:val="004106E6"/>
    <w:rsid w:val="00412710"/>
    <w:rsid w:val="004547E0"/>
    <w:rsid w:val="0045639B"/>
    <w:rsid w:val="00464A86"/>
    <w:rsid w:val="004825FC"/>
    <w:rsid w:val="00483B29"/>
    <w:rsid w:val="00485782"/>
    <w:rsid w:val="004A0587"/>
    <w:rsid w:val="004A05E5"/>
    <w:rsid w:val="004B79AA"/>
    <w:rsid w:val="004F6BCA"/>
    <w:rsid w:val="00506E22"/>
    <w:rsid w:val="005129C5"/>
    <w:rsid w:val="00514D51"/>
    <w:rsid w:val="00524CD8"/>
    <w:rsid w:val="00572A1A"/>
    <w:rsid w:val="00577BAE"/>
    <w:rsid w:val="005938F7"/>
    <w:rsid w:val="00595909"/>
    <w:rsid w:val="005F2D94"/>
    <w:rsid w:val="0060546F"/>
    <w:rsid w:val="00636314"/>
    <w:rsid w:val="00644633"/>
    <w:rsid w:val="006457CB"/>
    <w:rsid w:val="00670A50"/>
    <w:rsid w:val="00682FC3"/>
    <w:rsid w:val="006C521A"/>
    <w:rsid w:val="006F67E5"/>
    <w:rsid w:val="006F7BA7"/>
    <w:rsid w:val="00720F7D"/>
    <w:rsid w:val="00735D8D"/>
    <w:rsid w:val="00746846"/>
    <w:rsid w:val="00767009"/>
    <w:rsid w:val="00771977"/>
    <w:rsid w:val="00773316"/>
    <w:rsid w:val="00784BA1"/>
    <w:rsid w:val="007B2962"/>
    <w:rsid w:val="007C4563"/>
    <w:rsid w:val="007C4C83"/>
    <w:rsid w:val="007D7CCB"/>
    <w:rsid w:val="007E2892"/>
    <w:rsid w:val="007E46E4"/>
    <w:rsid w:val="007F11A3"/>
    <w:rsid w:val="007F6C68"/>
    <w:rsid w:val="008044A2"/>
    <w:rsid w:val="00806D67"/>
    <w:rsid w:val="00820065"/>
    <w:rsid w:val="00830661"/>
    <w:rsid w:val="00833E22"/>
    <w:rsid w:val="008565A9"/>
    <w:rsid w:val="00870CCA"/>
    <w:rsid w:val="0088535B"/>
    <w:rsid w:val="00891D87"/>
    <w:rsid w:val="00892D8E"/>
    <w:rsid w:val="008A3DAD"/>
    <w:rsid w:val="009019F9"/>
    <w:rsid w:val="009024F4"/>
    <w:rsid w:val="00907056"/>
    <w:rsid w:val="00910E47"/>
    <w:rsid w:val="00934BE5"/>
    <w:rsid w:val="00951986"/>
    <w:rsid w:val="00983B7E"/>
    <w:rsid w:val="009978D8"/>
    <w:rsid w:val="009C12C4"/>
    <w:rsid w:val="009C5194"/>
    <w:rsid w:val="009D5C98"/>
    <w:rsid w:val="009E19CC"/>
    <w:rsid w:val="00A240C9"/>
    <w:rsid w:val="00A46335"/>
    <w:rsid w:val="00A51508"/>
    <w:rsid w:val="00A72072"/>
    <w:rsid w:val="00AB24B8"/>
    <w:rsid w:val="00AB2D20"/>
    <w:rsid w:val="00AF1800"/>
    <w:rsid w:val="00AF6926"/>
    <w:rsid w:val="00B10854"/>
    <w:rsid w:val="00B129ED"/>
    <w:rsid w:val="00B31062"/>
    <w:rsid w:val="00B3232F"/>
    <w:rsid w:val="00B516F7"/>
    <w:rsid w:val="00B532FB"/>
    <w:rsid w:val="00B56153"/>
    <w:rsid w:val="00B64309"/>
    <w:rsid w:val="00B77861"/>
    <w:rsid w:val="00BA4655"/>
    <w:rsid w:val="00BA7D83"/>
    <w:rsid w:val="00BB16D5"/>
    <w:rsid w:val="00BB26F1"/>
    <w:rsid w:val="00BB7761"/>
    <w:rsid w:val="00BC31A8"/>
    <w:rsid w:val="00BD1F42"/>
    <w:rsid w:val="00BE3FA7"/>
    <w:rsid w:val="00C0104F"/>
    <w:rsid w:val="00C06B72"/>
    <w:rsid w:val="00C35C21"/>
    <w:rsid w:val="00C410F0"/>
    <w:rsid w:val="00C561A9"/>
    <w:rsid w:val="00C70D66"/>
    <w:rsid w:val="00C932C8"/>
    <w:rsid w:val="00CC15BE"/>
    <w:rsid w:val="00CE0007"/>
    <w:rsid w:val="00CF076A"/>
    <w:rsid w:val="00CF628B"/>
    <w:rsid w:val="00D176E2"/>
    <w:rsid w:val="00D21C70"/>
    <w:rsid w:val="00D43CB1"/>
    <w:rsid w:val="00D459AA"/>
    <w:rsid w:val="00D53E33"/>
    <w:rsid w:val="00D61ACF"/>
    <w:rsid w:val="00D83385"/>
    <w:rsid w:val="00D83673"/>
    <w:rsid w:val="00DA1A58"/>
    <w:rsid w:val="00DA21CC"/>
    <w:rsid w:val="00DA787E"/>
    <w:rsid w:val="00DB2227"/>
    <w:rsid w:val="00DD0F8A"/>
    <w:rsid w:val="00DD1EB6"/>
    <w:rsid w:val="00DE5223"/>
    <w:rsid w:val="00E11982"/>
    <w:rsid w:val="00E21950"/>
    <w:rsid w:val="00E71C16"/>
    <w:rsid w:val="00E77FEE"/>
    <w:rsid w:val="00E80301"/>
    <w:rsid w:val="00EA0CE9"/>
    <w:rsid w:val="00EA7F04"/>
    <w:rsid w:val="00EC559A"/>
    <w:rsid w:val="00EF37B8"/>
    <w:rsid w:val="00F017E3"/>
    <w:rsid w:val="00F07792"/>
    <w:rsid w:val="00F317E6"/>
    <w:rsid w:val="00F46942"/>
    <w:rsid w:val="00F708E4"/>
    <w:rsid w:val="00F95E74"/>
    <w:rsid w:val="00FA6B49"/>
    <w:rsid w:val="00FC067A"/>
    <w:rsid w:val="00FD2D86"/>
    <w:rsid w:val="00FF45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710"/>
    <w:pPr>
      <w:spacing w:after="0" w:line="240" w:lineRule="auto"/>
      <w:jc w:val="center"/>
    </w:pPr>
    <w:rPr>
      <w:rFonts w:ascii="Times New Roman" w:eastAsia="Times New Roman" w:hAnsi="Times New Roman" w:cs="Times New Roman"/>
      <w:sz w:val="24"/>
      <w:szCs w:val="24"/>
      <w:lang w:eastAsia="pl-PL" w:bidi="pl-PL"/>
    </w:rPr>
  </w:style>
  <w:style w:type="paragraph" w:styleId="Nagwek1">
    <w:name w:val="heading 1"/>
    <w:basedOn w:val="Normalny"/>
    <w:next w:val="Normalny"/>
    <w:link w:val="Nagwek1Znak"/>
    <w:qFormat/>
    <w:rsid w:val="00D21C70"/>
    <w:pPr>
      <w:keepNext/>
      <w:spacing w:line="360" w:lineRule="auto"/>
      <w:ind w:firstLine="540"/>
      <w:jc w:val="both"/>
      <w:outlineLvl w:val="0"/>
    </w:pPr>
    <w:rPr>
      <w:u w:val="single"/>
      <w:lang w:bidi="ar-SA"/>
    </w:rPr>
  </w:style>
  <w:style w:type="paragraph" w:styleId="Nagwek5">
    <w:name w:val="heading 5"/>
    <w:basedOn w:val="Normalny"/>
    <w:next w:val="Normalny"/>
    <w:link w:val="Nagwek5Znak"/>
    <w:qFormat/>
    <w:rsid w:val="00D21C70"/>
    <w:pPr>
      <w:keepNext/>
      <w:keepLines/>
      <w:widowControl w:val="0"/>
      <w:tabs>
        <w:tab w:val="left" w:pos="3240"/>
      </w:tabs>
      <w:spacing w:line="360" w:lineRule="auto"/>
      <w:ind w:firstLine="4500"/>
      <w:outlineLvl w:val="4"/>
    </w:pPr>
    <w:rPr>
      <w:b/>
      <w:bCs/>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6457CB"/>
    <w:rPr>
      <w:b/>
      <w:bCs/>
      <w:lang w:bidi="ar-SA"/>
    </w:rPr>
  </w:style>
  <w:style w:type="character" w:customStyle="1" w:styleId="TytuZnak">
    <w:name w:val="Tytuł Znak"/>
    <w:basedOn w:val="Domylnaczcionkaakapitu"/>
    <w:link w:val="Tytu"/>
    <w:rsid w:val="006457CB"/>
    <w:rPr>
      <w:rFonts w:ascii="Times New Roman" w:eastAsia="Times New Roman" w:hAnsi="Times New Roman" w:cs="Times New Roman"/>
      <w:b/>
      <w:bCs/>
      <w:sz w:val="24"/>
      <w:szCs w:val="24"/>
      <w:lang w:eastAsia="pl-PL"/>
    </w:rPr>
  </w:style>
  <w:style w:type="character" w:customStyle="1" w:styleId="Nagwek1Znak">
    <w:name w:val="Nagłówek 1 Znak"/>
    <w:basedOn w:val="Domylnaczcionkaakapitu"/>
    <w:link w:val="Nagwek1"/>
    <w:rsid w:val="00D21C70"/>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D21C70"/>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D21C70"/>
    <w:pPr>
      <w:tabs>
        <w:tab w:val="center" w:pos="4536"/>
        <w:tab w:val="right" w:pos="9072"/>
      </w:tabs>
      <w:jc w:val="left"/>
    </w:pPr>
    <w:rPr>
      <w:lang w:bidi="ar-SA"/>
    </w:rPr>
  </w:style>
  <w:style w:type="character" w:customStyle="1" w:styleId="NagwekZnak">
    <w:name w:val="Nagłówek Znak"/>
    <w:basedOn w:val="Domylnaczcionkaakapitu"/>
    <w:link w:val="Nagwek"/>
    <w:uiPriority w:val="99"/>
    <w:rsid w:val="00D21C7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06D6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D67"/>
    <w:rPr>
      <w:rFonts w:ascii="Segoe UI" w:eastAsia="Times New Roman" w:hAnsi="Segoe UI" w:cs="Segoe UI"/>
      <w:sz w:val="18"/>
      <w:szCs w:val="18"/>
      <w:lang w:eastAsia="pl-PL" w:bidi="pl-PL"/>
    </w:rPr>
  </w:style>
  <w:style w:type="paragraph" w:styleId="Akapitzlist">
    <w:name w:val="List Paragraph"/>
    <w:basedOn w:val="Normalny"/>
    <w:uiPriority w:val="34"/>
    <w:qFormat/>
    <w:rsid w:val="00F708E4"/>
    <w:pPr>
      <w:ind w:left="708"/>
      <w:jc w:val="left"/>
    </w:pPr>
    <w:rPr>
      <w:lang w:bidi="ar-SA"/>
    </w:rPr>
  </w:style>
  <w:style w:type="paragraph" w:styleId="Tekstpodstawowy">
    <w:name w:val="Body Text"/>
    <w:basedOn w:val="Normalny"/>
    <w:link w:val="TekstpodstawowyZnak"/>
    <w:rsid w:val="00F708E4"/>
    <w:pPr>
      <w:jc w:val="both"/>
    </w:pPr>
    <w:rPr>
      <w:lang w:bidi="ar-SA"/>
    </w:rPr>
  </w:style>
  <w:style w:type="character" w:customStyle="1" w:styleId="TekstpodstawowyZnak">
    <w:name w:val="Tekst podstawowy Znak"/>
    <w:basedOn w:val="Domylnaczcionkaakapitu"/>
    <w:link w:val="Tekstpodstawowy"/>
    <w:rsid w:val="00F708E4"/>
    <w:rPr>
      <w:rFonts w:ascii="Times New Roman" w:eastAsia="Times New Roman" w:hAnsi="Times New Roman" w:cs="Times New Roman"/>
      <w:sz w:val="24"/>
      <w:szCs w:val="24"/>
      <w:lang/>
    </w:rPr>
  </w:style>
  <w:style w:type="character" w:styleId="Pogrubienie">
    <w:name w:val="Strong"/>
    <w:uiPriority w:val="22"/>
    <w:qFormat/>
    <w:rsid w:val="001D6A85"/>
    <w:rPr>
      <w:b/>
      <w:bCs/>
    </w:rPr>
  </w:style>
  <w:style w:type="numbering" w:customStyle="1" w:styleId="Bezlisty1">
    <w:name w:val="Bez listy1"/>
    <w:next w:val="Bezlisty"/>
    <w:uiPriority w:val="99"/>
    <w:semiHidden/>
    <w:unhideWhenUsed/>
    <w:rsid w:val="001D6A85"/>
  </w:style>
  <w:style w:type="paragraph" w:customStyle="1" w:styleId="EmptyCellLayoutStyle">
    <w:name w:val="EmptyCellLayoutStyle"/>
    <w:rsid w:val="001D6A85"/>
    <w:pPr>
      <w:spacing w:line="278" w:lineRule="auto"/>
    </w:pPr>
    <w:rPr>
      <w:rFonts w:ascii="Times New Roman" w:eastAsia="Times New Roman" w:hAnsi="Times New Roman" w:cs="Times New Roman"/>
      <w:sz w:val="2"/>
      <w:szCs w:val="20"/>
      <w:lang w:eastAsia="pl-PL"/>
    </w:rPr>
  </w:style>
  <w:style w:type="paragraph" w:styleId="Stopka">
    <w:name w:val="footer"/>
    <w:basedOn w:val="Normalny"/>
    <w:link w:val="StopkaZnak"/>
    <w:uiPriority w:val="99"/>
    <w:unhideWhenUsed/>
    <w:rsid w:val="001D6A85"/>
    <w:pPr>
      <w:tabs>
        <w:tab w:val="center" w:pos="4536"/>
        <w:tab w:val="right" w:pos="9072"/>
      </w:tabs>
      <w:jc w:val="left"/>
    </w:pPr>
    <w:rPr>
      <w:sz w:val="20"/>
      <w:szCs w:val="20"/>
      <w:lang w:bidi="ar-SA"/>
    </w:rPr>
  </w:style>
  <w:style w:type="character" w:customStyle="1" w:styleId="StopkaZnak">
    <w:name w:val="Stopka Znak"/>
    <w:basedOn w:val="Domylnaczcionkaakapitu"/>
    <w:link w:val="Stopka"/>
    <w:uiPriority w:val="99"/>
    <w:rsid w:val="001D6A85"/>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BC32-A35D-483B-A8EF-B3E91717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9651</Words>
  <Characters>57909</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Klimkiewicz</dc:creator>
  <cp:keywords/>
  <dc:description/>
  <cp:lastModifiedBy>sstanczyk</cp:lastModifiedBy>
  <cp:revision>4</cp:revision>
  <cp:lastPrinted>2025-11-10T08:50:00Z</cp:lastPrinted>
  <dcterms:created xsi:type="dcterms:W3CDTF">2025-11-10T09:02:00Z</dcterms:created>
  <dcterms:modified xsi:type="dcterms:W3CDTF">2025-11-10T11:36:00Z</dcterms:modified>
</cp:coreProperties>
</file>