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9B2613" w14:textId="44A7852F" w:rsidR="00CB0324" w:rsidRPr="00937A98" w:rsidRDefault="00CB0324" w:rsidP="00C96801">
      <w:pPr>
        <w:pStyle w:val="Tytu"/>
        <w:keepLines/>
        <w:widowControl w:val="0"/>
        <w:tabs>
          <w:tab w:val="left" w:pos="5245"/>
          <w:tab w:val="left" w:pos="7995"/>
        </w:tabs>
        <w:jc w:val="left"/>
        <w:rPr>
          <w:b w:val="0"/>
          <w:bCs w:val="0"/>
        </w:rPr>
      </w:pPr>
      <w:bookmarkStart w:id="0" w:name="_GoBack"/>
      <w:bookmarkEnd w:id="0"/>
      <w:r>
        <w:rPr>
          <w:b w:val="0"/>
        </w:rPr>
        <w:t xml:space="preserve">                                                                                             </w:t>
      </w:r>
      <w:r w:rsidR="00120721">
        <w:rPr>
          <w:b w:val="0"/>
        </w:rPr>
        <w:t xml:space="preserve">Druk Nr </w:t>
      </w:r>
      <w:r w:rsidR="00310101">
        <w:rPr>
          <w:b w:val="0"/>
        </w:rPr>
        <w:t>251</w:t>
      </w:r>
      <w:r w:rsidR="00611610">
        <w:rPr>
          <w:b w:val="0"/>
        </w:rPr>
        <w:t>/</w:t>
      </w:r>
      <w:r>
        <w:rPr>
          <w:b w:val="0"/>
        </w:rPr>
        <w:t>202</w:t>
      </w:r>
      <w:r w:rsidR="001E42C4">
        <w:rPr>
          <w:b w:val="0"/>
        </w:rPr>
        <w:t>5</w:t>
      </w:r>
      <w:r w:rsidRPr="00937A98">
        <w:rPr>
          <w:b w:val="0"/>
        </w:rPr>
        <w:tab/>
      </w:r>
    </w:p>
    <w:p w14:paraId="4E106A43" w14:textId="3277B12C" w:rsidR="00CB0324" w:rsidRPr="00F52594" w:rsidRDefault="00CB0324" w:rsidP="00C96801">
      <w:pPr>
        <w:pStyle w:val="Tytu"/>
        <w:keepLines/>
        <w:widowControl w:val="0"/>
        <w:ind w:left="1418" w:right="139" w:hanging="1418"/>
        <w:jc w:val="left"/>
        <w:rPr>
          <w:b w:val="0"/>
          <w:bCs w:val="0"/>
        </w:rPr>
      </w:pPr>
      <w:r w:rsidRPr="00937A98">
        <w:rPr>
          <w:b w:val="0"/>
        </w:rPr>
        <w:t xml:space="preserve">                                                                </w:t>
      </w:r>
      <w:r>
        <w:rPr>
          <w:b w:val="0"/>
        </w:rPr>
        <w:t xml:space="preserve">                            </w:t>
      </w:r>
      <w:r w:rsidRPr="00937A98">
        <w:rPr>
          <w:b w:val="0"/>
        </w:rPr>
        <w:t xml:space="preserve"> Projekt z dnia</w:t>
      </w:r>
      <w:r w:rsidR="00CE27AA">
        <w:rPr>
          <w:b w:val="0"/>
        </w:rPr>
        <w:t xml:space="preserve"> </w:t>
      </w:r>
      <w:r w:rsidR="00310101">
        <w:rPr>
          <w:b w:val="0"/>
        </w:rPr>
        <w:t>10 listopada</w:t>
      </w:r>
      <w:r w:rsidR="00174F42">
        <w:rPr>
          <w:b w:val="0"/>
        </w:rPr>
        <w:t xml:space="preserve"> </w:t>
      </w:r>
      <w:r>
        <w:rPr>
          <w:b w:val="0"/>
        </w:rPr>
        <w:t>202</w:t>
      </w:r>
      <w:r w:rsidR="001E42C4">
        <w:rPr>
          <w:b w:val="0"/>
        </w:rPr>
        <w:t>5</w:t>
      </w:r>
      <w:r w:rsidRPr="00937A98">
        <w:rPr>
          <w:b w:val="0"/>
        </w:rPr>
        <w:t xml:space="preserve"> r.</w:t>
      </w:r>
      <w:r w:rsidRPr="00937A98">
        <w:t xml:space="preserve">  </w:t>
      </w:r>
    </w:p>
    <w:p w14:paraId="66C9717E" w14:textId="77777777" w:rsidR="00CB0324" w:rsidRPr="00937A98" w:rsidRDefault="00CB0324" w:rsidP="00C96801">
      <w:pPr>
        <w:keepLines/>
        <w:widowControl w:val="0"/>
        <w:tabs>
          <w:tab w:val="left" w:pos="3240"/>
        </w:tabs>
        <w:ind w:firstLine="6660"/>
      </w:pPr>
      <w:r w:rsidRPr="00937A98">
        <w:t xml:space="preserve">  </w:t>
      </w:r>
    </w:p>
    <w:p w14:paraId="5913D0DA" w14:textId="77777777" w:rsidR="00CB0324" w:rsidRPr="00937A98" w:rsidRDefault="00CB0324" w:rsidP="00C96801">
      <w:pPr>
        <w:keepLines/>
        <w:widowControl w:val="0"/>
        <w:tabs>
          <w:tab w:val="left" w:pos="3240"/>
        </w:tabs>
        <w:ind w:left="-70" w:firstLine="180"/>
        <w:jc w:val="center"/>
        <w:outlineLvl w:val="1"/>
        <w:rPr>
          <w:b/>
          <w:bCs/>
        </w:rPr>
      </w:pPr>
      <w:r w:rsidRPr="00937A98">
        <w:rPr>
          <w:b/>
          <w:bCs/>
        </w:rPr>
        <w:t xml:space="preserve">AUTOPOPRAWKA </w:t>
      </w:r>
    </w:p>
    <w:p w14:paraId="6840327B" w14:textId="77777777" w:rsidR="00CB0324" w:rsidRPr="00937A98" w:rsidRDefault="00CB0324" w:rsidP="00C96801">
      <w:pPr>
        <w:keepLines/>
        <w:widowControl w:val="0"/>
        <w:jc w:val="center"/>
        <w:rPr>
          <w:b/>
          <w:bCs/>
        </w:rPr>
      </w:pPr>
      <w:r w:rsidRPr="00937A98">
        <w:rPr>
          <w:b/>
          <w:bCs/>
        </w:rPr>
        <w:t>PREZYDENTA MIASTA ŁODZI</w:t>
      </w:r>
    </w:p>
    <w:p w14:paraId="01DD791F" w14:textId="1ABF52D6" w:rsidR="00CB0324" w:rsidRPr="00937A98" w:rsidRDefault="00CB0324" w:rsidP="00C96801">
      <w:pPr>
        <w:keepLines/>
        <w:widowControl w:val="0"/>
        <w:jc w:val="center"/>
        <w:rPr>
          <w:b/>
          <w:bCs/>
        </w:rPr>
      </w:pPr>
      <w:r w:rsidRPr="00937A98">
        <w:rPr>
          <w:b/>
          <w:bCs/>
        </w:rPr>
        <w:t>z dnia</w:t>
      </w:r>
      <w:r w:rsidR="001E42C4">
        <w:rPr>
          <w:b/>
          <w:bCs/>
        </w:rPr>
        <w:t xml:space="preserve">    </w:t>
      </w:r>
      <w:r w:rsidR="00174F42">
        <w:rPr>
          <w:b/>
          <w:bCs/>
        </w:rPr>
        <w:t xml:space="preserve"> </w:t>
      </w:r>
      <w:r w:rsidR="00310101">
        <w:rPr>
          <w:b/>
          <w:bCs/>
        </w:rPr>
        <w:t>listopada</w:t>
      </w:r>
      <w:r w:rsidR="000C2584">
        <w:rPr>
          <w:b/>
          <w:bCs/>
        </w:rPr>
        <w:t xml:space="preserve"> </w:t>
      </w:r>
      <w:r>
        <w:rPr>
          <w:b/>
          <w:bCs/>
        </w:rPr>
        <w:t>202</w:t>
      </w:r>
      <w:r w:rsidR="001E42C4">
        <w:rPr>
          <w:b/>
          <w:bCs/>
        </w:rPr>
        <w:t>5</w:t>
      </w:r>
      <w:r w:rsidRPr="00937A98">
        <w:rPr>
          <w:b/>
          <w:bCs/>
        </w:rPr>
        <w:t xml:space="preserve"> r</w:t>
      </w:r>
      <w:r>
        <w:rPr>
          <w:b/>
          <w:bCs/>
        </w:rPr>
        <w:t>.</w:t>
      </w:r>
    </w:p>
    <w:p w14:paraId="287C44F9" w14:textId="77777777" w:rsidR="00CB0324" w:rsidRPr="00937A98" w:rsidRDefault="00CB0324" w:rsidP="00C96801">
      <w:pPr>
        <w:keepLines/>
        <w:widowControl w:val="0"/>
        <w:jc w:val="center"/>
        <w:rPr>
          <w:b/>
          <w:bCs/>
        </w:rPr>
      </w:pPr>
    </w:p>
    <w:p w14:paraId="426ECC77" w14:textId="50656DA7" w:rsidR="00CB0324" w:rsidRDefault="00CB0324" w:rsidP="00C96801">
      <w:pPr>
        <w:keepLines/>
        <w:widowControl w:val="0"/>
        <w:jc w:val="center"/>
        <w:rPr>
          <w:b/>
          <w:bCs/>
        </w:rPr>
      </w:pPr>
      <w:r w:rsidRPr="00937A98">
        <w:rPr>
          <w:b/>
          <w:bCs/>
        </w:rPr>
        <w:t>do projektu uchwały Rady Miejskiej w Łodzi w sprawie zmian budżetu oraz zmian</w:t>
      </w:r>
      <w:r w:rsidRPr="00937A98">
        <w:rPr>
          <w:bCs/>
        </w:rPr>
        <w:t xml:space="preserve"> </w:t>
      </w:r>
      <w:r>
        <w:rPr>
          <w:b/>
          <w:bCs/>
        </w:rPr>
        <w:t>w budżecie miasta Łodzi na 202</w:t>
      </w:r>
      <w:r w:rsidR="001E42C4">
        <w:rPr>
          <w:b/>
          <w:bCs/>
        </w:rPr>
        <w:t>5</w:t>
      </w:r>
      <w:r w:rsidRPr="00937A98">
        <w:rPr>
          <w:b/>
          <w:bCs/>
        </w:rPr>
        <w:t xml:space="preserve"> rok.</w:t>
      </w:r>
    </w:p>
    <w:p w14:paraId="2FA6D111" w14:textId="77777777" w:rsidR="00CB0324" w:rsidRPr="00937A98" w:rsidRDefault="00CB0324" w:rsidP="00C96801">
      <w:pPr>
        <w:keepLines/>
        <w:widowControl w:val="0"/>
        <w:rPr>
          <w:b/>
          <w:bCs/>
        </w:rPr>
      </w:pPr>
    </w:p>
    <w:p w14:paraId="2DAF38DE" w14:textId="77777777" w:rsidR="00CB0324" w:rsidRPr="00937A98" w:rsidRDefault="00CB0324" w:rsidP="00C96801">
      <w:pPr>
        <w:keepLines/>
        <w:ind w:left="360" w:hanging="360"/>
        <w:jc w:val="both"/>
      </w:pPr>
    </w:p>
    <w:p w14:paraId="28B03FBF" w14:textId="77777777" w:rsidR="00CA1EBA" w:rsidRDefault="00CA1EBA" w:rsidP="00CA1EBA">
      <w:pPr>
        <w:keepLines/>
        <w:jc w:val="both"/>
      </w:pPr>
      <w:r w:rsidRPr="00937A98">
        <w:t>W projekcie uchwały Rady Miejskiej w Łodzi w sprawie zmian budżetu oraz zmian</w:t>
      </w:r>
      <w:r>
        <w:t xml:space="preserve"> w budżecie miasta Łodzi na 2025</w:t>
      </w:r>
      <w:r w:rsidRPr="00937A98">
        <w:t xml:space="preserve"> rok, wprowadzam następujące zmiany:</w:t>
      </w:r>
    </w:p>
    <w:p w14:paraId="0C8A4873" w14:textId="77777777" w:rsidR="00CA1EBA" w:rsidRDefault="00CA1EBA" w:rsidP="00CA1EBA">
      <w:pPr>
        <w:keepLines/>
        <w:jc w:val="both"/>
      </w:pPr>
    </w:p>
    <w:p w14:paraId="300A10E3" w14:textId="328A099D" w:rsidR="00CA1EBA" w:rsidRDefault="00CA1EBA" w:rsidP="00CA1EBA">
      <w:pPr>
        <w:keepLines/>
        <w:ind w:hanging="284"/>
        <w:jc w:val="both"/>
      </w:pPr>
      <w:r>
        <w:t>1) § 1-</w:t>
      </w:r>
      <w:r w:rsidR="009063C9">
        <w:t>6</w:t>
      </w:r>
      <w:r w:rsidR="008C26B2">
        <w:t xml:space="preserve"> </w:t>
      </w:r>
      <w:r>
        <w:t>otrzymują brzmienie:</w:t>
      </w:r>
    </w:p>
    <w:p w14:paraId="0D369548" w14:textId="77777777" w:rsidR="00CA1EBA" w:rsidRDefault="00CA1EBA" w:rsidP="00CA1EBA">
      <w:pPr>
        <w:keepLines/>
        <w:ind w:hanging="284"/>
        <w:jc w:val="both"/>
      </w:pPr>
    </w:p>
    <w:p w14:paraId="6A943909" w14:textId="33827FB7" w:rsidR="009063C9" w:rsidRPr="00390E50" w:rsidRDefault="00020D3F" w:rsidP="009063C9">
      <w:pPr>
        <w:keepLines/>
        <w:spacing w:before="120" w:after="120"/>
        <w:ind w:firstLine="340"/>
        <w:jc w:val="both"/>
      </w:pPr>
      <w:bookmarkStart w:id="1" w:name="_Hlk192753006"/>
      <w:r>
        <w:t xml:space="preserve">„ </w:t>
      </w:r>
      <w:r w:rsidR="009063C9" w:rsidRPr="00390E50">
        <w:t xml:space="preserve">§ 1. Dokonuje się zmian w planie dochodów budżetu miasta Łodzi na 2025 rok, polegających na </w:t>
      </w:r>
      <w:r w:rsidR="009063C9">
        <w:t>zwiększeniu</w:t>
      </w:r>
      <w:r w:rsidR="009063C9" w:rsidRPr="00390E50">
        <w:t xml:space="preserve"> dochodów o kwotę </w:t>
      </w:r>
      <w:r w:rsidR="00820D54">
        <w:t>867.045</w:t>
      </w:r>
      <w:r w:rsidR="009063C9" w:rsidRPr="00390E50">
        <w:t> zł, zgodnie z załącznikiem nr 1 do niniejszej uchwały.</w:t>
      </w:r>
    </w:p>
    <w:p w14:paraId="535CF24D" w14:textId="4EC70B1F" w:rsidR="009063C9" w:rsidRPr="00390E50" w:rsidRDefault="009063C9" w:rsidP="009063C9">
      <w:pPr>
        <w:keepLines/>
        <w:spacing w:before="120" w:after="120"/>
        <w:ind w:firstLine="340"/>
        <w:jc w:val="both"/>
      </w:pPr>
      <w:r w:rsidRPr="00390E50">
        <w:t xml:space="preserve">§ 2. Dokonuje się zmian w planie wydatków budżetu miasta Łodzi na 2025 rok, polegających na </w:t>
      </w:r>
      <w:r>
        <w:t>zmniejszeniu</w:t>
      </w:r>
      <w:r w:rsidRPr="00390E50">
        <w:t xml:space="preserve"> wydatków o kwotę </w:t>
      </w:r>
      <w:r w:rsidR="00820D54">
        <w:t>4.489.587</w:t>
      </w:r>
      <w:r w:rsidRPr="00390E50">
        <w:t> zł, zgodnie z załącznikami nr 2 i 3 do niniejszej uchwały.</w:t>
      </w:r>
    </w:p>
    <w:p w14:paraId="2FC85142" w14:textId="57D9FDC1" w:rsidR="009063C9" w:rsidRPr="00390E50" w:rsidRDefault="009063C9" w:rsidP="009063C9">
      <w:pPr>
        <w:keepLines/>
        <w:tabs>
          <w:tab w:val="left" w:pos="284"/>
        </w:tabs>
        <w:spacing w:before="120" w:after="120"/>
        <w:ind w:firstLine="284"/>
        <w:jc w:val="both"/>
      </w:pPr>
      <w:r w:rsidRPr="00390E50">
        <w:t>§ 3. </w:t>
      </w:r>
      <w:r>
        <w:t>Zmniejsza</w:t>
      </w:r>
      <w:r w:rsidRPr="00390E50">
        <w:t xml:space="preserve"> się deficyt budżetu miasta Łodzi na 2025 rok o kwotę </w:t>
      </w:r>
      <w:r w:rsidR="00820D54">
        <w:t>5.356.632</w:t>
      </w:r>
      <w:r w:rsidRPr="00390E50">
        <w:t> zł.</w:t>
      </w:r>
    </w:p>
    <w:p w14:paraId="11ADDD9C" w14:textId="77777777" w:rsidR="00820D54" w:rsidRDefault="009063C9" w:rsidP="009063C9">
      <w:pPr>
        <w:keepLines/>
        <w:tabs>
          <w:tab w:val="left" w:pos="567"/>
          <w:tab w:val="left" w:pos="851"/>
        </w:tabs>
        <w:autoSpaceDE w:val="0"/>
        <w:autoSpaceDN w:val="0"/>
        <w:adjustRightInd w:val="0"/>
        <w:spacing w:before="120" w:after="120"/>
        <w:ind w:firstLine="284"/>
        <w:jc w:val="both"/>
      </w:pPr>
      <w:r w:rsidRPr="00390E50">
        <w:t>§ 4. Dokonuje się zmiany w przychodach w 2025 roku polegających na</w:t>
      </w:r>
      <w:r w:rsidR="00820D54">
        <w:t>:</w:t>
      </w:r>
    </w:p>
    <w:p w14:paraId="5541F75A" w14:textId="71679D4B" w:rsidR="00820D54" w:rsidRPr="00820D54" w:rsidRDefault="007A18C2" w:rsidP="007A18C2">
      <w:pPr>
        <w:pStyle w:val="Akapitzlist"/>
        <w:keepNext/>
        <w:keepLines/>
        <w:numPr>
          <w:ilvl w:val="0"/>
          <w:numId w:val="18"/>
        </w:numPr>
        <w:tabs>
          <w:tab w:val="left" w:pos="567"/>
          <w:tab w:val="left" w:pos="851"/>
        </w:tabs>
        <w:autoSpaceDE w:val="0"/>
        <w:autoSpaceDN w:val="0"/>
        <w:adjustRightInd w:val="0"/>
        <w:spacing w:before="120" w:after="120"/>
        <w:ind w:left="426" w:hanging="426"/>
        <w:jc w:val="both"/>
      </w:pPr>
      <w:r>
        <w:rPr>
          <w:bCs/>
          <w:szCs w:val="20"/>
        </w:rPr>
        <w:t>zwiększeniu</w:t>
      </w:r>
      <w:r w:rsidRPr="00DA787E">
        <w:rPr>
          <w:bCs/>
          <w:szCs w:val="20"/>
        </w:rPr>
        <w:t xml:space="preserve"> przychodów z tytułu niewykorzystanych środków pieniężnych na rachunku bieżącym budżetu, wynikających z rozliczenia środków określonych w art. 5 ust. 1 pkt 2 ustawy o finansach publicznych i dotacji na realizacje projektów z  udziałem tych środków o kwotę </w:t>
      </w:r>
      <w:r>
        <w:t>196.024 </w:t>
      </w:r>
      <w:r w:rsidRPr="00DA787E">
        <w:rPr>
          <w:bCs/>
          <w:szCs w:val="20"/>
        </w:rPr>
        <w:t xml:space="preserve">zł, </w:t>
      </w:r>
    </w:p>
    <w:p w14:paraId="32E23049" w14:textId="3A2DF02E" w:rsidR="009063C9" w:rsidRPr="00EA0CE9" w:rsidRDefault="009063C9" w:rsidP="007A18C2">
      <w:pPr>
        <w:pStyle w:val="Akapitzlist"/>
        <w:keepLines/>
        <w:numPr>
          <w:ilvl w:val="0"/>
          <w:numId w:val="18"/>
        </w:numPr>
        <w:tabs>
          <w:tab w:val="left" w:pos="567"/>
          <w:tab w:val="left" w:pos="851"/>
        </w:tabs>
        <w:autoSpaceDE w:val="0"/>
        <w:autoSpaceDN w:val="0"/>
        <w:adjustRightInd w:val="0"/>
        <w:spacing w:before="120" w:after="120"/>
        <w:ind w:left="426" w:hanging="426"/>
        <w:jc w:val="both"/>
      </w:pPr>
      <w:r w:rsidRPr="00820D54">
        <w:rPr>
          <w:bCs/>
          <w:szCs w:val="20"/>
        </w:rPr>
        <w:t xml:space="preserve">zmniejszeniu przychodów z wolnych środków jako nadwyżki środków pieniężnych na rachunku bieżącym budżetu o kwotę </w:t>
      </w:r>
      <w:r w:rsidR="007A18C2">
        <w:rPr>
          <w:bCs/>
          <w:szCs w:val="20"/>
        </w:rPr>
        <w:t>5.552.656</w:t>
      </w:r>
      <w:r w:rsidRPr="00820D54">
        <w:rPr>
          <w:bCs/>
          <w:szCs w:val="20"/>
        </w:rPr>
        <w:t xml:space="preserve"> zł, zgodnie z załącznikiem nr 4.</w:t>
      </w:r>
    </w:p>
    <w:p w14:paraId="2A633C29" w14:textId="0876222A" w:rsidR="009063C9" w:rsidRPr="00390E50" w:rsidRDefault="009063C9" w:rsidP="009063C9">
      <w:pPr>
        <w:keepLines/>
        <w:tabs>
          <w:tab w:val="left" w:pos="567"/>
          <w:tab w:val="left" w:pos="851"/>
        </w:tabs>
        <w:autoSpaceDE w:val="0"/>
        <w:autoSpaceDN w:val="0"/>
        <w:adjustRightInd w:val="0"/>
        <w:spacing w:before="120" w:after="120"/>
        <w:ind w:firstLine="284"/>
        <w:jc w:val="both"/>
      </w:pPr>
      <w:r w:rsidRPr="00390E50">
        <w:t>§ </w:t>
      </w:r>
      <w:r>
        <w:t>5</w:t>
      </w:r>
      <w:r w:rsidRPr="00390E50">
        <w:t xml:space="preserve">. Ustala się przychody budżetu w wysokości </w:t>
      </w:r>
      <w:r w:rsidR="007A18C2">
        <w:t>1.066.932.687</w:t>
      </w:r>
      <w:r w:rsidRPr="00390E50">
        <w:t> zł pochodzące:</w:t>
      </w:r>
    </w:p>
    <w:p w14:paraId="3C07A9FE" w14:textId="77777777" w:rsidR="009063C9" w:rsidRPr="00390E50" w:rsidRDefault="009063C9" w:rsidP="009063C9">
      <w:pPr>
        <w:pStyle w:val="Akapitzlist"/>
        <w:numPr>
          <w:ilvl w:val="0"/>
          <w:numId w:val="11"/>
        </w:numPr>
        <w:spacing w:before="120" w:after="120"/>
        <w:ind w:left="426" w:hanging="426"/>
        <w:jc w:val="both"/>
      </w:pPr>
      <w:r w:rsidRPr="00390E50">
        <w:t>z emisji obligacji komunalnych w wysokości 903.400.000 zł,</w:t>
      </w:r>
    </w:p>
    <w:p w14:paraId="0D11387D" w14:textId="77777777" w:rsidR="009063C9" w:rsidRPr="00390E50" w:rsidRDefault="009063C9" w:rsidP="009063C9">
      <w:pPr>
        <w:pStyle w:val="Akapitzlist"/>
        <w:numPr>
          <w:ilvl w:val="0"/>
          <w:numId w:val="11"/>
        </w:numPr>
        <w:spacing w:before="120" w:after="120"/>
        <w:ind w:left="426" w:hanging="426"/>
        <w:jc w:val="both"/>
      </w:pPr>
      <w:r w:rsidRPr="00390E50">
        <w:t xml:space="preserve">z pożyczek z Wojewódzkiego Funduszu Ochrony Środowiska i Gospodarki Wodnej w wysokości </w:t>
      </w:r>
      <w:r>
        <w:t>2.129.274</w:t>
      </w:r>
      <w:r w:rsidRPr="00390E50">
        <w:t> zł,</w:t>
      </w:r>
    </w:p>
    <w:p w14:paraId="68B0C443" w14:textId="4DCAFFCB" w:rsidR="009063C9" w:rsidRPr="00390E50" w:rsidRDefault="009063C9" w:rsidP="009063C9">
      <w:pPr>
        <w:pStyle w:val="Akapitzlist"/>
        <w:numPr>
          <w:ilvl w:val="0"/>
          <w:numId w:val="11"/>
        </w:numPr>
        <w:spacing w:before="120" w:after="120"/>
        <w:ind w:left="426" w:hanging="426"/>
        <w:jc w:val="both"/>
      </w:pPr>
      <w:r w:rsidRPr="00390E50">
        <w:t>z wolnych środków jako nadwyżki środków pieniężnych na rachunku bieżącym budżetu, wynikających z rozliczeń wyemitowanych papierów wartościowych, kredytów</w:t>
      </w:r>
      <w:r>
        <w:t xml:space="preserve">  </w:t>
      </w:r>
      <w:r w:rsidRPr="00390E50">
        <w:t xml:space="preserve">i pożyczek z lat ubiegłych w wysokości </w:t>
      </w:r>
      <w:r w:rsidR="007A18C2">
        <w:t>132.632.660</w:t>
      </w:r>
      <w:r w:rsidRPr="00390E50">
        <w:t> zł,</w:t>
      </w:r>
    </w:p>
    <w:p w14:paraId="606628A9" w14:textId="560DDDD4" w:rsidR="009063C9" w:rsidRPr="00390E50" w:rsidRDefault="009063C9" w:rsidP="009063C9">
      <w:pPr>
        <w:pStyle w:val="Akapitzlist"/>
        <w:numPr>
          <w:ilvl w:val="0"/>
          <w:numId w:val="11"/>
        </w:numPr>
        <w:spacing w:before="120" w:after="120"/>
        <w:ind w:left="426" w:hanging="426"/>
        <w:jc w:val="both"/>
      </w:pPr>
      <w:r w:rsidRPr="00390E50">
        <w:t xml:space="preserve">z niewykorzystanych środków pieniężnych na rachunku bieżącym budżetu, wynikających z rozliczenia środków określonych w art. 5 ust. 1 pkt 2 ustawy o finansach publicznych i dotacji na realizację projektów z udziałem tych środków w wysokości </w:t>
      </w:r>
      <w:r w:rsidR="007A18C2">
        <w:t>25.154.303</w:t>
      </w:r>
      <w:r w:rsidRPr="00390E50">
        <w:t> zł,</w:t>
      </w:r>
    </w:p>
    <w:p w14:paraId="4A32D1EE" w14:textId="6E73E938" w:rsidR="009063C9" w:rsidRPr="00390E50" w:rsidRDefault="009063C9" w:rsidP="009063C9">
      <w:pPr>
        <w:keepLines/>
        <w:numPr>
          <w:ilvl w:val="0"/>
          <w:numId w:val="11"/>
        </w:numPr>
        <w:tabs>
          <w:tab w:val="left" w:pos="851"/>
          <w:tab w:val="left" w:pos="993"/>
        </w:tabs>
        <w:autoSpaceDE w:val="0"/>
        <w:autoSpaceDN w:val="0"/>
        <w:adjustRightInd w:val="0"/>
        <w:spacing w:before="120" w:after="120"/>
        <w:ind w:left="425" w:hanging="426"/>
        <w:jc w:val="both"/>
      </w:pPr>
      <w:r w:rsidRPr="00390E50">
        <w:t xml:space="preserve">z niewykorzystanych środków pieniężnych na rachunku bieżącym budżetu, wynikających </w:t>
      </w:r>
      <w:r w:rsidR="009920E2">
        <w:br/>
      </w:r>
      <w:r w:rsidRPr="00390E50">
        <w:t xml:space="preserve">z rozliczenia dochodów i wydatków nimi finansowanych związanych ze szczególnymi zasadami wykonywania budżetu określonymi w ustawie o wychowaniu w trzeźwości </w:t>
      </w:r>
      <w:r>
        <w:br/>
      </w:r>
      <w:r w:rsidRPr="00390E50">
        <w:t xml:space="preserve">i przeciwdziałaniu alkoholizmowi w wysokości </w:t>
      </w:r>
      <w:r>
        <w:t>3.124.205</w:t>
      </w:r>
      <w:r w:rsidRPr="00390E50">
        <w:t xml:space="preserve"> zł,</w:t>
      </w:r>
    </w:p>
    <w:p w14:paraId="1AAC7EF1" w14:textId="77777777" w:rsidR="009063C9" w:rsidRDefault="009063C9" w:rsidP="009063C9">
      <w:pPr>
        <w:keepLines/>
        <w:numPr>
          <w:ilvl w:val="0"/>
          <w:numId w:val="11"/>
        </w:numPr>
        <w:tabs>
          <w:tab w:val="left" w:pos="851"/>
          <w:tab w:val="left" w:pos="993"/>
        </w:tabs>
        <w:autoSpaceDE w:val="0"/>
        <w:autoSpaceDN w:val="0"/>
        <w:adjustRightInd w:val="0"/>
        <w:spacing w:before="120" w:after="120"/>
        <w:ind w:left="425" w:hanging="426"/>
        <w:jc w:val="both"/>
      </w:pPr>
      <w:r w:rsidRPr="00390E50">
        <w:t xml:space="preserve">z niewykorzystanych środków pieniężnych na rachunku bieżącym budżetu, wynikających </w:t>
      </w:r>
      <w:r w:rsidRPr="00390E50">
        <w:br/>
        <w:t xml:space="preserve">z rozliczenia dochodów i wydatków nimi finansowanych związanych ze szczególnymi zasadami wykonywania budżetu określonymi w odrębnych ustawach w wysokości 492.245 zł.  </w:t>
      </w:r>
    </w:p>
    <w:p w14:paraId="668E911B" w14:textId="65E7B33F" w:rsidR="009063C9" w:rsidRPr="00390E50" w:rsidRDefault="009063C9" w:rsidP="009063C9">
      <w:pPr>
        <w:keepLines/>
        <w:spacing w:before="120" w:after="120"/>
        <w:ind w:firstLine="284"/>
        <w:jc w:val="both"/>
      </w:pPr>
      <w:r w:rsidRPr="00390E50">
        <w:t>§ </w:t>
      </w:r>
      <w:r>
        <w:t>6</w:t>
      </w:r>
      <w:r w:rsidRPr="00390E50">
        <w:t xml:space="preserve">. Deficyt budżetu Miasta wynosi </w:t>
      </w:r>
      <w:bookmarkStart w:id="2" w:name="_Hlk210984511"/>
      <w:r w:rsidR="007A18C2">
        <w:t>663.174.798</w:t>
      </w:r>
      <w:r w:rsidRPr="00390E50">
        <w:t> </w:t>
      </w:r>
      <w:bookmarkEnd w:id="2"/>
      <w:r w:rsidRPr="00390E50">
        <w:t>zł i zostanie sfinansowany:</w:t>
      </w:r>
    </w:p>
    <w:p w14:paraId="0661A36F" w14:textId="77777777" w:rsidR="009063C9" w:rsidRPr="00390E50" w:rsidRDefault="009063C9" w:rsidP="009063C9">
      <w:pPr>
        <w:pStyle w:val="Akapitzlist"/>
        <w:numPr>
          <w:ilvl w:val="0"/>
          <w:numId w:val="13"/>
        </w:numPr>
        <w:spacing w:before="120" w:after="120"/>
        <w:ind w:left="426" w:hanging="426"/>
        <w:jc w:val="both"/>
      </w:pPr>
      <w:r w:rsidRPr="00390E50">
        <w:lastRenderedPageBreak/>
        <w:t xml:space="preserve">emisją obligacji komunalnych w wysokości </w:t>
      </w:r>
      <w:r>
        <w:t>499.642.111</w:t>
      </w:r>
      <w:r w:rsidRPr="00390E50">
        <w:t> zł,</w:t>
      </w:r>
    </w:p>
    <w:p w14:paraId="6AC79F01" w14:textId="77777777" w:rsidR="009063C9" w:rsidRPr="00390E50" w:rsidRDefault="009063C9" w:rsidP="009063C9">
      <w:pPr>
        <w:pStyle w:val="Akapitzlist"/>
        <w:numPr>
          <w:ilvl w:val="0"/>
          <w:numId w:val="13"/>
        </w:numPr>
        <w:spacing w:before="120" w:after="120"/>
        <w:ind w:left="426" w:hanging="426"/>
        <w:jc w:val="both"/>
      </w:pPr>
      <w:r w:rsidRPr="00390E50">
        <w:t xml:space="preserve">pożyczkami z Wojewódzkiego Funduszu Ochrony Środowiska i Gospodarki Wodnej w wysokości </w:t>
      </w:r>
      <w:r>
        <w:t>2.129.274</w:t>
      </w:r>
      <w:r w:rsidRPr="00390E50">
        <w:t> zł,</w:t>
      </w:r>
    </w:p>
    <w:p w14:paraId="072BE6B9" w14:textId="473C1814" w:rsidR="009063C9" w:rsidRPr="00390E50" w:rsidRDefault="009063C9" w:rsidP="009063C9">
      <w:pPr>
        <w:pStyle w:val="Akapitzlist"/>
        <w:numPr>
          <w:ilvl w:val="0"/>
          <w:numId w:val="13"/>
        </w:numPr>
        <w:spacing w:before="120" w:after="120"/>
        <w:ind w:left="426" w:hanging="426"/>
        <w:jc w:val="both"/>
      </w:pPr>
      <w:r w:rsidRPr="00390E50">
        <w:t xml:space="preserve">wolnymi środkami jako nadwyżką środków pieniężnych na rachunku bieżącym budżetu, wynikającymi z rozliczeń wyemitowanych papierów wartościowych, kredytów i pożyczek z lat ubiegłych w wysokości </w:t>
      </w:r>
      <w:r w:rsidR="007A18C2">
        <w:t>132.632.660</w:t>
      </w:r>
      <w:r w:rsidR="007A18C2" w:rsidRPr="00390E50">
        <w:t> </w:t>
      </w:r>
      <w:r w:rsidRPr="00390E50">
        <w:t>zł,</w:t>
      </w:r>
    </w:p>
    <w:p w14:paraId="3A3EF656" w14:textId="607016A1" w:rsidR="009063C9" w:rsidRPr="00390E50" w:rsidRDefault="009063C9" w:rsidP="009063C9">
      <w:pPr>
        <w:pStyle w:val="Akapitzlist"/>
        <w:numPr>
          <w:ilvl w:val="0"/>
          <w:numId w:val="13"/>
        </w:numPr>
        <w:spacing w:before="120" w:after="120"/>
        <w:ind w:left="425" w:hanging="425"/>
        <w:jc w:val="both"/>
      </w:pPr>
      <w:r w:rsidRPr="00390E50">
        <w:t>niewykorzystanymi środkami pieniężnymi na rachunku bieżącym budżetu, wynikającymi</w:t>
      </w:r>
      <w:r w:rsidRPr="00390E50">
        <w:br/>
        <w:t>z rozliczenia środków określonych w art. 5 ust. 1 pkt 2 ustawy o finansach publicznych</w:t>
      </w:r>
      <w:r w:rsidRPr="00390E50">
        <w:br/>
        <w:t xml:space="preserve">i dotacji na realizację projektów z udziałem tych środków w wysokości </w:t>
      </w:r>
      <w:r w:rsidR="007A18C2">
        <w:t>25.154.303</w:t>
      </w:r>
      <w:r w:rsidR="007A18C2" w:rsidRPr="00390E50">
        <w:t> </w:t>
      </w:r>
      <w:r w:rsidRPr="00390E50">
        <w:t>zł,</w:t>
      </w:r>
    </w:p>
    <w:p w14:paraId="1C7D24C0" w14:textId="77777777" w:rsidR="009063C9" w:rsidRPr="00390E50" w:rsidRDefault="009063C9" w:rsidP="009063C9">
      <w:pPr>
        <w:keepLines/>
        <w:numPr>
          <w:ilvl w:val="0"/>
          <w:numId w:val="13"/>
        </w:numPr>
        <w:tabs>
          <w:tab w:val="left" w:pos="851"/>
          <w:tab w:val="left" w:pos="993"/>
        </w:tabs>
        <w:autoSpaceDE w:val="0"/>
        <w:autoSpaceDN w:val="0"/>
        <w:adjustRightInd w:val="0"/>
        <w:spacing w:before="120" w:after="120"/>
        <w:ind w:left="425" w:hanging="425"/>
        <w:jc w:val="both"/>
      </w:pPr>
      <w:r w:rsidRPr="00390E50">
        <w:t xml:space="preserve">niewykorzystanymi środkami pieniężnymi na rachunku bieżącym budżetu, wynikających </w:t>
      </w:r>
      <w:r w:rsidRPr="00390E50">
        <w:br/>
        <w:t xml:space="preserve">z rozliczenia dochodów i wydatków nimi finansowanych związanych ze szczególnymi zasadami wykonywania budżetu określonymi w ustawie o wychowaniu w trzeźwości </w:t>
      </w:r>
      <w:r w:rsidRPr="00390E50">
        <w:br/>
        <w:t xml:space="preserve">i przeciwdziałaniu alkoholizmowi w wysokości </w:t>
      </w:r>
      <w:r>
        <w:t>3.124.205</w:t>
      </w:r>
      <w:r w:rsidRPr="00390E50">
        <w:t xml:space="preserve"> zł</w:t>
      </w:r>
      <w:bookmarkEnd w:id="1"/>
      <w:r>
        <w:t>,</w:t>
      </w:r>
    </w:p>
    <w:p w14:paraId="07F7959F" w14:textId="04E907E9" w:rsidR="009063C9" w:rsidRPr="00CF076A" w:rsidRDefault="009063C9" w:rsidP="009063C9">
      <w:pPr>
        <w:keepLines/>
        <w:numPr>
          <w:ilvl w:val="0"/>
          <w:numId w:val="13"/>
        </w:numPr>
        <w:tabs>
          <w:tab w:val="left" w:pos="851"/>
          <w:tab w:val="left" w:pos="993"/>
        </w:tabs>
        <w:autoSpaceDE w:val="0"/>
        <w:autoSpaceDN w:val="0"/>
        <w:adjustRightInd w:val="0"/>
        <w:spacing w:before="120" w:after="120"/>
        <w:ind w:left="426" w:hanging="426"/>
        <w:jc w:val="both"/>
      </w:pPr>
      <w:r w:rsidRPr="00390E50">
        <w:t xml:space="preserve">z niewykorzystanych środków pieniężnych na rachunku bieżącym budżetu, wynikających </w:t>
      </w:r>
      <w:r w:rsidRPr="00390E50">
        <w:br/>
        <w:t>z rozliczenia dochodów i wydatków nimi finansowanych związanych ze szczególnymi zasadami wykonywania budżetu określonymi w odrębnych ustawach w wysokości 492.245 zł.</w:t>
      </w:r>
      <w:r w:rsidR="00020D3F">
        <w:t>”</w:t>
      </w:r>
      <w:r w:rsidR="00E927F7">
        <w:t>;</w:t>
      </w:r>
      <w:r w:rsidRPr="00390E50">
        <w:t xml:space="preserve"> </w:t>
      </w:r>
    </w:p>
    <w:p w14:paraId="7936D941" w14:textId="77777777" w:rsidR="00C77C5D" w:rsidRDefault="00C77C5D" w:rsidP="00C77C5D">
      <w:pPr>
        <w:keepLines/>
        <w:tabs>
          <w:tab w:val="left" w:pos="851"/>
          <w:tab w:val="left" w:pos="993"/>
        </w:tabs>
        <w:autoSpaceDE w:val="0"/>
        <w:autoSpaceDN w:val="0"/>
        <w:adjustRightInd w:val="0"/>
        <w:ind w:left="426"/>
        <w:jc w:val="both"/>
      </w:pPr>
    </w:p>
    <w:p w14:paraId="74623E6C" w14:textId="1C1DD7F2" w:rsidR="008C26B2" w:rsidRDefault="00C77C5D" w:rsidP="00C77C5D">
      <w:pPr>
        <w:keepLines/>
        <w:tabs>
          <w:tab w:val="left" w:pos="851"/>
          <w:tab w:val="left" w:pos="993"/>
        </w:tabs>
        <w:autoSpaceDE w:val="0"/>
        <w:autoSpaceDN w:val="0"/>
        <w:adjustRightInd w:val="0"/>
        <w:ind w:hanging="284"/>
        <w:jc w:val="both"/>
      </w:pPr>
      <w:r>
        <w:t xml:space="preserve">2) dodaje się </w:t>
      </w:r>
      <w:r w:rsidRPr="001F0B0E">
        <w:t xml:space="preserve">§ </w:t>
      </w:r>
      <w:r w:rsidR="00020D3F">
        <w:t>9-12</w:t>
      </w:r>
      <w:r>
        <w:t xml:space="preserve"> w brzmieniu:</w:t>
      </w:r>
    </w:p>
    <w:p w14:paraId="61EEB5EE" w14:textId="77777777" w:rsidR="00514000" w:rsidRDefault="00514000" w:rsidP="00C77C5D">
      <w:pPr>
        <w:keepLines/>
        <w:tabs>
          <w:tab w:val="left" w:pos="851"/>
          <w:tab w:val="left" w:pos="993"/>
        </w:tabs>
        <w:autoSpaceDE w:val="0"/>
        <w:autoSpaceDN w:val="0"/>
        <w:adjustRightInd w:val="0"/>
        <w:ind w:hanging="284"/>
        <w:jc w:val="both"/>
      </w:pPr>
    </w:p>
    <w:p w14:paraId="05A2308E" w14:textId="440D3FF4" w:rsidR="009063C9" w:rsidRDefault="009063C9" w:rsidP="009063C9">
      <w:pPr>
        <w:keepLines/>
        <w:spacing w:before="120" w:after="120"/>
        <w:jc w:val="both"/>
      </w:pPr>
      <w:r>
        <w:t xml:space="preserve">   </w:t>
      </w:r>
      <w:r w:rsidR="00020D3F">
        <w:t>„</w:t>
      </w:r>
      <w:r>
        <w:t xml:space="preserve">§ </w:t>
      </w:r>
      <w:r w:rsidR="00020D3F">
        <w:t>9</w:t>
      </w:r>
      <w:r>
        <w:t>.</w:t>
      </w:r>
      <w:r w:rsidRPr="0081402C">
        <w:t xml:space="preserve"> </w:t>
      </w:r>
      <w:r w:rsidRPr="00B647FE">
        <w:t>Dokonuje się zmiany w zestawieniu „Rezerwy ogólna i cel</w:t>
      </w:r>
      <w:r>
        <w:t>owe budżetu miasta Łodzi na 2025</w:t>
      </w:r>
      <w:r w:rsidRPr="00B647FE">
        <w:t xml:space="preserve"> r.</w:t>
      </w:r>
      <w:r>
        <w:t xml:space="preserve">”, zgodnie z załącznikiem nr </w:t>
      </w:r>
      <w:r w:rsidR="00020D3F">
        <w:t>7</w:t>
      </w:r>
      <w:r>
        <w:t xml:space="preserve"> do niniejszej uchwały.</w:t>
      </w:r>
    </w:p>
    <w:p w14:paraId="1E5ED0B6" w14:textId="3B48AF25" w:rsidR="00514000" w:rsidRDefault="00514000" w:rsidP="00020D3F">
      <w:pPr>
        <w:keepNext/>
        <w:keepLines/>
        <w:widowControl w:val="0"/>
        <w:ind w:left="142" w:firstLine="142"/>
        <w:jc w:val="both"/>
      </w:pPr>
      <w:r>
        <w:t>§</w:t>
      </w:r>
      <w:r w:rsidR="00020D3F">
        <w:t>10</w:t>
      </w:r>
      <w:r w:rsidRPr="00C861AA">
        <w:t>.</w:t>
      </w:r>
      <w:r>
        <w:t xml:space="preserve"> Dokonuje się </w:t>
      </w:r>
      <w:bookmarkStart w:id="3" w:name="_Hlk214272750"/>
      <w:r>
        <w:t>zmiany w</w:t>
      </w:r>
      <w:r w:rsidR="00820D54">
        <w:t xml:space="preserve"> zestawieniu</w:t>
      </w:r>
      <w:r>
        <w:t xml:space="preserve"> „</w:t>
      </w:r>
      <w:r w:rsidR="00820D54">
        <w:t>D</w:t>
      </w:r>
      <w:r w:rsidR="00820D54" w:rsidRPr="00820D54">
        <w:t xml:space="preserve">ochody i wydatki na realizację zadań z zakresu gospodarowania odpadami komunalnymi wynikające z ustawy o utrzymaniu czystości i porządku </w:t>
      </w:r>
      <w:r w:rsidR="009920E2">
        <w:br/>
      </w:r>
      <w:r w:rsidR="00820D54" w:rsidRPr="00820D54">
        <w:t>w gminach na 2025 rok</w:t>
      </w:r>
      <w:r>
        <w:t>”</w:t>
      </w:r>
      <w:bookmarkEnd w:id="3"/>
      <w:r>
        <w:t xml:space="preserve">, zgodnie z załącznikiem nr </w:t>
      </w:r>
      <w:r w:rsidR="00020D3F">
        <w:t>8</w:t>
      </w:r>
      <w:r>
        <w:t xml:space="preserve"> do niniejszej uchwały.</w:t>
      </w:r>
    </w:p>
    <w:p w14:paraId="748B8287" w14:textId="7864BA3D" w:rsidR="00C04BFC" w:rsidRDefault="00514000" w:rsidP="00020D3F">
      <w:pPr>
        <w:keepLines/>
        <w:spacing w:before="120" w:after="120"/>
        <w:ind w:firstLine="284"/>
        <w:jc w:val="both"/>
      </w:pPr>
      <w:r w:rsidRPr="00390E50">
        <w:t>§ </w:t>
      </w:r>
      <w:r w:rsidR="00020D3F">
        <w:t>11</w:t>
      </w:r>
      <w:r w:rsidRPr="00390E50">
        <w:t>.</w:t>
      </w:r>
      <w:r w:rsidR="00C04BFC">
        <w:t xml:space="preserve"> </w:t>
      </w:r>
      <w:r w:rsidRPr="00D43CB1">
        <w:t>Określa się limit</w:t>
      </w:r>
      <w:r w:rsidR="00C04BFC">
        <w:t xml:space="preserve"> </w:t>
      </w:r>
      <w:r w:rsidRPr="00D43CB1">
        <w:t>zobowiązań z tytułu emisji obligacji, pożyczek oraz kredytu krótkoterminowego na</w:t>
      </w:r>
      <w:r w:rsidR="00C04BFC">
        <w:t xml:space="preserve"> </w:t>
      </w:r>
      <w:r w:rsidRPr="00D43CB1">
        <w:t>pokrycie występującego w ciągu roku przejściowego deficytu, na finansowanie</w:t>
      </w:r>
      <w:r w:rsidR="00C04BFC">
        <w:t xml:space="preserve"> </w:t>
      </w:r>
      <w:r w:rsidRPr="00D43CB1">
        <w:t>planowanego deficytu, spłatę wcześniej zaciągniętych zobowiązań z tytułu pożyczek</w:t>
      </w:r>
      <w:r w:rsidR="00020D3F">
        <w:t xml:space="preserve"> </w:t>
      </w:r>
      <w:r w:rsidRPr="00D43CB1">
        <w:t xml:space="preserve">i kredytów oraz wykupu obligacji w wysokości </w:t>
      </w:r>
      <w:r w:rsidR="00020D3F">
        <w:t>1.487.769.500</w:t>
      </w:r>
      <w:r>
        <w:t xml:space="preserve"> zł.</w:t>
      </w:r>
    </w:p>
    <w:p w14:paraId="1916CCAF" w14:textId="691FD2DB" w:rsidR="00C04BFC" w:rsidRDefault="00C04BFC" w:rsidP="00020D3F">
      <w:pPr>
        <w:keepLines/>
        <w:spacing w:before="120" w:after="120"/>
        <w:jc w:val="both"/>
      </w:pPr>
      <w:r>
        <w:t xml:space="preserve">    § </w:t>
      </w:r>
      <w:r w:rsidR="00020D3F">
        <w:t>12</w:t>
      </w:r>
      <w:r>
        <w:t>. Upoważnia się Prezydenta Miasta Łodzi do zaciągnięcia pożyczek</w:t>
      </w:r>
      <w:r w:rsidRPr="00937A98">
        <w:t xml:space="preserve"> w </w:t>
      </w:r>
      <w:r>
        <w:t>Wojewódzkim</w:t>
      </w:r>
      <w:r w:rsidRPr="00937A98">
        <w:t xml:space="preserve"> Funduszu Ochrony Środowiska i Gospodarki Wodnej do wysokości </w:t>
      </w:r>
      <w:r w:rsidR="00020D3F">
        <w:t>13.654.324</w:t>
      </w:r>
      <w:r>
        <w:t xml:space="preserve"> zł.”</w:t>
      </w:r>
      <w:r w:rsidR="00E927F7">
        <w:t>;</w:t>
      </w:r>
    </w:p>
    <w:p w14:paraId="5D7E6843" w14:textId="77777777" w:rsidR="00C77C5D" w:rsidRDefault="00C77C5D" w:rsidP="00C04BFC">
      <w:pPr>
        <w:keepLines/>
        <w:tabs>
          <w:tab w:val="left" w:pos="284"/>
        </w:tabs>
        <w:jc w:val="both"/>
      </w:pPr>
    </w:p>
    <w:p w14:paraId="5978ECAC" w14:textId="0F1C5B34" w:rsidR="00020D3F" w:rsidRDefault="00C77C5D" w:rsidP="00020D3F">
      <w:pPr>
        <w:pStyle w:val="Akapitzlist"/>
        <w:keepLines/>
        <w:numPr>
          <w:ilvl w:val="0"/>
          <w:numId w:val="18"/>
        </w:numPr>
        <w:tabs>
          <w:tab w:val="left" w:pos="0"/>
        </w:tabs>
        <w:ind w:left="284" w:hanging="568"/>
        <w:jc w:val="both"/>
      </w:pPr>
      <w:r>
        <w:t xml:space="preserve">dotychczasowe § </w:t>
      </w:r>
      <w:r w:rsidR="00020D3F">
        <w:t>9-10</w:t>
      </w:r>
      <w:r>
        <w:t xml:space="preserve"> otrzymują odpowiednio numerację </w:t>
      </w:r>
      <w:r w:rsidR="00020D3F">
        <w:t>13-14</w:t>
      </w:r>
      <w:r>
        <w:t>;</w:t>
      </w:r>
    </w:p>
    <w:p w14:paraId="1A8FCCAB" w14:textId="77777777" w:rsidR="00020D3F" w:rsidRDefault="00020D3F" w:rsidP="00020D3F">
      <w:pPr>
        <w:pStyle w:val="Akapitzlist"/>
        <w:keepLines/>
        <w:tabs>
          <w:tab w:val="left" w:pos="0"/>
        </w:tabs>
        <w:ind w:left="284"/>
        <w:jc w:val="both"/>
      </w:pPr>
    </w:p>
    <w:p w14:paraId="4B86FF04" w14:textId="0F4B5E9A" w:rsidR="00CA1EBA" w:rsidRPr="00020D3F" w:rsidRDefault="00CA1EBA" w:rsidP="006D7D25">
      <w:pPr>
        <w:pStyle w:val="Akapitzlist"/>
        <w:keepLines/>
        <w:numPr>
          <w:ilvl w:val="0"/>
          <w:numId w:val="18"/>
        </w:numPr>
        <w:tabs>
          <w:tab w:val="left" w:pos="0"/>
        </w:tabs>
        <w:ind w:left="0" w:hanging="284"/>
        <w:jc w:val="both"/>
      </w:pPr>
      <w:r w:rsidRPr="00020D3F">
        <w:rPr>
          <w:bCs/>
          <w:szCs w:val="20"/>
        </w:rPr>
        <w:t xml:space="preserve">dotychczasowe załączniki nr </w:t>
      </w:r>
      <w:r w:rsidR="00D5190C" w:rsidRPr="00020D3F">
        <w:rPr>
          <w:bCs/>
          <w:szCs w:val="20"/>
        </w:rPr>
        <w:t>1</w:t>
      </w:r>
      <w:r w:rsidR="00204C0C" w:rsidRPr="00020D3F">
        <w:rPr>
          <w:bCs/>
          <w:szCs w:val="20"/>
        </w:rPr>
        <w:t>-</w:t>
      </w:r>
      <w:r w:rsidR="00412BDC" w:rsidRPr="00020D3F">
        <w:rPr>
          <w:bCs/>
          <w:szCs w:val="20"/>
        </w:rPr>
        <w:t xml:space="preserve">5 </w:t>
      </w:r>
      <w:r w:rsidRPr="00020D3F">
        <w:rPr>
          <w:bCs/>
          <w:szCs w:val="20"/>
        </w:rPr>
        <w:t>do uchwały otrzymują brzmienie jak w załącznikach nr 1-</w:t>
      </w:r>
      <w:r w:rsidR="003477DA" w:rsidRPr="00020D3F">
        <w:rPr>
          <w:bCs/>
          <w:szCs w:val="20"/>
        </w:rPr>
        <w:t>5</w:t>
      </w:r>
      <w:r w:rsidRPr="00020D3F">
        <w:rPr>
          <w:bCs/>
          <w:szCs w:val="20"/>
        </w:rPr>
        <w:t xml:space="preserve"> do niniejszej Autopoprawki;</w:t>
      </w:r>
    </w:p>
    <w:p w14:paraId="404E38C1" w14:textId="77777777" w:rsidR="00C77C5D" w:rsidRPr="00C77C5D" w:rsidRDefault="00C77C5D" w:rsidP="00020D3F">
      <w:pPr>
        <w:pStyle w:val="Akapitzlist"/>
        <w:keepLines/>
        <w:widowControl w:val="0"/>
        <w:tabs>
          <w:tab w:val="left" w:pos="0"/>
        </w:tabs>
        <w:ind w:left="284" w:hanging="568"/>
        <w:rPr>
          <w:bCs/>
          <w:szCs w:val="20"/>
        </w:rPr>
      </w:pPr>
    </w:p>
    <w:p w14:paraId="754CBD76" w14:textId="14202208" w:rsidR="00C77C5D" w:rsidRPr="00C77C5D" w:rsidRDefault="00020D3F" w:rsidP="00C77C5D">
      <w:pPr>
        <w:keepLines/>
        <w:widowControl w:val="0"/>
        <w:ind w:hanging="284"/>
        <w:rPr>
          <w:bCs/>
          <w:szCs w:val="20"/>
        </w:rPr>
      </w:pPr>
      <w:r>
        <w:rPr>
          <w:bCs/>
          <w:szCs w:val="20"/>
        </w:rPr>
        <w:t>5</w:t>
      </w:r>
      <w:r w:rsidR="00C77C5D">
        <w:rPr>
          <w:bCs/>
          <w:szCs w:val="20"/>
        </w:rPr>
        <w:t>) dodaje się załącznik</w:t>
      </w:r>
      <w:r w:rsidR="003477DA">
        <w:rPr>
          <w:bCs/>
          <w:szCs w:val="20"/>
        </w:rPr>
        <w:t>i</w:t>
      </w:r>
      <w:r w:rsidR="00C77C5D">
        <w:rPr>
          <w:bCs/>
          <w:szCs w:val="20"/>
        </w:rPr>
        <w:t xml:space="preserve"> nr </w:t>
      </w:r>
      <w:r w:rsidR="003477DA">
        <w:rPr>
          <w:bCs/>
          <w:szCs w:val="20"/>
        </w:rPr>
        <w:t>7-8</w:t>
      </w:r>
      <w:r w:rsidR="00C77C5D">
        <w:rPr>
          <w:bCs/>
          <w:szCs w:val="20"/>
        </w:rPr>
        <w:t xml:space="preserve"> do uchwały w brzmieniu jak w załącznik</w:t>
      </w:r>
      <w:r w:rsidR="003477DA">
        <w:rPr>
          <w:bCs/>
          <w:szCs w:val="20"/>
        </w:rPr>
        <w:t>ach</w:t>
      </w:r>
      <w:r w:rsidR="00C77C5D">
        <w:rPr>
          <w:bCs/>
          <w:szCs w:val="20"/>
        </w:rPr>
        <w:t xml:space="preserve"> nr </w:t>
      </w:r>
      <w:r w:rsidR="003477DA">
        <w:rPr>
          <w:bCs/>
          <w:szCs w:val="20"/>
        </w:rPr>
        <w:t>6-7</w:t>
      </w:r>
      <w:r w:rsidR="00C77C5D">
        <w:rPr>
          <w:bCs/>
          <w:szCs w:val="20"/>
        </w:rPr>
        <w:t xml:space="preserve"> do niniejszej Autopoprawki.</w:t>
      </w:r>
    </w:p>
    <w:p w14:paraId="0BF56AA2" w14:textId="257422A8" w:rsidR="00C77C5D" w:rsidRDefault="00C77C5D" w:rsidP="00C77C5D">
      <w:pPr>
        <w:ind w:hanging="284"/>
      </w:pPr>
    </w:p>
    <w:p w14:paraId="13D49F50" w14:textId="77777777" w:rsidR="00D82812" w:rsidRDefault="00D82812" w:rsidP="00C77C5D">
      <w:pPr>
        <w:ind w:hanging="284"/>
      </w:pPr>
    </w:p>
    <w:p w14:paraId="4884D2B4" w14:textId="77777777" w:rsidR="00D82812" w:rsidRDefault="00D82812" w:rsidP="00C77C5D">
      <w:pPr>
        <w:ind w:hanging="284"/>
      </w:pPr>
    </w:p>
    <w:p w14:paraId="0E747AA5" w14:textId="77777777" w:rsidR="00D82812" w:rsidRDefault="00D82812" w:rsidP="00C77C5D">
      <w:pPr>
        <w:ind w:hanging="284"/>
      </w:pPr>
    </w:p>
    <w:p w14:paraId="63DC385E" w14:textId="77777777" w:rsidR="00D82812" w:rsidRDefault="00D82812" w:rsidP="00C77C5D">
      <w:pPr>
        <w:ind w:hanging="284"/>
      </w:pPr>
    </w:p>
    <w:p w14:paraId="3CAF18CD" w14:textId="77777777" w:rsidR="00D82812" w:rsidRDefault="00D82812" w:rsidP="00C77C5D">
      <w:pPr>
        <w:ind w:hanging="284"/>
      </w:pPr>
    </w:p>
    <w:p w14:paraId="43913352" w14:textId="77777777" w:rsidR="00D82812" w:rsidRDefault="00D82812" w:rsidP="00C77C5D">
      <w:pPr>
        <w:ind w:hanging="284"/>
      </w:pPr>
    </w:p>
    <w:p w14:paraId="7BE9EB1B" w14:textId="77777777" w:rsidR="00D82812" w:rsidRDefault="00D82812" w:rsidP="00C77C5D">
      <w:pPr>
        <w:ind w:hanging="284"/>
      </w:pPr>
    </w:p>
    <w:p w14:paraId="47214703" w14:textId="77777777" w:rsidR="00D82812" w:rsidRDefault="00D82812" w:rsidP="00C77C5D">
      <w:pPr>
        <w:ind w:hanging="284"/>
      </w:pPr>
    </w:p>
    <w:p w14:paraId="68011FC6" w14:textId="77777777" w:rsidR="00D82812" w:rsidRPr="00D82812" w:rsidRDefault="00D82812" w:rsidP="00D82812">
      <w:pPr>
        <w:widowControl w:val="0"/>
        <w:spacing w:line="360" w:lineRule="auto"/>
        <w:ind w:left="3540" w:firstLine="708"/>
        <w:rPr>
          <w:b/>
          <w:bCs/>
        </w:rPr>
      </w:pPr>
      <w:bookmarkStart w:id="4" w:name="_Hlk209518961"/>
      <w:r w:rsidRPr="00D82812">
        <w:rPr>
          <w:b/>
          <w:bCs/>
        </w:rPr>
        <w:lastRenderedPageBreak/>
        <w:t>Uzasadnienie</w:t>
      </w:r>
    </w:p>
    <w:p w14:paraId="0E2CE518" w14:textId="77777777" w:rsidR="00D82812" w:rsidRPr="00D82812" w:rsidRDefault="00D82812" w:rsidP="00D82812">
      <w:pPr>
        <w:widowControl w:val="0"/>
        <w:spacing w:line="360" w:lineRule="auto"/>
        <w:jc w:val="center"/>
        <w:rPr>
          <w:b/>
          <w:bCs/>
        </w:rPr>
      </w:pPr>
    </w:p>
    <w:p w14:paraId="6B5D8E5A" w14:textId="77777777" w:rsidR="00D82812" w:rsidRPr="00D82812" w:rsidRDefault="00D82812" w:rsidP="00D82812">
      <w:pPr>
        <w:widowControl w:val="0"/>
        <w:spacing w:line="360" w:lineRule="auto"/>
        <w:jc w:val="both"/>
      </w:pPr>
      <w:r w:rsidRPr="00D82812">
        <w:t>do Autopoprawki do projektu uchwały Rady Miejskiej w Łodzi w sprawie zmian budżetu oraz zmian w budżecie miasta Łodzi na 2025 rok.</w:t>
      </w:r>
    </w:p>
    <w:p w14:paraId="7F2AFB37" w14:textId="77777777" w:rsidR="00D82812" w:rsidRPr="00D82812" w:rsidRDefault="00D82812" w:rsidP="00D82812">
      <w:pPr>
        <w:widowControl w:val="0"/>
        <w:spacing w:line="360" w:lineRule="auto"/>
        <w:jc w:val="both"/>
      </w:pPr>
    </w:p>
    <w:p w14:paraId="2EF47C2B" w14:textId="77777777" w:rsidR="00D82812" w:rsidRPr="00D82812" w:rsidRDefault="00D82812" w:rsidP="00D82812">
      <w:pPr>
        <w:widowControl w:val="0"/>
        <w:spacing w:line="360" w:lineRule="auto"/>
        <w:jc w:val="both"/>
        <w:rPr>
          <w:b/>
          <w:u w:val="single"/>
        </w:rPr>
      </w:pPr>
      <w:r w:rsidRPr="00D82812">
        <w:rPr>
          <w:b/>
          <w:u w:val="single"/>
        </w:rPr>
        <w:t>Zwiększenie planowanych w budżecie miasta Łodzi na 2025 rok dochodów i wydatków.</w:t>
      </w:r>
    </w:p>
    <w:p w14:paraId="744C5BF4" w14:textId="77777777" w:rsidR="00D82812" w:rsidRPr="00D82812" w:rsidRDefault="00D82812" w:rsidP="00D82812">
      <w:pPr>
        <w:widowControl w:val="0"/>
        <w:spacing w:line="360" w:lineRule="auto"/>
        <w:jc w:val="both"/>
        <w:rPr>
          <w:b/>
        </w:rPr>
      </w:pPr>
      <w:r w:rsidRPr="00D82812">
        <w:t xml:space="preserve">W budżecie na 2025 rok dokonuje się zwiększenia o kwotę </w:t>
      </w:r>
      <w:r w:rsidRPr="00D82812">
        <w:rPr>
          <w:b/>
        </w:rPr>
        <w:t>10.400</w:t>
      </w:r>
      <w:r w:rsidRPr="00D82812">
        <w:t xml:space="preserve"> </w:t>
      </w:r>
      <w:r w:rsidRPr="00D82812">
        <w:rPr>
          <w:b/>
        </w:rPr>
        <w:t>zł</w:t>
      </w:r>
      <w:r w:rsidRPr="00D82812">
        <w:t>:</w:t>
      </w:r>
    </w:p>
    <w:p w14:paraId="307093C8" w14:textId="77777777" w:rsidR="00D82812" w:rsidRPr="00D82812" w:rsidRDefault="00D82812" w:rsidP="00D82812">
      <w:pPr>
        <w:widowControl w:val="0"/>
        <w:numPr>
          <w:ilvl w:val="0"/>
          <w:numId w:val="20"/>
        </w:numPr>
        <w:tabs>
          <w:tab w:val="left" w:pos="284"/>
        </w:tabs>
        <w:spacing w:line="360" w:lineRule="auto"/>
        <w:jc w:val="both"/>
        <w:rPr>
          <w:bCs/>
          <w:szCs w:val="20"/>
        </w:rPr>
      </w:pPr>
      <w:r w:rsidRPr="00D82812">
        <w:t xml:space="preserve">dochodów w </w:t>
      </w:r>
      <w:r w:rsidRPr="00D82812">
        <w:rPr>
          <w:b/>
        </w:rPr>
        <w:t xml:space="preserve">Centrum Administracyjnym Pieczy Zastępczej </w:t>
      </w:r>
      <w:r w:rsidRPr="00D82812">
        <w:t>(dział 855 rozdział 85510) w zadaniu pn.: „</w:t>
      </w:r>
      <w:r w:rsidRPr="00D82812">
        <w:rPr>
          <w:bCs/>
          <w:szCs w:val="20"/>
        </w:rPr>
        <w:t>POZOSTAŁE DOCHODY:</w:t>
      </w:r>
      <w:r w:rsidRPr="00D82812">
        <w:t xml:space="preserve"> darowizny pieniężne”,</w:t>
      </w:r>
    </w:p>
    <w:p w14:paraId="69E2281C" w14:textId="77777777" w:rsidR="00D82812" w:rsidRPr="00D82812" w:rsidRDefault="00D82812" w:rsidP="00D82812">
      <w:pPr>
        <w:widowControl w:val="0"/>
        <w:numPr>
          <w:ilvl w:val="0"/>
          <w:numId w:val="20"/>
        </w:numPr>
        <w:tabs>
          <w:tab w:val="left" w:pos="284"/>
        </w:tabs>
        <w:spacing w:line="360" w:lineRule="auto"/>
        <w:jc w:val="both"/>
        <w:rPr>
          <w:bCs/>
          <w:szCs w:val="20"/>
        </w:rPr>
      </w:pPr>
      <w:r w:rsidRPr="00D82812">
        <w:t>wydatków w</w:t>
      </w:r>
      <w:r w:rsidRPr="00D82812">
        <w:rPr>
          <w:bCs/>
          <w:szCs w:val="20"/>
        </w:rPr>
        <w:t xml:space="preserve"> </w:t>
      </w:r>
      <w:r w:rsidRPr="00D82812">
        <w:rPr>
          <w:b/>
        </w:rPr>
        <w:t xml:space="preserve">Centrum Administracyjnym Pieczy Zastępczej </w:t>
      </w:r>
      <w:r w:rsidRPr="00D82812">
        <w:t>(dział 855 rozdział 85510) w zadaniu pn. „Funkcjonowanie jednostki</w:t>
      </w:r>
      <w:r w:rsidRPr="00D82812">
        <w:rPr>
          <w:bCs/>
          <w:szCs w:val="20"/>
        </w:rPr>
        <w:t>”.</w:t>
      </w:r>
    </w:p>
    <w:p w14:paraId="2429ACD0" w14:textId="77777777" w:rsidR="00D82812" w:rsidRPr="00D82812" w:rsidRDefault="00D82812" w:rsidP="00D82812">
      <w:pPr>
        <w:widowControl w:val="0"/>
        <w:tabs>
          <w:tab w:val="left" w:pos="284"/>
        </w:tabs>
        <w:spacing w:line="360" w:lineRule="auto"/>
        <w:ind w:left="360"/>
        <w:jc w:val="both"/>
        <w:rPr>
          <w:bCs/>
          <w:szCs w:val="20"/>
        </w:rPr>
      </w:pPr>
      <w:r w:rsidRPr="00D82812">
        <w:rPr>
          <w:bCs/>
          <w:szCs w:val="20"/>
        </w:rPr>
        <w:t xml:space="preserve"> Środki z darowizn zostaną przeznaczone na zakup materiałów niezbędnych do wykonania remontu łazienki.</w:t>
      </w:r>
    </w:p>
    <w:p w14:paraId="6DD77DF4" w14:textId="77777777" w:rsidR="00D82812" w:rsidRPr="00D82812" w:rsidRDefault="00D82812" w:rsidP="00D82812">
      <w:pPr>
        <w:widowControl w:val="0"/>
        <w:tabs>
          <w:tab w:val="left" w:pos="284"/>
        </w:tabs>
        <w:spacing w:line="360" w:lineRule="auto"/>
        <w:ind w:left="360"/>
        <w:jc w:val="both"/>
        <w:rPr>
          <w:bCs/>
          <w:szCs w:val="20"/>
        </w:rPr>
      </w:pPr>
    </w:p>
    <w:p w14:paraId="7F07E409" w14:textId="77777777" w:rsidR="00D82812" w:rsidRPr="00D82812" w:rsidRDefault="00D82812" w:rsidP="00D82812">
      <w:pPr>
        <w:widowControl w:val="0"/>
        <w:spacing w:line="360" w:lineRule="auto"/>
        <w:jc w:val="both"/>
        <w:rPr>
          <w:b/>
          <w:u w:val="single"/>
        </w:rPr>
      </w:pPr>
      <w:r w:rsidRPr="00D82812">
        <w:rPr>
          <w:b/>
          <w:u w:val="single"/>
        </w:rPr>
        <w:t>Zwiększenie planowanych w budżecie miasta Łodzi na 2025 rok dochodów i wydatków.</w:t>
      </w:r>
    </w:p>
    <w:p w14:paraId="6CC42AC6" w14:textId="77777777" w:rsidR="00D82812" w:rsidRPr="00D82812" w:rsidRDefault="00D82812" w:rsidP="00D82812">
      <w:pPr>
        <w:widowControl w:val="0"/>
        <w:spacing w:line="360" w:lineRule="auto"/>
        <w:jc w:val="both"/>
        <w:rPr>
          <w:b/>
        </w:rPr>
      </w:pPr>
      <w:r w:rsidRPr="00D82812">
        <w:t xml:space="preserve">W budżecie na 2025 rok dokonuje się zwiększenia o kwotę </w:t>
      </w:r>
      <w:r w:rsidRPr="00D82812">
        <w:rPr>
          <w:b/>
        </w:rPr>
        <w:t>133.488</w:t>
      </w:r>
      <w:r w:rsidRPr="00D82812">
        <w:t xml:space="preserve"> </w:t>
      </w:r>
      <w:r w:rsidRPr="00D82812">
        <w:rPr>
          <w:b/>
        </w:rPr>
        <w:t>zł</w:t>
      </w:r>
      <w:r w:rsidRPr="00D82812">
        <w:t>:</w:t>
      </w:r>
    </w:p>
    <w:p w14:paraId="3CA9D15C" w14:textId="77777777" w:rsidR="00D82812" w:rsidRPr="00D82812" w:rsidRDefault="00D82812" w:rsidP="00D82812">
      <w:pPr>
        <w:widowControl w:val="0"/>
        <w:numPr>
          <w:ilvl w:val="0"/>
          <w:numId w:val="20"/>
        </w:numPr>
        <w:tabs>
          <w:tab w:val="left" w:pos="284"/>
        </w:tabs>
        <w:spacing w:line="360" w:lineRule="auto"/>
        <w:jc w:val="both"/>
        <w:rPr>
          <w:bCs/>
          <w:szCs w:val="20"/>
        </w:rPr>
      </w:pPr>
      <w:r w:rsidRPr="00D82812">
        <w:t xml:space="preserve">dochodów w </w:t>
      </w:r>
      <w:r w:rsidRPr="00D82812">
        <w:rPr>
          <w:b/>
        </w:rPr>
        <w:t xml:space="preserve">Centrum Administracyjnym Pieczy Zastępczej </w:t>
      </w:r>
      <w:r w:rsidRPr="00D82812">
        <w:t>(dział 855 rozdział 85510) w zadaniu pn.: „</w:t>
      </w:r>
      <w:r w:rsidRPr="00D82812">
        <w:rPr>
          <w:bCs/>
          <w:szCs w:val="20"/>
        </w:rPr>
        <w:t>POZOSTAŁE DOCHODY:</w:t>
      </w:r>
      <w:r w:rsidRPr="00D82812">
        <w:t xml:space="preserve"> na sfinansowanie kosztu umieszczenia dziecka w placówce opiekuńczo-wychowawczej na terenie Łodzi”,</w:t>
      </w:r>
    </w:p>
    <w:p w14:paraId="59D191C2" w14:textId="77777777" w:rsidR="00D82812" w:rsidRPr="00D82812" w:rsidRDefault="00D82812" w:rsidP="00D82812">
      <w:pPr>
        <w:widowControl w:val="0"/>
        <w:numPr>
          <w:ilvl w:val="0"/>
          <w:numId w:val="20"/>
        </w:numPr>
        <w:tabs>
          <w:tab w:val="left" w:pos="284"/>
        </w:tabs>
        <w:spacing w:line="360" w:lineRule="auto"/>
        <w:jc w:val="both"/>
        <w:rPr>
          <w:bCs/>
          <w:szCs w:val="20"/>
        </w:rPr>
      </w:pPr>
      <w:r w:rsidRPr="00D82812">
        <w:t>wydatków w</w:t>
      </w:r>
      <w:r w:rsidRPr="00D82812">
        <w:rPr>
          <w:bCs/>
          <w:szCs w:val="20"/>
        </w:rPr>
        <w:t xml:space="preserve"> </w:t>
      </w:r>
      <w:r w:rsidRPr="00D82812">
        <w:rPr>
          <w:b/>
        </w:rPr>
        <w:t xml:space="preserve">Centrum Administracyjnym Pieczy Zastępczej </w:t>
      </w:r>
      <w:r w:rsidRPr="00D82812">
        <w:t>(dział 855 rozdział 85510) w zadaniu pn. „Funkcjonowanie jednostki</w:t>
      </w:r>
      <w:r w:rsidRPr="00D82812">
        <w:rPr>
          <w:bCs/>
          <w:szCs w:val="20"/>
        </w:rPr>
        <w:t>”.</w:t>
      </w:r>
    </w:p>
    <w:p w14:paraId="57D1A96D" w14:textId="77777777" w:rsidR="00D82812" w:rsidRPr="00D82812" w:rsidRDefault="00D82812" w:rsidP="00D82812">
      <w:pPr>
        <w:widowControl w:val="0"/>
        <w:tabs>
          <w:tab w:val="left" w:pos="284"/>
        </w:tabs>
        <w:spacing w:line="360" w:lineRule="auto"/>
        <w:ind w:left="360"/>
        <w:jc w:val="both"/>
        <w:rPr>
          <w:bCs/>
          <w:szCs w:val="20"/>
        </w:rPr>
      </w:pPr>
      <w:r w:rsidRPr="00D82812">
        <w:rPr>
          <w:bCs/>
          <w:szCs w:val="20"/>
        </w:rPr>
        <w:t>Środki zostaną przeznaczone na pokrycie opłat za energię cieplną, gaz, wodę, wywóz nieczystości, zakup leków, artykułów chemicznych, pobyt dzieci w młodzieżowych ośrodkach wychowawczych i socjoterapii czy zakup innych usług i towarów niezbędnych do działalności.</w:t>
      </w:r>
    </w:p>
    <w:p w14:paraId="215D8E4B" w14:textId="77777777" w:rsidR="00D82812" w:rsidRPr="00D82812" w:rsidRDefault="00D82812" w:rsidP="00D82812">
      <w:pPr>
        <w:widowControl w:val="0"/>
        <w:tabs>
          <w:tab w:val="left" w:pos="284"/>
        </w:tabs>
        <w:spacing w:line="360" w:lineRule="auto"/>
        <w:jc w:val="both"/>
        <w:rPr>
          <w:bCs/>
          <w:szCs w:val="20"/>
        </w:rPr>
      </w:pPr>
    </w:p>
    <w:p w14:paraId="1D28A8F7" w14:textId="77777777" w:rsidR="00D82812" w:rsidRPr="00D82812" w:rsidRDefault="00D82812" w:rsidP="00D82812">
      <w:pPr>
        <w:widowControl w:val="0"/>
        <w:spacing w:line="360" w:lineRule="auto"/>
        <w:jc w:val="both"/>
        <w:rPr>
          <w:b/>
          <w:u w:val="single"/>
        </w:rPr>
      </w:pPr>
      <w:r w:rsidRPr="00D82812">
        <w:rPr>
          <w:b/>
          <w:u w:val="single"/>
        </w:rPr>
        <w:t>Zwiększenie planowanych w budżecie miasta Łodzi na 2025 rok dochodów i wydatków.</w:t>
      </w:r>
    </w:p>
    <w:p w14:paraId="3BE6DDC7" w14:textId="77777777" w:rsidR="00D82812" w:rsidRPr="00D82812" w:rsidRDefault="00D82812" w:rsidP="00D82812">
      <w:pPr>
        <w:widowControl w:val="0"/>
        <w:spacing w:line="360" w:lineRule="auto"/>
        <w:jc w:val="both"/>
        <w:rPr>
          <w:b/>
        </w:rPr>
      </w:pPr>
      <w:r w:rsidRPr="00D82812">
        <w:t xml:space="preserve">W budżecie na 2025 rok dokonuje się zwiększenia o kwotę </w:t>
      </w:r>
      <w:r w:rsidRPr="00D82812">
        <w:rPr>
          <w:b/>
        </w:rPr>
        <w:t>8.531</w:t>
      </w:r>
      <w:r w:rsidRPr="00D82812">
        <w:t xml:space="preserve"> </w:t>
      </w:r>
      <w:r w:rsidRPr="00D82812">
        <w:rPr>
          <w:b/>
        </w:rPr>
        <w:t>zł</w:t>
      </w:r>
      <w:r w:rsidRPr="00D82812">
        <w:t>:</w:t>
      </w:r>
    </w:p>
    <w:p w14:paraId="22D6F12A" w14:textId="77777777" w:rsidR="00D82812" w:rsidRPr="00D82812" w:rsidRDefault="00D82812" w:rsidP="00D82812">
      <w:pPr>
        <w:widowControl w:val="0"/>
        <w:numPr>
          <w:ilvl w:val="0"/>
          <w:numId w:val="20"/>
        </w:numPr>
        <w:tabs>
          <w:tab w:val="left" w:pos="284"/>
        </w:tabs>
        <w:spacing w:line="360" w:lineRule="auto"/>
        <w:jc w:val="both"/>
        <w:rPr>
          <w:bCs/>
          <w:szCs w:val="20"/>
        </w:rPr>
      </w:pPr>
      <w:r w:rsidRPr="00D82812">
        <w:t xml:space="preserve">dochodów w </w:t>
      </w:r>
      <w:r w:rsidRPr="00D82812">
        <w:rPr>
          <w:b/>
        </w:rPr>
        <w:t xml:space="preserve">Pogotowie Opiekuńcze nr 1 </w:t>
      </w:r>
      <w:r w:rsidRPr="00D82812">
        <w:t>(dział 855 rozdział 85510) w zadaniu pn.: „</w:t>
      </w:r>
      <w:r w:rsidRPr="00D82812">
        <w:rPr>
          <w:bCs/>
          <w:szCs w:val="20"/>
        </w:rPr>
        <w:t>POZOSTAŁE DOCHODY:</w:t>
      </w:r>
      <w:r w:rsidRPr="00D82812">
        <w:t xml:space="preserve"> odszkodowania od instytucji ubezpieczeniowych”,</w:t>
      </w:r>
    </w:p>
    <w:p w14:paraId="2AEE91E1" w14:textId="77777777" w:rsidR="00D82812" w:rsidRPr="00D82812" w:rsidRDefault="00D82812" w:rsidP="00D82812">
      <w:pPr>
        <w:widowControl w:val="0"/>
        <w:numPr>
          <w:ilvl w:val="0"/>
          <w:numId w:val="20"/>
        </w:numPr>
        <w:tabs>
          <w:tab w:val="left" w:pos="284"/>
        </w:tabs>
        <w:spacing w:line="360" w:lineRule="auto"/>
        <w:jc w:val="both"/>
        <w:rPr>
          <w:bCs/>
          <w:szCs w:val="20"/>
        </w:rPr>
      </w:pPr>
      <w:r w:rsidRPr="00D82812">
        <w:t>wydatków w</w:t>
      </w:r>
      <w:r w:rsidRPr="00D82812">
        <w:rPr>
          <w:bCs/>
          <w:szCs w:val="20"/>
        </w:rPr>
        <w:t xml:space="preserve"> </w:t>
      </w:r>
      <w:r w:rsidRPr="00D82812">
        <w:rPr>
          <w:b/>
        </w:rPr>
        <w:t xml:space="preserve">Pogotowie Opiekuńcze nr 1 </w:t>
      </w:r>
      <w:r w:rsidRPr="00D82812">
        <w:t>(dział 855 rozdział 85510) w zadaniu pn. „Funkcjonowanie jednostki</w:t>
      </w:r>
      <w:r w:rsidRPr="00D82812">
        <w:rPr>
          <w:bCs/>
          <w:szCs w:val="20"/>
        </w:rPr>
        <w:t>”.</w:t>
      </w:r>
    </w:p>
    <w:p w14:paraId="1D5F325E" w14:textId="77777777" w:rsidR="00D82812" w:rsidRPr="00D82812" w:rsidRDefault="00D82812" w:rsidP="00D82812">
      <w:pPr>
        <w:spacing w:line="360" w:lineRule="auto"/>
        <w:jc w:val="both"/>
      </w:pPr>
      <w:r w:rsidRPr="00D82812">
        <w:rPr>
          <w:bCs/>
          <w:szCs w:val="20"/>
        </w:rPr>
        <w:t xml:space="preserve">Powyższe zmiany wynikają </w:t>
      </w:r>
      <w:r w:rsidRPr="00D82812">
        <w:t xml:space="preserve"> z otrzymanego odszkodowania za uszkodzenie mienie </w:t>
      </w:r>
      <w:r w:rsidRPr="00D82812">
        <w:br/>
        <w:t>z przeznaczeniem na naprawę powstałych szkód.</w:t>
      </w:r>
    </w:p>
    <w:p w14:paraId="681BFA84" w14:textId="77777777" w:rsidR="00D82812" w:rsidRPr="00D82812" w:rsidRDefault="00D82812" w:rsidP="00D82812">
      <w:pPr>
        <w:spacing w:line="360" w:lineRule="auto"/>
        <w:jc w:val="both"/>
      </w:pPr>
    </w:p>
    <w:p w14:paraId="146686E7" w14:textId="77777777" w:rsidR="00D82812" w:rsidRPr="00D82812" w:rsidRDefault="00D82812" w:rsidP="00D82812">
      <w:pPr>
        <w:widowControl w:val="0"/>
        <w:spacing w:line="360" w:lineRule="auto"/>
        <w:jc w:val="both"/>
        <w:rPr>
          <w:b/>
          <w:u w:val="single"/>
        </w:rPr>
      </w:pPr>
      <w:r w:rsidRPr="00D82812">
        <w:rPr>
          <w:b/>
          <w:u w:val="single"/>
        </w:rPr>
        <w:t>Zwiększenie planowanych w budżecie miasta Łodzi na 2025 rok dochodów i wydatków.</w:t>
      </w:r>
    </w:p>
    <w:p w14:paraId="3C520371" w14:textId="77777777" w:rsidR="00D82812" w:rsidRPr="00D82812" w:rsidRDefault="00D82812" w:rsidP="00D82812">
      <w:pPr>
        <w:widowControl w:val="0"/>
        <w:spacing w:line="360" w:lineRule="auto"/>
        <w:jc w:val="both"/>
        <w:rPr>
          <w:b/>
        </w:rPr>
      </w:pPr>
      <w:r w:rsidRPr="00D82812">
        <w:lastRenderedPageBreak/>
        <w:t xml:space="preserve">W budżecie na 2025 rok dokonuje się zwiększenia o kwotę </w:t>
      </w:r>
      <w:r w:rsidRPr="00D82812">
        <w:rPr>
          <w:b/>
        </w:rPr>
        <w:t>130.000</w:t>
      </w:r>
      <w:r w:rsidRPr="00D82812">
        <w:t xml:space="preserve"> </w:t>
      </w:r>
      <w:r w:rsidRPr="00D82812">
        <w:rPr>
          <w:b/>
        </w:rPr>
        <w:t>zł</w:t>
      </w:r>
      <w:r w:rsidRPr="00D82812">
        <w:t>:</w:t>
      </w:r>
    </w:p>
    <w:p w14:paraId="315AD062" w14:textId="77777777" w:rsidR="00D82812" w:rsidRPr="00D82812" w:rsidRDefault="00D82812" w:rsidP="00D82812">
      <w:pPr>
        <w:widowControl w:val="0"/>
        <w:numPr>
          <w:ilvl w:val="0"/>
          <w:numId w:val="20"/>
        </w:numPr>
        <w:tabs>
          <w:tab w:val="left" w:pos="284"/>
        </w:tabs>
        <w:spacing w:line="360" w:lineRule="auto"/>
        <w:jc w:val="both"/>
        <w:rPr>
          <w:bCs/>
          <w:szCs w:val="20"/>
        </w:rPr>
      </w:pPr>
      <w:r w:rsidRPr="00D82812">
        <w:t xml:space="preserve">dochodów w </w:t>
      </w:r>
      <w:r w:rsidRPr="00D82812">
        <w:rPr>
          <w:b/>
        </w:rPr>
        <w:t xml:space="preserve">Pogotowie Opiekuńcze nr 1 </w:t>
      </w:r>
      <w:r w:rsidRPr="00D82812">
        <w:t>(dział 855 rozdział 85510) w zadaniu pn.: „</w:t>
      </w:r>
      <w:r w:rsidRPr="00D82812">
        <w:rPr>
          <w:bCs/>
          <w:szCs w:val="20"/>
        </w:rPr>
        <w:t>POZOSTAŁE DOCHODY:</w:t>
      </w:r>
      <w:r w:rsidRPr="00D82812">
        <w:t xml:space="preserve"> dochody z tytułu pobytów interwencyjnych i krótkotrwałych dzieci spoza powiatu”,</w:t>
      </w:r>
    </w:p>
    <w:p w14:paraId="03F8FA46" w14:textId="77777777" w:rsidR="00D82812" w:rsidRPr="00D82812" w:rsidRDefault="00D82812" w:rsidP="00D82812">
      <w:pPr>
        <w:widowControl w:val="0"/>
        <w:numPr>
          <w:ilvl w:val="0"/>
          <w:numId w:val="20"/>
        </w:numPr>
        <w:tabs>
          <w:tab w:val="left" w:pos="284"/>
        </w:tabs>
        <w:spacing w:line="360" w:lineRule="auto"/>
        <w:jc w:val="both"/>
        <w:rPr>
          <w:bCs/>
          <w:szCs w:val="20"/>
        </w:rPr>
      </w:pPr>
      <w:r w:rsidRPr="00D82812">
        <w:t>wydatków w</w:t>
      </w:r>
      <w:r w:rsidRPr="00D82812">
        <w:rPr>
          <w:bCs/>
          <w:szCs w:val="20"/>
        </w:rPr>
        <w:t xml:space="preserve"> </w:t>
      </w:r>
      <w:r w:rsidRPr="00D82812">
        <w:rPr>
          <w:b/>
        </w:rPr>
        <w:t xml:space="preserve">Pogotowie Opiekuńcze nr 1 </w:t>
      </w:r>
      <w:r w:rsidRPr="00D82812">
        <w:t>(dział 855 rozdział 85510)w zadaniu pn. „Roboty i zakupy inwestycyjne w pogotowiach opiekuńczych</w:t>
      </w:r>
      <w:r w:rsidRPr="00D82812">
        <w:rPr>
          <w:bCs/>
          <w:szCs w:val="20"/>
        </w:rPr>
        <w:t>”.</w:t>
      </w:r>
    </w:p>
    <w:p w14:paraId="01A60B87" w14:textId="77777777" w:rsidR="00D82812" w:rsidRPr="00D82812" w:rsidRDefault="00D82812" w:rsidP="00D82812">
      <w:pPr>
        <w:spacing w:line="360" w:lineRule="auto"/>
      </w:pPr>
      <w:r w:rsidRPr="00D82812">
        <w:rPr>
          <w:bCs/>
          <w:szCs w:val="20"/>
        </w:rPr>
        <w:t xml:space="preserve">Powyższe zmiany wynikają </w:t>
      </w:r>
      <w:r w:rsidRPr="00D82812">
        <w:t xml:space="preserve"> z konieczności zakup samochodu służbowego do przewozu dzieci.</w:t>
      </w:r>
    </w:p>
    <w:p w14:paraId="5A14E114" w14:textId="77777777" w:rsidR="00D82812" w:rsidRPr="00D82812" w:rsidRDefault="00D82812" w:rsidP="00D82812">
      <w:pPr>
        <w:spacing w:line="360" w:lineRule="auto"/>
      </w:pPr>
    </w:p>
    <w:p w14:paraId="6E0BAE74" w14:textId="77777777" w:rsidR="00D82812" w:rsidRPr="00D82812" w:rsidRDefault="00D82812" w:rsidP="00D82812">
      <w:pPr>
        <w:widowControl w:val="0"/>
        <w:spacing w:line="360" w:lineRule="auto"/>
        <w:jc w:val="both"/>
        <w:rPr>
          <w:b/>
          <w:u w:val="single"/>
        </w:rPr>
      </w:pPr>
      <w:r w:rsidRPr="00D82812">
        <w:rPr>
          <w:b/>
          <w:u w:val="single"/>
        </w:rPr>
        <w:t>Zwiększenie planowanych w budżecie miasta Łodzi na 2025 rok dochodów i wydatków.</w:t>
      </w:r>
    </w:p>
    <w:p w14:paraId="51309CEA" w14:textId="77777777" w:rsidR="00D82812" w:rsidRPr="00D82812" w:rsidRDefault="00D82812" w:rsidP="00D82812">
      <w:pPr>
        <w:widowControl w:val="0"/>
        <w:spacing w:line="360" w:lineRule="auto"/>
        <w:jc w:val="both"/>
        <w:rPr>
          <w:b/>
        </w:rPr>
      </w:pPr>
      <w:r w:rsidRPr="00D82812">
        <w:t xml:space="preserve">W budżecie na 2025 rok dokonuje się zwiększenia o kwotę </w:t>
      </w:r>
      <w:r w:rsidRPr="00D82812">
        <w:rPr>
          <w:b/>
        </w:rPr>
        <w:t>82.350</w:t>
      </w:r>
      <w:r w:rsidRPr="00D82812">
        <w:t xml:space="preserve"> </w:t>
      </w:r>
      <w:r w:rsidRPr="00D82812">
        <w:rPr>
          <w:b/>
        </w:rPr>
        <w:t>zł</w:t>
      </w:r>
      <w:r w:rsidRPr="00D82812">
        <w:t>:</w:t>
      </w:r>
    </w:p>
    <w:p w14:paraId="510091C0" w14:textId="77777777" w:rsidR="00D82812" w:rsidRPr="00D82812" w:rsidRDefault="00D82812" w:rsidP="00D82812">
      <w:pPr>
        <w:widowControl w:val="0"/>
        <w:numPr>
          <w:ilvl w:val="0"/>
          <w:numId w:val="20"/>
        </w:numPr>
        <w:tabs>
          <w:tab w:val="left" w:pos="284"/>
        </w:tabs>
        <w:spacing w:line="360" w:lineRule="auto"/>
        <w:jc w:val="both"/>
        <w:rPr>
          <w:bCs/>
          <w:szCs w:val="20"/>
        </w:rPr>
      </w:pPr>
      <w:r w:rsidRPr="00D82812">
        <w:t xml:space="preserve">dochodów w </w:t>
      </w:r>
      <w:r w:rsidRPr="00D82812">
        <w:rPr>
          <w:b/>
        </w:rPr>
        <w:t xml:space="preserve">Pogotowie Opiekuńcze nr 1 </w:t>
      </w:r>
      <w:r w:rsidRPr="00D82812">
        <w:t>(dział 855 rozdział 85510) w zadaniu pn.: „</w:t>
      </w:r>
      <w:r w:rsidRPr="00D82812">
        <w:rPr>
          <w:bCs/>
          <w:szCs w:val="20"/>
        </w:rPr>
        <w:t>POZOSTAŁE DOCHODY:</w:t>
      </w:r>
      <w:r w:rsidRPr="00D82812">
        <w:t xml:space="preserve"> dochody z tytułu pobytów interwencyjnych i krótkotrwałych dzieci spoza powiatu”,</w:t>
      </w:r>
    </w:p>
    <w:p w14:paraId="1DE45D4D" w14:textId="77777777" w:rsidR="00D82812" w:rsidRPr="00D82812" w:rsidRDefault="00D82812" w:rsidP="00D82812">
      <w:pPr>
        <w:widowControl w:val="0"/>
        <w:numPr>
          <w:ilvl w:val="0"/>
          <w:numId w:val="20"/>
        </w:numPr>
        <w:tabs>
          <w:tab w:val="left" w:pos="284"/>
        </w:tabs>
        <w:spacing w:line="360" w:lineRule="auto"/>
        <w:jc w:val="both"/>
        <w:rPr>
          <w:bCs/>
          <w:szCs w:val="20"/>
        </w:rPr>
      </w:pPr>
      <w:r w:rsidRPr="00D82812">
        <w:t>wydatków w</w:t>
      </w:r>
      <w:r w:rsidRPr="00D82812">
        <w:rPr>
          <w:bCs/>
          <w:szCs w:val="20"/>
        </w:rPr>
        <w:t xml:space="preserve"> </w:t>
      </w:r>
      <w:r w:rsidRPr="00D82812">
        <w:rPr>
          <w:b/>
        </w:rPr>
        <w:t xml:space="preserve">Pogotowie Opiekuńcze nr 1 </w:t>
      </w:r>
      <w:r w:rsidRPr="00D82812">
        <w:t xml:space="preserve">(dział 855 rozdział 85510)w zadaniach pn. </w:t>
      </w:r>
      <w:r w:rsidRPr="00D82812">
        <w:br/>
        <w:t>- „Funkcjonowanie jednostki</w:t>
      </w:r>
      <w:r w:rsidRPr="00D82812">
        <w:rPr>
          <w:bCs/>
          <w:szCs w:val="20"/>
        </w:rPr>
        <w:t>”,</w:t>
      </w:r>
    </w:p>
    <w:p w14:paraId="5CDC11B0" w14:textId="77777777" w:rsidR="00D82812" w:rsidRPr="00D82812" w:rsidRDefault="00D82812" w:rsidP="00D82812">
      <w:pPr>
        <w:widowControl w:val="0"/>
        <w:tabs>
          <w:tab w:val="left" w:pos="284"/>
        </w:tabs>
        <w:spacing w:line="360" w:lineRule="auto"/>
        <w:ind w:left="360"/>
        <w:jc w:val="both"/>
        <w:rPr>
          <w:bCs/>
          <w:szCs w:val="20"/>
        </w:rPr>
      </w:pPr>
      <w:r w:rsidRPr="00D82812">
        <w:rPr>
          <w:bCs/>
          <w:szCs w:val="20"/>
        </w:rPr>
        <w:t>- „Utrzymanie jednostki”.</w:t>
      </w:r>
    </w:p>
    <w:p w14:paraId="019F680E" w14:textId="77777777" w:rsidR="00D82812" w:rsidRPr="00D82812" w:rsidRDefault="00D82812" w:rsidP="00D82812">
      <w:pPr>
        <w:spacing w:line="360" w:lineRule="auto"/>
      </w:pPr>
      <w:r w:rsidRPr="00D82812">
        <w:rPr>
          <w:bCs/>
          <w:szCs w:val="20"/>
        </w:rPr>
        <w:t xml:space="preserve">Powyższe zmiany wynikają </w:t>
      </w:r>
      <w:r w:rsidRPr="00D82812">
        <w:t xml:space="preserve"> z  konieczności zabezpieczenia poniesionych wydatków związanych z pobytem dzieci spoza powiatu w PO3 i PO5.</w:t>
      </w:r>
    </w:p>
    <w:p w14:paraId="5B678FC4" w14:textId="77777777" w:rsidR="00D82812" w:rsidRPr="00D82812" w:rsidRDefault="00D82812" w:rsidP="00D82812">
      <w:pPr>
        <w:widowControl w:val="0"/>
        <w:tabs>
          <w:tab w:val="left" w:pos="284"/>
        </w:tabs>
        <w:spacing w:line="360" w:lineRule="auto"/>
        <w:ind w:left="360"/>
        <w:jc w:val="both"/>
        <w:rPr>
          <w:bCs/>
          <w:szCs w:val="20"/>
        </w:rPr>
      </w:pPr>
    </w:p>
    <w:p w14:paraId="2F033244" w14:textId="77777777" w:rsidR="00D82812" w:rsidRPr="00D82812" w:rsidRDefault="00D82812" w:rsidP="00D82812">
      <w:pPr>
        <w:widowControl w:val="0"/>
        <w:spacing w:line="360" w:lineRule="auto"/>
        <w:jc w:val="both"/>
        <w:rPr>
          <w:b/>
          <w:u w:val="single"/>
        </w:rPr>
      </w:pPr>
      <w:r w:rsidRPr="00D82812">
        <w:rPr>
          <w:b/>
          <w:u w:val="single"/>
        </w:rPr>
        <w:t>Zwiększenie planowanych w budżecie miasta Łodzi na 2025 rok dochodów i wydatków.</w:t>
      </w:r>
    </w:p>
    <w:p w14:paraId="28AC1466" w14:textId="77777777" w:rsidR="00D82812" w:rsidRPr="00D82812" w:rsidRDefault="00D82812" w:rsidP="00D82812">
      <w:pPr>
        <w:widowControl w:val="0"/>
        <w:spacing w:line="360" w:lineRule="auto"/>
        <w:jc w:val="both"/>
        <w:rPr>
          <w:b/>
        </w:rPr>
      </w:pPr>
      <w:r w:rsidRPr="00D82812">
        <w:t xml:space="preserve">W budżecie na 2025 rok dokonuje się zwiększenia o kwotę </w:t>
      </w:r>
      <w:r w:rsidRPr="00D82812">
        <w:rPr>
          <w:b/>
        </w:rPr>
        <w:t>152.787</w:t>
      </w:r>
      <w:r w:rsidRPr="00D82812">
        <w:t xml:space="preserve"> </w:t>
      </w:r>
      <w:r w:rsidRPr="00D82812">
        <w:rPr>
          <w:b/>
        </w:rPr>
        <w:t>zł</w:t>
      </w:r>
      <w:r w:rsidRPr="00D82812">
        <w:t>:</w:t>
      </w:r>
    </w:p>
    <w:p w14:paraId="6C9761A5" w14:textId="77777777" w:rsidR="00D82812" w:rsidRPr="00D82812" w:rsidRDefault="00D82812" w:rsidP="00D82812">
      <w:pPr>
        <w:widowControl w:val="0"/>
        <w:numPr>
          <w:ilvl w:val="0"/>
          <w:numId w:val="20"/>
        </w:numPr>
        <w:tabs>
          <w:tab w:val="left" w:pos="284"/>
        </w:tabs>
        <w:spacing w:line="360" w:lineRule="auto"/>
        <w:jc w:val="both"/>
        <w:rPr>
          <w:bCs/>
          <w:szCs w:val="20"/>
        </w:rPr>
      </w:pPr>
      <w:r w:rsidRPr="00D82812">
        <w:t xml:space="preserve">dochodów w </w:t>
      </w:r>
      <w:r w:rsidRPr="00D82812">
        <w:rPr>
          <w:b/>
        </w:rPr>
        <w:t xml:space="preserve">Wydziale Budżetu </w:t>
      </w:r>
      <w:r w:rsidRPr="00D82812">
        <w:t xml:space="preserve">(dział 801, rozdział 80120) w zadaniu pn. „ŚRODKI ZE ŹRÓDEŁ ZAGRANICZNYCH NA DOFINANSOWANIE ZADAŃ WŁASNYCH: </w:t>
      </w:r>
      <w:r w:rsidRPr="00D82812">
        <w:rPr>
          <w:bCs/>
          <w:szCs w:val="20"/>
        </w:rPr>
        <w:t>Razem dla przyszłości”,</w:t>
      </w:r>
    </w:p>
    <w:p w14:paraId="0689F9EB" w14:textId="77777777" w:rsidR="00D82812" w:rsidRPr="00D82812" w:rsidRDefault="00D82812" w:rsidP="00D82812">
      <w:pPr>
        <w:widowControl w:val="0"/>
        <w:numPr>
          <w:ilvl w:val="0"/>
          <w:numId w:val="20"/>
        </w:numPr>
        <w:tabs>
          <w:tab w:val="left" w:pos="284"/>
        </w:tabs>
        <w:spacing w:line="360" w:lineRule="auto"/>
        <w:jc w:val="both"/>
        <w:rPr>
          <w:bCs/>
          <w:szCs w:val="20"/>
        </w:rPr>
      </w:pPr>
      <w:r w:rsidRPr="00D82812">
        <w:t>wydatków w</w:t>
      </w:r>
      <w:r w:rsidRPr="00D82812">
        <w:rPr>
          <w:bCs/>
          <w:szCs w:val="20"/>
        </w:rPr>
        <w:t xml:space="preserve"> </w:t>
      </w:r>
      <w:r w:rsidRPr="00D82812">
        <w:rPr>
          <w:b/>
        </w:rPr>
        <w:t xml:space="preserve">Wydziale Edukacji </w:t>
      </w:r>
      <w:r w:rsidRPr="00D82812">
        <w:t>(dział 801, rozdział 80120) w</w:t>
      </w:r>
      <w:r w:rsidRPr="00D82812">
        <w:rPr>
          <w:bCs/>
          <w:szCs w:val="20"/>
        </w:rPr>
        <w:t xml:space="preserve"> zadaniu pn. „Razem dla przyszłości”.</w:t>
      </w:r>
    </w:p>
    <w:p w14:paraId="76457353" w14:textId="77777777" w:rsidR="00D82812" w:rsidRPr="00D82812" w:rsidRDefault="00D82812" w:rsidP="00D82812">
      <w:pPr>
        <w:widowControl w:val="0"/>
        <w:tabs>
          <w:tab w:val="left" w:pos="284"/>
        </w:tabs>
        <w:spacing w:line="360" w:lineRule="auto"/>
        <w:jc w:val="both"/>
        <w:rPr>
          <w:bCs/>
          <w:szCs w:val="20"/>
        </w:rPr>
      </w:pPr>
      <w:r w:rsidRPr="00D82812">
        <w:rPr>
          <w:bCs/>
          <w:szCs w:val="20"/>
        </w:rPr>
        <w:t xml:space="preserve">Realizowany przez XV Liceum Ogólnokształcące w Łodzi projekt ma na celu rozwój kompetencji językowych uczniów, pracy zespołowej w środowisku międzykulturowym, otwartości kulturowej i postaw tolerancji, doskonalenie zawodowe i rozwój kompetencji językowych i cyfrowych nauczycieli oraz włączenie rezultatów w praktykę szkolną </w:t>
      </w:r>
      <w:r w:rsidRPr="00D82812">
        <w:rPr>
          <w:bCs/>
          <w:szCs w:val="20"/>
        </w:rPr>
        <w:br/>
        <w:t xml:space="preserve">i długofalowy rozwój szkoły. Cel projektu będzie realizowany poprzez udział uczniów </w:t>
      </w:r>
      <w:r w:rsidRPr="00D82812">
        <w:rPr>
          <w:bCs/>
          <w:szCs w:val="20"/>
        </w:rPr>
        <w:br/>
        <w:t xml:space="preserve">w mobilnościach edukacyjnych w szkołach partnerskich w krajach UE oraz poprzez udział nauczycieli w szkoleniach w ramach kursów i mobilności typu </w:t>
      </w:r>
      <w:r w:rsidRPr="00D82812">
        <w:rPr>
          <w:bCs/>
          <w:i/>
          <w:iCs/>
          <w:szCs w:val="20"/>
        </w:rPr>
        <w:t>job shadowing</w:t>
      </w:r>
      <w:r w:rsidRPr="00D82812">
        <w:rPr>
          <w:bCs/>
          <w:szCs w:val="20"/>
        </w:rPr>
        <w:t>.</w:t>
      </w:r>
    </w:p>
    <w:p w14:paraId="616637E1" w14:textId="77777777" w:rsidR="00D82812" w:rsidRPr="00D82812" w:rsidRDefault="00D82812" w:rsidP="00D82812">
      <w:pPr>
        <w:widowControl w:val="0"/>
        <w:tabs>
          <w:tab w:val="left" w:pos="284"/>
        </w:tabs>
        <w:spacing w:line="360" w:lineRule="auto"/>
        <w:jc w:val="both"/>
        <w:rPr>
          <w:bCs/>
          <w:szCs w:val="20"/>
        </w:rPr>
      </w:pPr>
    </w:p>
    <w:p w14:paraId="297A8EFA" w14:textId="77777777" w:rsidR="00D82812" w:rsidRPr="00D82812" w:rsidRDefault="00D82812" w:rsidP="00D82812">
      <w:pPr>
        <w:widowControl w:val="0"/>
        <w:spacing w:line="360" w:lineRule="auto"/>
        <w:jc w:val="both"/>
        <w:rPr>
          <w:b/>
          <w:u w:val="single"/>
        </w:rPr>
      </w:pPr>
      <w:r w:rsidRPr="00D82812">
        <w:rPr>
          <w:b/>
          <w:u w:val="single"/>
        </w:rPr>
        <w:t>Zwiększenie planowanych w budżecie miasta Łodzi na 2025 rok dochodów i wydatków.</w:t>
      </w:r>
    </w:p>
    <w:p w14:paraId="5DCBD74C" w14:textId="77777777" w:rsidR="00D82812" w:rsidRPr="00D82812" w:rsidRDefault="00D82812" w:rsidP="00D82812">
      <w:pPr>
        <w:widowControl w:val="0"/>
        <w:spacing w:line="360" w:lineRule="auto"/>
        <w:jc w:val="both"/>
        <w:rPr>
          <w:b/>
        </w:rPr>
      </w:pPr>
      <w:r w:rsidRPr="00D82812">
        <w:t xml:space="preserve">W budżecie na 2025 rok dokonuje się zwiększenia o kwotę </w:t>
      </w:r>
      <w:r w:rsidRPr="00D82812">
        <w:rPr>
          <w:b/>
        </w:rPr>
        <w:t>198.426</w:t>
      </w:r>
      <w:r w:rsidRPr="00D82812">
        <w:t xml:space="preserve"> </w:t>
      </w:r>
      <w:r w:rsidRPr="00D82812">
        <w:rPr>
          <w:b/>
        </w:rPr>
        <w:t>zł</w:t>
      </w:r>
      <w:r w:rsidRPr="00D82812">
        <w:t>:</w:t>
      </w:r>
    </w:p>
    <w:p w14:paraId="700F6D93" w14:textId="77777777" w:rsidR="00D82812" w:rsidRPr="00D82812" w:rsidRDefault="00D82812" w:rsidP="00D82812">
      <w:pPr>
        <w:widowControl w:val="0"/>
        <w:numPr>
          <w:ilvl w:val="0"/>
          <w:numId w:val="20"/>
        </w:numPr>
        <w:tabs>
          <w:tab w:val="left" w:pos="284"/>
        </w:tabs>
        <w:spacing w:line="360" w:lineRule="auto"/>
        <w:jc w:val="both"/>
        <w:rPr>
          <w:bCs/>
          <w:szCs w:val="20"/>
        </w:rPr>
      </w:pPr>
      <w:r w:rsidRPr="00D82812">
        <w:t xml:space="preserve">dochodów w </w:t>
      </w:r>
      <w:r w:rsidRPr="00D82812">
        <w:rPr>
          <w:b/>
        </w:rPr>
        <w:t xml:space="preserve">Wydziale Budżetu </w:t>
      </w:r>
      <w:r w:rsidRPr="00D82812">
        <w:t xml:space="preserve">(dział 801, rozdział 80195) w zadaniu pn. „ŚRODKI ZE ŹRÓDEŁ ZAGRANICZNYCH NA DOFINANSOWANIE ZADAŃ WŁASNYCH: </w:t>
      </w:r>
      <w:r w:rsidRPr="00D82812">
        <w:rPr>
          <w:bCs/>
          <w:szCs w:val="20"/>
        </w:rPr>
        <w:t>Staże zagraniczne”,</w:t>
      </w:r>
    </w:p>
    <w:p w14:paraId="1AEBA0FB" w14:textId="77777777" w:rsidR="00D82812" w:rsidRPr="00D82812" w:rsidRDefault="00D82812" w:rsidP="00D82812">
      <w:pPr>
        <w:widowControl w:val="0"/>
        <w:numPr>
          <w:ilvl w:val="0"/>
          <w:numId w:val="20"/>
        </w:numPr>
        <w:tabs>
          <w:tab w:val="left" w:pos="284"/>
        </w:tabs>
        <w:spacing w:line="360" w:lineRule="auto"/>
        <w:jc w:val="both"/>
        <w:rPr>
          <w:bCs/>
          <w:szCs w:val="20"/>
        </w:rPr>
      </w:pPr>
      <w:r w:rsidRPr="00D82812">
        <w:lastRenderedPageBreak/>
        <w:t>wydatków w</w:t>
      </w:r>
      <w:r w:rsidRPr="00D82812">
        <w:rPr>
          <w:bCs/>
          <w:szCs w:val="20"/>
        </w:rPr>
        <w:t xml:space="preserve"> </w:t>
      </w:r>
      <w:r w:rsidRPr="00D82812">
        <w:rPr>
          <w:b/>
        </w:rPr>
        <w:t xml:space="preserve">Wydziale Edukacji </w:t>
      </w:r>
      <w:r w:rsidRPr="00D82812">
        <w:t>(dział 801, rozdział 80195) w</w:t>
      </w:r>
      <w:r w:rsidRPr="00D82812">
        <w:rPr>
          <w:bCs/>
          <w:szCs w:val="20"/>
        </w:rPr>
        <w:t xml:space="preserve"> zadaniu pn. „Staże zagraniczne”.</w:t>
      </w:r>
    </w:p>
    <w:p w14:paraId="5C8B8B55" w14:textId="77777777" w:rsidR="00D82812" w:rsidRPr="00D82812" w:rsidRDefault="00D82812" w:rsidP="00D82812">
      <w:pPr>
        <w:widowControl w:val="0"/>
        <w:tabs>
          <w:tab w:val="left" w:pos="284"/>
        </w:tabs>
        <w:spacing w:line="360" w:lineRule="auto"/>
        <w:jc w:val="both"/>
        <w:rPr>
          <w:bCs/>
          <w:szCs w:val="20"/>
        </w:rPr>
      </w:pPr>
      <w:r w:rsidRPr="00D82812">
        <w:rPr>
          <w:bCs/>
          <w:szCs w:val="20"/>
        </w:rPr>
        <w:t>Realizowany przez Zespołu Szkół Gastronomicznych w Łodzi projekt ma głównie na celu: dostosowanie programu kształcenia zawodowego w placówce do zmieniających się wymagań konsumentów i pracodawców, zwiększenie atrakcyjności i międzynarodowego wymiaru ZSG w dziedzinie kształcenia, szkolenia i pracy, ukształtowania odpowiednich proaktywnych postaw osobistych, społecznych, przełamanie stereotypów, aktywne uczestnictwo w życiu społecznym oraz rozwój poczucia europejskiego obywatelstwa  i tożsamości, zwiększenie poziomu świadomości międzykulturowej.</w:t>
      </w:r>
    </w:p>
    <w:p w14:paraId="706D2706" w14:textId="77777777" w:rsidR="00D82812" w:rsidRPr="00D82812" w:rsidRDefault="00D82812" w:rsidP="00D82812">
      <w:pPr>
        <w:widowControl w:val="0"/>
        <w:tabs>
          <w:tab w:val="left" w:pos="284"/>
        </w:tabs>
        <w:spacing w:line="360" w:lineRule="auto"/>
        <w:jc w:val="both"/>
        <w:rPr>
          <w:bCs/>
          <w:szCs w:val="20"/>
        </w:rPr>
      </w:pPr>
      <w:r w:rsidRPr="00D82812">
        <w:rPr>
          <w:bCs/>
          <w:szCs w:val="20"/>
        </w:rPr>
        <w:t>Cel projektu realizowany będzie poprzez podniesienie kompetencji i kwalifikacji nauczycieli</w:t>
      </w:r>
    </w:p>
    <w:p w14:paraId="267F07A5" w14:textId="77777777" w:rsidR="00D82812" w:rsidRPr="00D82812" w:rsidRDefault="00D82812" w:rsidP="00D82812">
      <w:pPr>
        <w:widowControl w:val="0"/>
        <w:tabs>
          <w:tab w:val="left" w:pos="284"/>
        </w:tabs>
        <w:spacing w:line="360" w:lineRule="auto"/>
        <w:jc w:val="both"/>
        <w:rPr>
          <w:bCs/>
          <w:szCs w:val="20"/>
        </w:rPr>
      </w:pPr>
      <w:r w:rsidRPr="00D82812">
        <w:rPr>
          <w:bCs/>
          <w:szCs w:val="20"/>
        </w:rPr>
        <w:t xml:space="preserve">kształcenia zawodowego oraz dostosowanie ich do zmieniających się wymagań rynku </w:t>
      </w:r>
      <w:r w:rsidRPr="00D82812">
        <w:rPr>
          <w:bCs/>
          <w:szCs w:val="20"/>
        </w:rPr>
        <w:br/>
        <w:t>i pracodawców, wzrost jakości i ilości zajęć praktycznych, wzrost poziomu kompetencji porozumiewania się w językach obcych wśród uczniów i nauczycieli biorących udział w projekcie. Projekt będzie realizowany poprzez zorganizowanie dwutygodniowych mobilności zagranicznych grupy uczniów i nauczycieli (opiekunów): we Włoszech (2025 r.) oraz w Grecji i w Szwecji (2026 r.). Ponadto w 2026 r.: uczestnictwo nauczycieli w mobilności.</w:t>
      </w:r>
    </w:p>
    <w:p w14:paraId="7254FF28" w14:textId="77777777" w:rsidR="00D82812" w:rsidRPr="00D82812" w:rsidRDefault="00D82812" w:rsidP="00D82812">
      <w:pPr>
        <w:widowControl w:val="0"/>
        <w:tabs>
          <w:tab w:val="left" w:pos="284"/>
        </w:tabs>
        <w:spacing w:line="360" w:lineRule="auto"/>
        <w:jc w:val="both"/>
        <w:rPr>
          <w:bCs/>
          <w:szCs w:val="20"/>
        </w:rPr>
      </w:pPr>
    </w:p>
    <w:p w14:paraId="41CDA6E7" w14:textId="77777777" w:rsidR="00D82812" w:rsidRPr="00D82812" w:rsidRDefault="00D82812" w:rsidP="00D82812">
      <w:pPr>
        <w:widowControl w:val="0"/>
        <w:spacing w:line="360" w:lineRule="auto"/>
        <w:jc w:val="both"/>
        <w:rPr>
          <w:b/>
          <w:u w:val="single"/>
        </w:rPr>
      </w:pPr>
      <w:r w:rsidRPr="00D82812">
        <w:rPr>
          <w:b/>
          <w:u w:val="single"/>
        </w:rPr>
        <w:t>Zwiększenie planowanych w budżecie miasta Łodzi na 2025 rok dochodów i wydatków.</w:t>
      </w:r>
    </w:p>
    <w:p w14:paraId="0988D20D" w14:textId="77777777" w:rsidR="00D82812" w:rsidRPr="00D82812" w:rsidRDefault="00D82812" w:rsidP="00D82812">
      <w:pPr>
        <w:widowControl w:val="0"/>
        <w:spacing w:line="360" w:lineRule="auto"/>
        <w:jc w:val="both"/>
        <w:rPr>
          <w:b/>
        </w:rPr>
      </w:pPr>
      <w:r w:rsidRPr="00D82812">
        <w:t xml:space="preserve">W budżecie na 2025 rok dokonuje się zwiększenia o kwotę </w:t>
      </w:r>
      <w:r w:rsidRPr="00D82812">
        <w:rPr>
          <w:b/>
        </w:rPr>
        <w:t>44.000</w:t>
      </w:r>
      <w:r w:rsidRPr="00D82812">
        <w:t xml:space="preserve"> </w:t>
      </w:r>
      <w:r w:rsidRPr="00D82812">
        <w:rPr>
          <w:b/>
        </w:rPr>
        <w:t>zł</w:t>
      </w:r>
      <w:r w:rsidRPr="00D82812">
        <w:t>:</w:t>
      </w:r>
    </w:p>
    <w:p w14:paraId="60EEDFF0" w14:textId="77777777" w:rsidR="00D82812" w:rsidRPr="00D82812" w:rsidRDefault="00D82812" w:rsidP="00D82812">
      <w:pPr>
        <w:widowControl w:val="0"/>
        <w:numPr>
          <w:ilvl w:val="0"/>
          <w:numId w:val="20"/>
        </w:numPr>
        <w:tabs>
          <w:tab w:val="left" w:pos="284"/>
        </w:tabs>
        <w:spacing w:line="360" w:lineRule="auto"/>
        <w:jc w:val="both"/>
        <w:rPr>
          <w:bCs/>
          <w:szCs w:val="20"/>
        </w:rPr>
      </w:pPr>
      <w:r w:rsidRPr="00D82812">
        <w:t xml:space="preserve">dochodów w </w:t>
      </w:r>
      <w:r w:rsidRPr="00D82812">
        <w:rPr>
          <w:b/>
        </w:rPr>
        <w:t xml:space="preserve">Wydziale Budżetu </w:t>
      </w:r>
      <w:r w:rsidRPr="00D82812">
        <w:t xml:space="preserve">(dział 801, rozdział 80101) w zadaniu pn. „ŚRODKI ZE ŹRÓDEŁ ZAGRANICZNYCH NA DOFINANSOWANIE ZADAŃ WŁASNYCH: </w:t>
      </w:r>
      <w:r w:rsidRPr="00D82812">
        <w:rPr>
          <w:bCs/>
          <w:szCs w:val="20"/>
        </w:rPr>
        <w:t>BE ECO!”,</w:t>
      </w:r>
    </w:p>
    <w:p w14:paraId="4711E243" w14:textId="77777777" w:rsidR="00D82812" w:rsidRPr="00D82812" w:rsidRDefault="00D82812" w:rsidP="00D82812">
      <w:pPr>
        <w:widowControl w:val="0"/>
        <w:numPr>
          <w:ilvl w:val="0"/>
          <w:numId w:val="20"/>
        </w:numPr>
        <w:tabs>
          <w:tab w:val="left" w:pos="284"/>
        </w:tabs>
        <w:spacing w:line="360" w:lineRule="auto"/>
        <w:jc w:val="both"/>
        <w:rPr>
          <w:bCs/>
          <w:szCs w:val="20"/>
        </w:rPr>
      </w:pPr>
      <w:r w:rsidRPr="00D82812">
        <w:t>wydatków w</w:t>
      </w:r>
      <w:r w:rsidRPr="00D82812">
        <w:rPr>
          <w:bCs/>
          <w:szCs w:val="20"/>
        </w:rPr>
        <w:t xml:space="preserve"> </w:t>
      </w:r>
      <w:r w:rsidRPr="00D82812">
        <w:rPr>
          <w:b/>
        </w:rPr>
        <w:t xml:space="preserve">Wydziale Edukacji </w:t>
      </w:r>
      <w:r w:rsidRPr="00D82812">
        <w:t>(dział 801, rozdział 80101) w</w:t>
      </w:r>
      <w:r w:rsidRPr="00D82812">
        <w:rPr>
          <w:bCs/>
          <w:szCs w:val="20"/>
        </w:rPr>
        <w:t xml:space="preserve"> zadaniu pn. „BE ECO!”.</w:t>
      </w:r>
    </w:p>
    <w:p w14:paraId="142209A5" w14:textId="77777777" w:rsidR="00D82812" w:rsidRPr="00D82812" w:rsidRDefault="00D82812" w:rsidP="00D82812">
      <w:pPr>
        <w:widowControl w:val="0"/>
        <w:tabs>
          <w:tab w:val="left" w:pos="284"/>
        </w:tabs>
        <w:spacing w:line="360" w:lineRule="auto"/>
        <w:jc w:val="both"/>
        <w:rPr>
          <w:bCs/>
          <w:szCs w:val="20"/>
        </w:rPr>
      </w:pPr>
      <w:r w:rsidRPr="00D82812">
        <w:rPr>
          <w:bCs/>
          <w:szCs w:val="20"/>
        </w:rPr>
        <w:t xml:space="preserve">Realizowany przez Szkołę Podstawową nr 142 w Łodzi projekt ma głównie na celu rozwijanie kompetencji ekologicznych uczniów poprzez aktywny udział w działaniach na terenie „Leśnej szkoły” (teren wokół szkoły - miejsce integracji, współpracy i praktycznego uczenia się poprzez doświadczenie). Uczniowie i nauczyciele uczestnicząc w mobilnościach zagranicznych, </w:t>
      </w:r>
      <w:r w:rsidRPr="00D82812">
        <w:rPr>
          <w:bCs/>
          <w:szCs w:val="20"/>
        </w:rPr>
        <w:br/>
        <w:t>w szkołach z przyszkolnymi ogrodami, zdobędą praktyczne umiejętności z zakresu ochrony</w:t>
      </w:r>
    </w:p>
    <w:p w14:paraId="78D8C898" w14:textId="77777777" w:rsidR="00D82812" w:rsidRPr="00D82812" w:rsidRDefault="00D82812" w:rsidP="00D82812">
      <w:pPr>
        <w:widowControl w:val="0"/>
        <w:tabs>
          <w:tab w:val="left" w:pos="284"/>
        </w:tabs>
        <w:spacing w:line="360" w:lineRule="auto"/>
        <w:jc w:val="both"/>
        <w:rPr>
          <w:bCs/>
          <w:szCs w:val="20"/>
        </w:rPr>
      </w:pPr>
      <w:r w:rsidRPr="00D82812">
        <w:rPr>
          <w:bCs/>
          <w:szCs w:val="20"/>
        </w:rPr>
        <w:t>środowiska, uprawy roślin, segregacji odpadów, recyklingu i zasad zrównoważonego rozwoju.</w:t>
      </w:r>
    </w:p>
    <w:p w14:paraId="2F945E44" w14:textId="77777777" w:rsidR="00D82812" w:rsidRPr="00D82812" w:rsidRDefault="00D82812" w:rsidP="00D82812">
      <w:pPr>
        <w:widowControl w:val="0"/>
        <w:tabs>
          <w:tab w:val="left" w:pos="284"/>
        </w:tabs>
        <w:spacing w:line="360" w:lineRule="auto"/>
        <w:jc w:val="both"/>
        <w:rPr>
          <w:bCs/>
          <w:szCs w:val="20"/>
        </w:rPr>
      </w:pPr>
      <w:r w:rsidRPr="00D82812">
        <w:rPr>
          <w:bCs/>
          <w:szCs w:val="20"/>
        </w:rPr>
        <w:t>Dzięki pracy w naturalnym otoczeniu nauczą się dostrzegać zależności w przyrodzie oraz rozwiną poczucie odpowiedzialności za środowisko lokalne. Projekt BE ECO! przyczyni się do kształtowania postaw proekologicznych, budowania wrażliwości na potrzeby natury oraz zwiększenia świadomości ekologicznej wśród całej społeczności szkolnej (uczniów, nauczycieli i rodziców). Realizacja projekt ma na celu wyrównywanie szans i zapobieganie</w:t>
      </w:r>
    </w:p>
    <w:p w14:paraId="69F111AB" w14:textId="77777777" w:rsidR="00D82812" w:rsidRPr="00D82812" w:rsidRDefault="00D82812" w:rsidP="00D82812">
      <w:pPr>
        <w:widowControl w:val="0"/>
        <w:tabs>
          <w:tab w:val="left" w:pos="284"/>
        </w:tabs>
        <w:spacing w:line="360" w:lineRule="auto"/>
        <w:jc w:val="both"/>
        <w:rPr>
          <w:bCs/>
          <w:szCs w:val="20"/>
        </w:rPr>
      </w:pPr>
      <w:r w:rsidRPr="00D82812">
        <w:rPr>
          <w:bCs/>
          <w:szCs w:val="20"/>
        </w:rPr>
        <w:t xml:space="preserve">wykluczeniu. Cel projektu realizowany będzie poprzez zorganizowanie zagranicznych mobilności edukacyjnych uczniów i nauczycieli (opiekunów): we Włoszech (2025 r.) oraz </w:t>
      </w:r>
      <w:r w:rsidRPr="00D82812">
        <w:rPr>
          <w:bCs/>
          <w:szCs w:val="20"/>
        </w:rPr>
        <w:br/>
        <w:t xml:space="preserve">w Portugalii (2026 r.). Ponadto w 2026 r.: uczestnictwo nauczycieli w mobilnościach „Job-shadowing” </w:t>
      </w:r>
      <w:r w:rsidRPr="00D82812">
        <w:rPr>
          <w:bCs/>
          <w:szCs w:val="20"/>
        </w:rPr>
        <w:lastRenderedPageBreak/>
        <w:t>w Portugalii i Hiszpani.</w:t>
      </w:r>
    </w:p>
    <w:p w14:paraId="603FCB73" w14:textId="77777777" w:rsidR="00D82812" w:rsidRPr="00D82812" w:rsidRDefault="00D82812" w:rsidP="00D82812">
      <w:pPr>
        <w:widowControl w:val="0"/>
        <w:tabs>
          <w:tab w:val="left" w:pos="284"/>
        </w:tabs>
        <w:spacing w:line="360" w:lineRule="auto"/>
        <w:jc w:val="both"/>
      </w:pPr>
    </w:p>
    <w:p w14:paraId="0A6CDE10" w14:textId="77777777" w:rsidR="00D82812" w:rsidRPr="00D82812" w:rsidRDefault="00D82812" w:rsidP="00D82812">
      <w:pPr>
        <w:widowControl w:val="0"/>
        <w:spacing w:line="360" w:lineRule="auto"/>
        <w:jc w:val="both"/>
        <w:rPr>
          <w:b/>
          <w:u w:val="single"/>
        </w:rPr>
      </w:pPr>
      <w:r w:rsidRPr="00D82812">
        <w:rPr>
          <w:b/>
          <w:u w:val="single"/>
        </w:rPr>
        <w:t>Zmniejszenie planowanych w budżecie miasta Łodzi na 2025 rok dochodów i wydatków.</w:t>
      </w:r>
    </w:p>
    <w:p w14:paraId="0D8FB2C7" w14:textId="77777777" w:rsidR="00D82812" w:rsidRPr="00D82812" w:rsidRDefault="00D82812" w:rsidP="00D82812">
      <w:pPr>
        <w:widowControl w:val="0"/>
        <w:spacing w:line="360" w:lineRule="auto"/>
        <w:jc w:val="both"/>
        <w:rPr>
          <w:b/>
        </w:rPr>
      </w:pPr>
      <w:r w:rsidRPr="00D82812">
        <w:t xml:space="preserve">W budżecie na 2025 rok dokonuje się zmniejszenia o kwotę </w:t>
      </w:r>
      <w:r w:rsidRPr="00D82812">
        <w:rPr>
          <w:b/>
        </w:rPr>
        <w:t>711.245</w:t>
      </w:r>
      <w:r w:rsidRPr="00D82812">
        <w:t xml:space="preserve"> </w:t>
      </w:r>
      <w:r w:rsidRPr="00D82812">
        <w:rPr>
          <w:b/>
        </w:rPr>
        <w:t>zł</w:t>
      </w:r>
      <w:r w:rsidRPr="00D82812">
        <w:t>:</w:t>
      </w:r>
    </w:p>
    <w:p w14:paraId="5CCA4127" w14:textId="77777777" w:rsidR="00D82812" w:rsidRPr="00D82812" w:rsidRDefault="00D82812" w:rsidP="00D82812">
      <w:pPr>
        <w:widowControl w:val="0"/>
        <w:numPr>
          <w:ilvl w:val="0"/>
          <w:numId w:val="20"/>
        </w:numPr>
        <w:tabs>
          <w:tab w:val="left" w:pos="284"/>
        </w:tabs>
        <w:spacing w:line="360" w:lineRule="auto"/>
        <w:jc w:val="both"/>
        <w:rPr>
          <w:bCs/>
          <w:szCs w:val="20"/>
        </w:rPr>
      </w:pPr>
      <w:r w:rsidRPr="00D82812">
        <w:t xml:space="preserve">dochodów w </w:t>
      </w:r>
      <w:r w:rsidRPr="00D82812">
        <w:rPr>
          <w:b/>
        </w:rPr>
        <w:t xml:space="preserve">Wydziale Budżetu </w:t>
      </w:r>
      <w:r w:rsidRPr="00D82812">
        <w:t xml:space="preserve">(dział 921, rozdział 92120) w zadaniu pn. „POZOSTAŁE DOCHODY: </w:t>
      </w:r>
      <w:r w:rsidRPr="00D82812">
        <w:rPr>
          <w:bCs/>
          <w:szCs w:val="20"/>
        </w:rPr>
        <w:t>Rządowy Program Odbudowy Zabytków”,</w:t>
      </w:r>
    </w:p>
    <w:p w14:paraId="56324C3C" w14:textId="77777777" w:rsidR="00D82812" w:rsidRPr="00D82812" w:rsidRDefault="00D82812" w:rsidP="00D82812">
      <w:pPr>
        <w:widowControl w:val="0"/>
        <w:numPr>
          <w:ilvl w:val="0"/>
          <w:numId w:val="20"/>
        </w:numPr>
        <w:tabs>
          <w:tab w:val="left" w:pos="284"/>
        </w:tabs>
        <w:spacing w:line="360" w:lineRule="auto"/>
        <w:jc w:val="both"/>
        <w:rPr>
          <w:bCs/>
          <w:szCs w:val="20"/>
        </w:rPr>
      </w:pPr>
      <w:r w:rsidRPr="00D82812">
        <w:t>wydatków w</w:t>
      </w:r>
      <w:r w:rsidRPr="00D82812">
        <w:rPr>
          <w:bCs/>
          <w:szCs w:val="20"/>
        </w:rPr>
        <w:t xml:space="preserve"> </w:t>
      </w:r>
      <w:r w:rsidRPr="00D82812">
        <w:rPr>
          <w:b/>
        </w:rPr>
        <w:t xml:space="preserve">Biurze Architekta Miasta </w:t>
      </w:r>
      <w:r w:rsidRPr="00D82812">
        <w:t>(dział 921, rozdział 92120) w</w:t>
      </w:r>
      <w:r w:rsidRPr="00D82812">
        <w:rPr>
          <w:bCs/>
          <w:szCs w:val="20"/>
        </w:rPr>
        <w:t xml:space="preserve"> zadaniu pn. „Kompleksowe prace konserwatorskie, restauratorskie i budowlane fragmentu ogrodzenia cmentarza żydowskiego w Łodzi”.</w:t>
      </w:r>
    </w:p>
    <w:p w14:paraId="62A3762F" w14:textId="77777777" w:rsidR="00D82812" w:rsidRPr="00D82812" w:rsidRDefault="00D82812" w:rsidP="00D82812">
      <w:pPr>
        <w:widowControl w:val="0"/>
        <w:tabs>
          <w:tab w:val="left" w:pos="284"/>
        </w:tabs>
        <w:spacing w:line="360" w:lineRule="auto"/>
        <w:jc w:val="both"/>
      </w:pPr>
      <w:r w:rsidRPr="00D82812">
        <w:t xml:space="preserve"> Zmniejszenie w dochodach i wydatkach wynika z niższego niż zakładanego zakresu wykonania prac przy fragmencie ogrodzenia Cmentarza Żydowskiego w Łodzi.</w:t>
      </w:r>
    </w:p>
    <w:p w14:paraId="33F9C17E" w14:textId="77777777" w:rsidR="00D82812" w:rsidRPr="00D82812" w:rsidRDefault="00D82812" w:rsidP="00D82812">
      <w:pPr>
        <w:widowControl w:val="0"/>
        <w:tabs>
          <w:tab w:val="left" w:pos="284"/>
        </w:tabs>
        <w:spacing w:line="360" w:lineRule="auto"/>
        <w:jc w:val="both"/>
      </w:pPr>
    </w:p>
    <w:p w14:paraId="0F80BF24" w14:textId="77777777" w:rsidR="00D82812" w:rsidRPr="00D82812" w:rsidRDefault="00D82812" w:rsidP="00D82812">
      <w:pPr>
        <w:widowControl w:val="0"/>
        <w:spacing w:line="360" w:lineRule="auto"/>
        <w:jc w:val="both"/>
        <w:rPr>
          <w:b/>
          <w:u w:val="single"/>
        </w:rPr>
      </w:pPr>
      <w:r w:rsidRPr="00D82812">
        <w:rPr>
          <w:b/>
          <w:u w:val="single"/>
        </w:rPr>
        <w:t>Zmniejszenie planowanych w budżecie miasta Łodzi na 2025 rok dochodów i wydatków.</w:t>
      </w:r>
    </w:p>
    <w:p w14:paraId="59317CAD" w14:textId="77777777" w:rsidR="00D82812" w:rsidRPr="00D82812" w:rsidRDefault="00D82812" w:rsidP="00D82812">
      <w:pPr>
        <w:widowControl w:val="0"/>
        <w:spacing w:line="360" w:lineRule="auto"/>
        <w:jc w:val="both"/>
        <w:rPr>
          <w:b/>
        </w:rPr>
      </w:pPr>
      <w:r w:rsidRPr="00D82812">
        <w:t xml:space="preserve">W budżecie na 2025 rok dokonuje się zmniejszenia o kwotę </w:t>
      </w:r>
      <w:r w:rsidRPr="00D82812">
        <w:rPr>
          <w:b/>
        </w:rPr>
        <w:t>124.300</w:t>
      </w:r>
      <w:r w:rsidRPr="00D82812">
        <w:t xml:space="preserve"> </w:t>
      </w:r>
      <w:r w:rsidRPr="00D82812">
        <w:rPr>
          <w:b/>
        </w:rPr>
        <w:t>zł</w:t>
      </w:r>
      <w:r w:rsidRPr="00D82812">
        <w:t>:</w:t>
      </w:r>
    </w:p>
    <w:p w14:paraId="5A88E651" w14:textId="77777777" w:rsidR="00D82812" w:rsidRPr="00D82812" w:rsidRDefault="00D82812" w:rsidP="00D82812">
      <w:pPr>
        <w:widowControl w:val="0"/>
        <w:numPr>
          <w:ilvl w:val="0"/>
          <w:numId w:val="20"/>
        </w:numPr>
        <w:tabs>
          <w:tab w:val="left" w:pos="284"/>
        </w:tabs>
        <w:spacing w:line="360" w:lineRule="auto"/>
        <w:jc w:val="both"/>
        <w:rPr>
          <w:bCs/>
          <w:szCs w:val="20"/>
        </w:rPr>
      </w:pPr>
      <w:r w:rsidRPr="00D82812">
        <w:t xml:space="preserve">dochodów w </w:t>
      </w:r>
      <w:r w:rsidRPr="00D82812">
        <w:rPr>
          <w:b/>
        </w:rPr>
        <w:t xml:space="preserve">Wydziale Budżetu </w:t>
      </w:r>
      <w:r w:rsidRPr="00D82812">
        <w:t>(dział 926, rozdział 92601) w zadaniu pn. „POZOSTAŁE DOCHODY: Środki z Funduszu Rozwoju Kultury Fizycznej</w:t>
      </w:r>
      <w:r w:rsidRPr="00D82812">
        <w:rPr>
          <w:bCs/>
          <w:szCs w:val="20"/>
        </w:rPr>
        <w:t>”,</w:t>
      </w:r>
    </w:p>
    <w:p w14:paraId="50F899BA" w14:textId="77777777" w:rsidR="00D82812" w:rsidRPr="00D82812" w:rsidRDefault="00D82812" w:rsidP="00D82812">
      <w:pPr>
        <w:widowControl w:val="0"/>
        <w:numPr>
          <w:ilvl w:val="0"/>
          <w:numId w:val="20"/>
        </w:numPr>
        <w:tabs>
          <w:tab w:val="left" w:pos="284"/>
        </w:tabs>
        <w:spacing w:line="360" w:lineRule="auto"/>
        <w:jc w:val="both"/>
        <w:rPr>
          <w:bCs/>
          <w:szCs w:val="20"/>
        </w:rPr>
      </w:pPr>
      <w:r w:rsidRPr="00D82812">
        <w:t>wydatków w</w:t>
      </w:r>
      <w:r w:rsidRPr="00D82812">
        <w:rPr>
          <w:bCs/>
          <w:szCs w:val="20"/>
        </w:rPr>
        <w:t xml:space="preserve"> </w:t>
      </w:r>
      <w:r w:rsidRPr="00D82812">
        <w:rPr>
          <w:b/>
        </w:rPr>
        <w:t xml:space="preserve">Miejskim Ośrodku Sportu i Rekreacji </w:t>
      </w:r>
      <w:r w:rsidRPr="00D82812">
        <w:t>(dział 926, rozdział 92604) w</w:t>
      </w:r>
      <w:r w:rsidRPr="00D82812">
        <w:rPr>
          <w:bCs/>
          <w:szCs w:val="20"/>
        </w:rPr>
        <w:t xml:space="preserve"> zadaniu pn. „Modernizacja Hali Sportowej przy Małachowskiego 7”.</w:t>
      </w:r>
    </w:p>
    <w:p w14:paraId="6C2E486A" w14:textId="77777777" w:rsidR="00D82812" w:rsidRPr="00D82812" w:rsidRDefault="00D82812" w:rsidP="00D82812">
      <w:pPr>
        <w:widowControl w:val="0"/>
        <w:tabs>
          <w:tab w:val="left" w:pos="284"/>
        </w:tabs>
        <w:spacing w:line="360" w:lineRule="auto"/>
        <w:jc w:val="both"/>
      </w:pPr>
      <w:r w:rsidRPr="00D82812">
        <w:t xml:space="preserve"> Zmniejszenie w dochodach i wydatkach wynika z konieczności dokonania korekt zapisów księgowych dot. finansowania zadania z środków z dofinansowania zgodnie z wytycznymi MSiT.</w:t>
      </w:r>
    </w:p>
    <w:p w14:paraId="469CEE2A" w14:textId="77777777" w:rsidR="00D82812" w:rsidRPr="00D82812" w:rsidRDefault="00D82812" w:rsidP="00D82812">
      <w:pPr>
        <w:widowControl w:val="0"/>
        <w:tabs>
          <w:tab w:val="left" w:pos="284"/>
        </w:tabs>
        <w:spacing w:line="360" w:lineRule="auto"/>
        <w:jc w:val="both"/>
      </w:pPr>
    </w:p>
    <w:p w14:paraId="0D698B37" w14:textId="77777777" w:rsidR="00D82812" w:rsidRPr="00D82812" w:rsidRDefault="00D82812" w:rsidP="00D82812">
      <w:pPr>
        <w:widowControl w:val="0"/>
        <w:spacing w:line="360" w:lineRule="auto"/>
        <w:jc w:val="both"/>
        <w:rPr>
          <w:b/>
          <w:u w:val="single"/>
        </w:rPr>
      </w:pPr>
      <w:r w:rsidRPr="00D82812">
        <w:rPr>
          <w:b/>
          <w:u w:val="single"/>
        </w:rPr>
        <w:t>Zmiany w planowanych w budżecie miasta Łodzi na 2025 rok dochodach i wydatkach.</w:t>
      </w:r>
    </w:p>
    <w:p w14:paraId="250E7B2C" w14:textId="77777777" w:rsidR="00D82812" w:rsidRPr="00D82812" w:rsidRDefault="00D82812" w:rsidP="00D82812">
      <w:pPr>
        <w:widowControl w:val="0"/>
        <w:spacing w:line="360" w:lineRule="auto"/>
        <w:jc w:val="both"/>
        <w:rPr>
          <w:b/>
          <w:u w:val="single"/>
        </w:rPr>
      </w:pPr>
    </w:p>
    <w:p w14:paraId="379817AF" w14:textId="77777777" w:rsidR="00D82812" w:rsidRPr="00D82812" w:rsidRDefault="00D82812" w:rsidP="00D82812">
      <w:pPr>
        <w:widowControl w:val="0"/>
        <w:tabs>
          <w:tab w:val="left" w:pos="360"/>
        </w:tabs>
        <w:spacing w:line="360" w:lineRule="auto"/>
        <w:jc w:val="both"/>
      </w:pPr>
      <w:r w:rsidRPr="00D82812">
        <w:t>W budżecie na 2025 rok dokonuje się niżej wymienionych zmian:</w:t>
      </w:r>
    </w:p>
    <w:p w14:paraId="60D1601A" w14:textId="77777777" w:rsidR="00D82812" w:rsidRPr="00D82812" w:rsidRDefault="00D82812" w:rsidP="00D82812">
      <w:pPr>
        <w:widowControl w:val="0"/>
        <w:tabs>
          <w:tab w:val="left" w:pos="360"/>
        </w:tabs>
        <w:spacing w:line="360" w:lineRule="auto"/>
        <w:jc w:val="both"/>
      </w:pPr>
    </w:p>
    <w:p w14:paraId="5B60A2E1" w14:textId="77777777" w:rsidR="00D82812" w:rsidRPr="00D82812" w:rsidRDefault="00D82812" w:rsidP="00D82812">
      <w:pPr>
        <w:widowControl w:val="0"/>
        <w:numPr>
          <w:ilvl w:val="1"/>
          <w:numId w:val="19"/>
        </w:numPr>
        <w:tabs>
          <w:tab w:val="num" w:pos="426"/>
          <w:tab w:val="left" w:pos="993"/>
        </w:tabs>
        <w:spacing w:line="360" w:lineRule="auto"/>
        <w:ind w:hanging="8582"/>
        <w:jc w:val="both"/>
      </w:pPr>
      <w:r w:rsidRPr="00D82812">
        <w:t xml:space="preserve">zwiększenie dochodów w wysokości </w:t>
      </w:r>
      <w:r w:rsidRPr="00D82812">
        <w:rPr>
          <w:b/>
        </w:rPr>
        <w:t xml:space="preserve">448.022 zł </w:t>
      </w:r>
      <w:r w:rsidRPr="00D82812">
        <w:t>z tego w:</w:t>
      </w:r>
    </w:p>
    <w:p w14:paraId="25557EFC" w14:textId="77777777" w:rsidR="00D82812" w:rsidRPr="00D82812" w:rsidRDefault="00D82812" w:rsidP="00D82812">
      <w:pPr>
        <w:widowControl w:val="0"/>
        <w:tabs>
          <w:tab w:val="left" w:pos="993"/>
        </w:tabs>
        <w:spacing w:line="360" w:lineRule="auto"/>
        <w:jc w:val="both"/>
        <w:rPr>
          <w:bCs/>
        </w:rPr>
      </w:pPr>
    </w:p>
    <w:p w14:paraId="5BF55CF1" w14:textId="77777777" w:rsidR="00D82812" w:rsidRPr="00D82812" w:rsidRDefault="00D82812" w:rsidP="00D82812">
      <w:pPr>
        <w:widowControl w:val="0"/>
        <w:tabs>
          <w:tab w:val="left" w:pos="993"/>
        </w:tabs>
        <w:spacing w:line="360" w:lineRule="auto"/>
        <w:ind w:left="426"/>
        <w:jc w:val="both"/>
        <w:rPr>
          <w:bCs/>
        </w:rPr>
      </w:pPr>
      <w:r w:rsidRPr="00D82812">
        <w:rPr>
          <w:b/>
        </w:rPr>
        <w:t>Wydziale Budżetu</w:t>
      </w:r>
      <w:r w:rsidRPr="00D82812">
        <w:rPr>
          <w:bCs/>
        </w:rPr>
        <w:t xml:space="preserve"> (dział 801 rozdział 80195) w wysokości </w:t>
      </w:r>
      <w:r w:rsidRPr="00D82812">
        <w:rPr>
          <w:b/>
        </w:rPr>
        <w:t>118.462 zł</w:t>
      </w:r>
      <w:r w:rsidRPr="00D82812">
        <w:rPr>
          <w:bCs/>
        </w:rPr>
        <w:t xml:space="preserve"> w zadaniu </w:t>
      </w:r>
      <w:r w:rsidRPr="00D82812">
        <w:rPr>
          <w:bCs/>
        </w:rPr>
        <w:br/>
        <w:t>pn. „ŚRODKI ZE ŹRÓDEŁ ZAGRANICZNYCH NA DOFINANSOWANIE ZADAŃ WŁASNYCH: Kształć się w ZSBT”.</w:t>
      </w:r>
    </w:p>
    <w:p w14:paraId="6EFB69C2" w14:textId="77777777" w:rsidR="00D82812" w:rsidRPr="00D82812" w:rsidRDefault="00D82812" w:rsidP="00D82812">
      <w:pPr>
        <w:widowControl w:val="0"/>
        <w:tabs>
          <w:tab w:val="left" w:pos="993"/>
        </w:tabs>
        <w:spacing w:line="360" w:lineRule="auto"/>
        <w:ind w:left="426"/>
        <w:jc w:val="both"/>
        <w:rPr>
          <w:bCs/>
        </w:rPr>
      </w:pPr>
      <w:r w:rsidRPr="00D82812">
        <w:rPr>
          <w:bCs/>
        </w:rPr>
        <w:t>Powyższe zwiększenie wynika ze zmian harmonogramu przekazywania środków z UE przez Urząd Marszałkowski.</w:t>
      </w:r>
    </w:p>
    <w:p w14:paraId="3E151A02" w14:textId="77777777" w:rsidR="00D82812" w:rsidRPr="00D82812" w:rsidRDefault="00D82812" w:rsidP="00D82812">
      <w:pPr>
        <w:widowControl w:val="0"/>
        <w:tabs>
          <w:tab w:val="left" w:pos="993"/>
        </w:tabs>
        <w:spacing w:line="360" w:lineRule="auto"/>
        <w:ind w:left="426"/>
        <w:jc w:val="both"/>
        <w:rPr>
          <w:bCs/>
        </w:rPr>
      </w:pPr>
    </w:p>
    <w:p w14:paraId="4A93932C" w14:textId="77777777" w:rsidR="00D82812" w:rsidRPr="00D82812" w:rsidRDefault="00D82812" w:rsidP="00D82812">
      <w:pPr>
        <w:widowControl w:val="0"/>
        <w:tabs>
          <w:tab w:val="left" w:pos="993"/>
        </w:tabs>
        <w:spacing w:line="360" w:lineRule="auto"/>
        <w:ind w:left="426"/>
        <w:jc w:val="both"/>
        <w:rPr>
          <w:bCs/>
        </w:rPr>
      </w:pPr>
      <w:r w:rsidRPr="00D82812">
        <w:rPr>
          <w:b/>
        </w:rPr>
        <w:t>Wydziale Budżetu</w:t>
      </w:r>
      <w:r w:rsidRPr="00D82812">
        <w:rPr>
          <w:bCs/>
        </w:rPr>
        <w:t xml:space="preserve"> (dział 801 rozdział 80195) w wysokości </w:t>
      </w:r>
      <w:r w:rsidRPr="00D82812">
        <w:rPr>
          <w:b/>
        </w:rPr>
        <w:t>65.619 zł</w:t>
      </w:r>
      <w:r w:rsidRPr="00D82812">
        <w:rPr>
          <w:bCs/>
        </w:rPr>
        <w:t xml:space="preserve"> w zadaniu majątkowym pn. „ŚRODKI ZE ŹRÓDEŁ ZAGRANICZNYCH NA DOFINANSOWANIE ZADAŃ WŁASNYCH: </w:t>
      </w:r>
      <w:r w:rsidRPr="00D82812">
        <w:rPr>
          <w:bCs/>
        </w:rPr>
        <w:lastRenderedPageBreak/>
        <w:t>Ekologiczny mechanik”.</w:t>
      </w:r>
    </w:p>
    <w:p w14:paraId="1A81CDA9" w14:textId="77777777" w:rsidR="00D82812" w:rsidRPr="00D82812" w:rsidRDefault="00D82812" w:rsidP="00D82812">
      <w:pPr>
        <w:widowControl w:val="0"/>
        <w:tabs>
          <w:tab w:val="left" w:pos="993"/>
        </w:tabs>
        <w:spacing w:line="360" w:lineRule="auto"/>
        <w:ind w:left="426"/>
        <w:jc w:val="both"/>
        <w:rPr>
          <w:bCs/>
        </w:rPr>
      </w:pPr>
      <w:r w:rsidRPr="00D82812">
        <w:rPr>
          <w:bCs/>
        </w:rPr>
        <w:t>Powyższe zwiększenie wynika ze zmian harmonogramu przekazywania środków z UE przez Urząd Marszałkowski.</w:t>
      </w:r>
    </w:p>
    <w:p w14:paraId="00BB9B99" w14:textId="77777777" w:rsidR="00D82812" w:rsidRPr="00D82812" w:rsidRDefault="00D82812" w:rsidP="00D82812">
      <w:pPr>
        <w:widowControl w:val="0"/>
        <w:tabs>
          <w:tab w:val="left" w:pos="993"/>
        </w:tabs>
        <w:spacing w:line="360" w:lineRule="auto"/>
        <w:ind w:left="426"/>
        <w:jc w:val="both"/>
        <w:rPr>
          <w:bCs/>
        </w:rPr>
      </w:pPr>
    </w:p>
    <w:p w14:paraId="384CEFD5" w14:textId="77777777" w:rsidR="00D82812" w:rsidRPr="00D82812" w:rsidRDefault="00D82812" w:rsidP="00D82812">
      <w:pPr>
        <w:widowControl w:val="0"/>
        <w:tabs>
          <w:tab w:val="left" w:pos="993"/>
        </w:tabs>
        <w:spacing w:line="360" w:lineRule="auto"/>
        <w:ind w:left="426"/>
        <w:jc w:val="both"/>
        <w:rPr>
          <w:bCs/>
        </w:rPr>
      </w:pPr>
      <w:r w:rsidRPr="00D82812">
        <w:rPr>
          <w:b/>
        </w:rPr>
        <w:t>Wydziale Budżetu</w:t>
      </w:r>
      <w:r w:rsidRPr="00D82812">
        <w:rPr>
          <w:bCs/>
        </w:rPr>
        <w:t xml:space="preserve"> (dział 801 rozdział 80195) w wysokości </w:t>
      </w:r>
      <w:r w:rsidRPr="00D82812">
        <w:rPr>
          <w:b/>
        </w:rPr>
        <w:t>263.941 zł</w:t>
      </w:r>
      <w:r w:rsidRPr="00D82812">
        <w:rPr>
          <w:bCs/>
        </w:rPr>
        <w:t xml:space="preserve"> w zadaniu pn. „ŚRODKI ZE ŹRÓDEŁ ZAGRANICZNYCH NA DOFINANSOWANIE ZADAŃ WŁASNYCH: Mechanik przyszłości”.</w:t>
      </w:r>
    </w:p>
    <w:p w14:paraId="7A99A182" w14:textId="77777777" w:rsidR="00D82812" w:rsidRPr="00D82812" w:rsidRDefault="00D82812" w:rsidP="00D82812">
      <w:pPr>
        <w:widowControl w:val="0"/>
        <w:tabs>
          <w:tab w:val="left" w:pos="993"/>
        </w:tabs>
        <w:spacing w:line="360" w:lineRule="auto"/>
        <w:ind w:left="426"/>
        <w:jc w:val="both"/>
        <w:rPr>
          <w:bCs/>
        </w:rPr>
      </w:pPr>
      <w:r w:rsidRPr="00D82812">
        <w:rPr>
          <w:bCs/>
        </w:rPr>
        <w:t>Powyższe zwiększenie wynika ze zmian harmonogramu przekazywania środków z UE przez Urząd Marszałkowski.</w:t>
      </w:r>
    </w:p>
    <w:p w14:paraId="72D5E971" w14:textId="77777777" w:rsidR="00D82812" w:rsidRPr="00D82812" w:rsidRDefault="00D82812" w:rsidP="00D82812">
      <w:pPr>
        <w:widowControl w:val="0"/>
        <w:tabs>
          <w:tab w:val="left" w:pos="993"/>
        </w:tabs>
        <w:spacing w:line="360" w:lineRule="auto"/>
        <w:jc w:val="both"/>
        <w:rPr>
          <w:bCs/>
        </w:rPr>
      </w:pPr>
    </w:p>
    <w:p w14:paraId="13697F93" w14:textId="77777777" w:rsidR="00D82812" w:rsidRPr="00D82812" w:rsidRDefault="00D82812" w:rsidP="00D82812">
      <w:pPr>
        <w:widowControl w:val="0"/>
        <w:numPr>
          <w:ilvl w:val="1"/>
          <w:numId w:val="19"/>
        </w:numPr>
        <w:tabs>
          <w:tab w:val="num" w:pos="426"/>
          <w:tab w:val="left" w:pos="993"/>
        </w:tabs>
        <w:spacing w:line="360" w:lineRule="auto"/>
        <w:ind w:hanging="8582"/>
        <w:jc w:val="both"/>
      </w:pPr>
      <w:r w:rsidRPr="00D82812">
        <w:t xml:space="preserve">zmniejszenie dochodów w wysokości </w:t>
      </w:r>
      <w:r w:rsidRPr="00D82812">
        <w:rPr>
          <w:b/>
        </w:rPr>
        <w:t xml:space="preserve">45.618 zł </w:t>
      </w:r>
      <w:r w:rsidRPr="00D82812">
        <w:t>z tego w:</w:t>
      </w:r>
    </w:p>
    <w:p w14:paraId="514FF70E" w14:textId="77777777" w:rsidR="00D82812" w:rsidRPr="00D82812" w:rsidRDefault="00D82812" w:rsidP="00D82812">
      <w:pPr>
        <w:widowControl w:val="0"/>
        <w:tabs>
          <w:tab w:val="left" w:pos="993"/>
        </w:tabs>
        <w:spacing w:line="360" w:lineRule="auto"/>
        <w:jc w:val="both"/>
        <w:rPr>
          <w:bCs/>
        </w:rPr>
      </w:pPr>
    </w:p>
    <w:p w14:paraId="03C5A6F6" w14:textId="77777777" w:rsidR="00D82812" w:rsidRPr="00D82812" w:rsidRDefault="00D82812" w:rsidP="00D82812">
      <w:pPr>
        <w:widowControl w:val="0"/>
        <w:tabs>
          <w:tab w:val="left" w:pos="993"/>
        </w:tabs>
        <w:spacing w:line="360" w:lineRule="auto"/>
        <w:ind w:left="426"/>
        <w:jc w:val="both"/>
        <w:rPr>
          <w:bCs/>
        </w:rPr>
      </w:pPr>
      <w:r w:rsidRPr="00D82812">
        <w:rPr>
          <w:b/>
        </w:rPr>
        <w:t>Wydziale Budżetu</w:t>
      </w:r>
      <w:r w:rsidRPr="00D82812">
        <w:rPr>
          <w:bCs/>
        </w:rPr>
        <w:t xml:space="preserve"> (dział 801 rozdział 80195) w wysokości </w:t>
      </w:r>
      <w:r w:rsidRPr="00D82812">
        <w:rPr>
          <w:b/>
        </w:rPr>
        <w:t>45.618 zł</w:t>
      </w:r>
      <w:r w:rsidRPr="00D82812">
        <w:rPr>
          <w:bCs/>
        </w:rPr>
        <w:t xml:space="preserve"> w zadaniu pn. „ŚRODKI ZE ŹRÓDEŁ ZAGRANICZNYCH NA DOFINANSOWANIE ZADAŃ WŁASNYCH: Ekologiczny mechanik”.</w:t>
      </w:r>
    </w:p>
    <w:p w14:paraId="50A2DACC" w14:textId="77777777" w:rsidR="00D82812" w:rsidRPr="00D82812" w:rsidRDefault="00D82812" w:rsidP="00D82812">
      <w:pPr>
        <w:widowControl w:val="0"/>
        <w:tabs>
          <w:tab w:val="left" w:pos="993"/>
        </w:tabs>
        <w:spacing w:line="360" w:lineRule="auto"/>
        <w:ind w:left="426"/>
        <w:jc w:val="both"/>
        <w:rPr>
          <w:bCs/>
        </w:rPr>
      </w:pPr>
      <w:r w:rsidRPr="00D82812">
        <w:rPr>
          <w:bCs/>
        </w:rPr>
        <w:t>Powyższe zmniejszenie wynika ze zmian harmonogramu przekazywania środków z UE przez Urząd Marszałkowski.</w:t>
      </w:r>
    </w:p>
    <w:p w14:paraId="12B09D21" w14:textId="77777777" w:rsidR="00D82812" w:rsidRPr="00D82812" w:rsidRDefault="00D82812" w:rsidP="00D82812">
      <w:pPr>
        <w:widowControl w:val="0"/>
        <w:tabs>
          <w:tab w:val="left" w:pos="993"/>
        </w:tabs>
        <w:spacing w:line="360" w:lineRule="auto"/>
        <w:jc w:val="both"/>
        <w:rPr>
          <w:bCs/>
        </w:rPr>
      </w:pPr>
    </w:p>
    <w:p w14:paraId="1C88A660" w14:textId="77777777" w:rsidR="00D82812" w:rsidRPr="00D82812" w:rsidRDefault="00D82812" w:rsidP="00D82812">
      <w:pPr>
        <w:widowControl w:val="0"/>
        <w:numPr>
          <w:ilvl w:val="1"/>
          <w:numId w:val="19"/>
        </w:numPr>
        <w:tabs>
          <w:tab w:val="num" w:pos="426"/>
          <w:tab w:val="left" w:pos="993"/>
        </w:tabs>
        <w:spacing w:line="360" w:lineRule="auto"/>
        <w:ind w:hanging="8582"/>
        <w:jc w:val="both"/>
      </w:pPr>
      <w:r w:rsidRPr="00D82812">
        <w:t xml:space="preserve">zmniejszenie wydatków w wysokości </w:t>
      </w:r>
      <w:r w:rsidRPr="00D82812">
        <w:rPr>
          <w:b/>
        </w:rPr>
        <w:t>7.919.416 zł</w:t>
      </w:r>
      <w:r w:rsidRPr="00D82812">
        <w:t xml:space="preserve"> z tego w:</w:t>
      </w:r>
    </w:p>
    <w:p w14:paraId="41636ADF" w14:textId="77777777" w:rsidR="00D82812" w:rsidRPr="00D82812" w:rsidRDefault="00D82812" w:rsidP="00D82812">
      <w:pPr>
        <w:widowControl w:val="0"/>
        <w:tabs>
          <w:tab w:val="left" w:pos="993"/>
        </w:tabs>
        <w:spacing w:line="360" w:lineRule="auto"/>
        <w:jc w:val="both"/>
      </w:pPr>
    </w:p>
    <w:p w14:paraId="1E07B71E" w14:textId="77777777" w:rsidR="00D82812" w:rsidRPr="00D82812" w:rsidRDefault="00D82812" w:rsidP="00D82812">
      <w:pPr>
        <w:widowControl w:val="0"/>
        <w:tabs>
          <w:tab w:val="left" w:pos="993"/>
        </w:tabs>
        <w:spacing w:line="360" w:lineRule="auto"/>
        <w:ind w:left="426"/>
        <w:jc w:val="both"/>
      </w:pPr>
      <w:r w:rsidRPr="00D82812">
        <w:rPr>
          <w:b/>
        </w:rPr>
        <w:t xml:space="preserve">Biurze Rewitalizacji </w:t>
      </w:r>
      <w:r w:rsidRPr="00D82812">
        <w:t xml:space="preserve">(dział 700 rozdział 70095) w wysokości </w:t>
      </w:r>
      <w:r w:rsidRPr="00D82812">
        <w:rPr>
          <w:b/>
        </w:rPr>
        <w:t xml:space="preserve">547.965 zł </w:t>
      </w:r>
      <w:r w:rsidRPr="00D82812">
        <w:t xml:space="preserve">w zadaniu pn. „Termomodernizacja gminnych wielorodzinnych budynków mieszkalnych </w:t>
      </w:r>
      <w:r w:rsidRPr="00D82812">
        <w:br/>
        <w:t>z dofinansowaniem ze środków zewnętrznych”.</w:t>
      </w:r>
    </w:p>
    <w:p w14:paraId="2908C607" w14:textId="77777777" w:rsidR="00D82812" w:rsidRPr="00D82812" w:rsidRDefault="00D82812" w:rsidP="00D82812">
      <w:pPr>
        <w:spacing w:line="360" w:lineRule="auto"/>
        <w:ind w:left="426"/>
        <w:jc w:val="both"/>
      </w:pPr>
      <w:r w:rsidRPr="00D82812">
        <w:t>Zmiana związana jest z przygotowaniem dokumentacji projektowej niezbędnej dla pozyskania dofinansowania na realizację projektu Rewitalizacja Obszarowa Centrum Łodzi 9. Środki zostaną przeniesione na 2026 r. z uwagi na przedłużenie realizacji zadania.</w:t>
      </w:r>
    </w:p>
    <w:p w14:paraId="50A1C2FF" w14:textId="77777777" w:rsidR="00D82812" w:rsidRPr="00D82812" w:rsidRDefault="00D82812" w:rsidP="00D82812">
      <w:pPr>
        <w:spacing w:line="360" w:lineRule="auto"/>
        <w:ind w:left="426"/>
        <w:jc w:val="both"/>
      </w:pPr>
    </w:p>
    <w:p w14:paraId="68C2A346" w14:textId="77777777" w:rsidR="00D82812" w:rsidRPr="00D82812" w:rsidRDefault="00D82812" w:rsidP="00D82812">
      <w:pPr>
        <w:widowControl w:val="0"/>
        <w:tabs>
          <w:tab w:val="left" w:pos="993"/>
        </w:tabs>
        <w:spacing w:line="360" w:lineRule="auto"/>
        <w:ind w:left="426"/>
        <w:jc w:val="both"/>
      </w:pPr>
      <w:r w:rsidRPr="00D82812">
        <w:rPr>
          <w:b/>
        </w:rPr>
        <w:t xml:space="preserve">Biurze Rewitalizacji </w:t>
      </w:r>
      <w:r w:rsidRPr="00D82812">
        <w:t xml:space="preserve">(dział 700 rozdział 70095) w wysokości </w:t>
      </w:r>
      <w:r w:rsidRPr="00D82812">
        <w:rPr>
          <w:b/>
        </w:rPr>
        <w:t xml:space="preserve">1.068.054 zł </w:t>
      </w:r>
      <w:r w:rsidRPr="00D82812">
        <w:t>w zadaniu pn. „Inne działania rewitalizacyjne i wydatki związane z projektami współfinansowanymi ze środków zewnętrznych”.</w:t>
      </w:r>
    </w:p>
    <w:p w14:paraId="0DFEB130" w14:textId="77777777" w:rsidR="00D82812" w:rsidRPr="00D82812" w:rsidRDefault="00D82812" w:rsidP="00D82812">
      <w:pPr>
        <w:widowControl w:val="0"/>
        <w:tabs>
          <w:tab w:val="left" w:pos="993"/>
        </w:tabs>
        <w:spacing w:line="360" w:lineRule="auto"/>
        <w:ind w:left="426"/>
        <w:jc w:val="both"/>
      </w:pPr>
      <w:r w:rsidRPr="00D82812">
        <w:t>Środki zostaną przesunięte na 2026 r. w związku z koniecznością zabezpieczenia środków na postępowania na wybór wykonawców audytów, sprawozdań rocznych, operatów szacunkowych związanych z przygotowaniem wniosku o dofinansowanie na projekt dotyczący Rewitalizacji Obszarowej Centrum Łodzi 9 wraz z niezbędną dokumentacją.</w:t>
      </w:r>
    </w:p>
    <w:p w14:paraId="7EE04278" w14:textId="77777777" w:rsidR="00D82812" w:rsidRPr="00D82812" w:rsidRDefault="00D82812" w:rsidP="00D82812">
      <w:pPr>
        <w:spacing w:line="360" w:lineRule="auto"/>
        <w:jc w:val="both"/>
      </w:pPr>
    </w:p>
    <w:p w14:paraId="7C62F318" w14:textId="77777777" w:rsidR="00D82812" w:rsidRPr="00D82812" w:rsidRDefault="00D82812" w:rsidP="00D82812">
      <w:pPr>
        <w:widowControl w:val="0"/>
        <w:tabs>
          <w:tab w:val="left" w:pos="993"/>
        </w:tabs>
        <w:spacing w:line="360" w:lineRule="auto"/>
        <w:ind w:left="426"/>
        <w:jc w:val="both"/>
      </w:pPr>
      <w:r w:rsidRPr="00D82812">
        <w:rPr>
          <w:b/>
        </w:rPr>
        <w:lastRenderedPageBreak/>
        <w:t xml:space="preserve">Biurze Rewitalizacji </w:t>
      </w:r>
      <w:r w:rsidRPr="00D82812">
        <w:t xml:space="preserve">(dział 700 rozdział 70095) w wysokości </w:t>
      </w:r>
      <w:r w:rsidRPr="00D82812">
        <w:rPr>
          <w:b/>
        </w:rPr>
        <w:t xml:space="preserve">700.000 zł </w:t>
      </w:r>
      <w:r w:rsidRPr="00D82812">
        <w:t>w zadaniu pn. „Realizacja programów i projektów mieszkaniowych”.</w:t>
      </w:r>
    </w:p>
    <w:p w14:paraId="7B14E982" w14:textId="77777777" w:rsidR="00D82812" w:rsidRPr="00D82812" w:rsidRDefault="00D82812" w:rsidP="00D82812">
      <w:pPr>
        <w:spacing w:line="360" w:lineRule="auto"/>
        <w:ind w:left="426"/>
        <w:jc w:val="both"/>
      </w:pPr>
      <w:r w:rsidRPr="00D82812">
        <w:t>Środki zostaną przekazane do Zarządu Inwestycji Miejskich na wykonanie dokumentacji dotyczącej nieruchomości przy ul. Więckowskiego 21, ul. Dowborczyków 23, ul. Nawrot 51.</w:t>
      </w:r>
    </w:p>
    <w:p w14:paraId="6C4F21ED" w14:textId="77777777" w:rsidR="00D82812" w:rsidRPr="00D82812" w:rsidRDefault="00D82812" w:rsidP="00D82812">
      <w:pPr>
        <w:spacing w:line="360" w:lineRule="auto"/>
        <w:ind w:left="426"/>
        <w:jc w:val="both"/>
      </w:pPr>
    </w:p>
    <w:p w14:paraId="32D56B1F" w14:textId="77777777" w:rsidR="00D82812" w:rsidRPr="00D82812" w:rsidRDefault="00D82812" w:rsidP="00D82812">
      <w:pPr>
        <w:widowControl w:val="0"/>
        <w:tabs>
          <w:tab w:val="left" w:pos="993"/>
        </w:tabs>
        <w:spacing w:line="360" w:lineRule="auto"/>
        <w:ind w:left="426"/>
        <w:jc w:val="both"/>
      </w:pPr>
      <w:r w:rsidRPr="00D82812">
        <w:rPr>
          <w:b/>
        </w:rPr>
        <w:t xml:space="preserve">Wydziale Dysponowania Mieniem </w:t>
      </w:r>
      <w:r w:rsidRPr="00D82812">
        <w:t xml:space="preserve">(dział 700 rozdział 70095) w wysokości </w:t>
      </w:r>
      <w:r w:rsidRPr="00D82812">
        <w:rPr>
          <w:b/>
        </w:rPr>
        <w:t xml:space="preserve">2.500.000 zł </w:t>
      </w:r>
      <w:r w:rsidRPr="00D82812">
        <w:t>w zadaniu pn. „Ubezpieczenie Miasta Łodzi”.</w:t>
      </w:r>
    </w:p>
    <w:p w14:paraId="407B5F00" w14:textId="77777777" w:rsidR="00D82812" w:rsidRPr="00D82812" w:rsidRDefault="00D82812" w:rsidP="00D82812">
      <w:pPr>
        <w:widowControl w:val="0"/>
        <w:tabs>
          <w:tab w:val="left" w:pos="993"/>
        </w:tabs>
        <w:spacing w:line="360" w:lineRule="auto"/>
        <w:ind w:left="426"/>
        <w:jc w:val="both"/>
      </w:pPr>
      <w:r w:rsidRPr="00D82812">
        <w:t>Powyższa zmiana wynika z oszczędności na zadaniu.</w:t>
      </w:r>
    </w:p>
    <w:p w14:paraId="57F85B90" w14:textId="77777777" w:rsidR="00D82812" w:rsidRPr="00D82812" w:rsidRDefault="00D82812" w:rsidP="00D82812">
      <w:pPr>
        <w:widowControl w:val="0"/>
        <w:tabs>
          <w:tab w:val="left" w:pos="993"/>
        </w:tabs>
        <w:spacing w:line="360" w:lineRule="auto"/>
        <w:jc w:val="both"/>
      </w:pPr>
    </w:p>
    <w:p w14:paraId="6DDD97F9" w14:textId="77777777" w:rsidR="00D82812" w:rsidRPr="00D82812" w:rsidRDefault="00D82812" w:rsidP="00D82812">
      <w:pPr>
        <w:widowControl w:val="0"/>
        <w:tabs>
          <w:tab w:val="left" w:pos="993"/>
        </w:tabs>
        <w:spacing w:line="360" w:lineRule="auto"/>
        <w:ind w:left="426"/>
        <w:jc w:val="both"/>
      </w:pPr>
      <w:r w:rsidRPr="00D82812">
        <w:rPr>
          <w:b/>
        </w:rPr>
        <w:t xml:space="preserve">Wydziale Edukacji </w:t>
      </w:r>
      <w:r w:rsidRPr="00D82812">
        <w:t xml:space="preserve">(dział 801 rozdział 80195) w wysokości </w:t>
      </w:r>
      <w:r w:rsidRPr="00D82812">
        <w:rPr>
          <w:b/>
          <w:bCs/>
        </w:rPr>
        <w:t>17.572 zł</w:t>
      </w:r>
      <w:r w:rsidRPr="00D82812">
        <w:rPr>
          <w:b/>
        </w:rPr>
        <w:t xml:space="preserve"> </w:t>
      </w:r>
      <w:r w:rsidRPr="00D82812">
        <w:t>w zadaniu pn. „AKADEMIA PROFESJONALNEGO ORGANIZATORA TURYSTYKI”.</w:t>
      </w:r>
    </w:p>
    <w:p w14:paraId="691C248A" w14:textId="77777777" w:rsidR="00D82812" w:rsidRPr="00D82812" w:rsidRDefault="00D82812" w:rsidP="00D82812">
      <w:pPr>
        <w:widowControl w:val="0"/>
        <w:tabs>
          <w:tab w:val="left" w:pos="993"/>
        </w:tabs>
        <w:spacing w:line="360" w:lineRule="auto"/>
        <w:ind w:left="426"/>
        <w:jc w:val="both"/>
      </w:pPr>
      <w:r w:rsidRPr="00D82812">
        <w:t>Powyższe zmniejszenie wynika z konieczności zabezpieczenia źródła pokrycia dla planu</w:t>
      </w:r>
    </w:p>
    <w:p w14:paraId="77B2B059" w14:textId="77777777" w:rsidR="00D82812" w:rsidRPr="00D82812" w:rsidRDefault="00D82812" w:rsidP="00D82812">
      <w:pPr>
        <w:widowControl w:val="0"/>
        <w:tabs>
          <w:tab w:val="left" w:pos="993"/>
        </w:tabs>
        <w:spacing w:line="360" w:lineRule="auto"/>
        <w:ind w:left="426"/>
        <w:jc w:val="both"/>
      </w:pPr>
      <w:r w:rsidRPr="00D82812">
        <w:t>wydatków zadania przeznaczonego na zwrot środków otrzymanych przez Miasto w latach poprzednich.</w:t>
      </w:r>
    </w:p>
    <w:p w14:paraId="1D244DF4" w14:textId="77777777" w:rsidR="00D82812" w:rsidRPr="00D82812" w:rsidRDefault="00D82812" w:rsidP="00D82812">
      <w:pPr>
        <w:widowControl w:val="0"/>
        <w:tabs>
          <w:tab w:val="left" w:pos="993"/>
        </w:tabs>
        <w:spacing w:line="360" w:lineRule="auto"/>
        <w:ind w:left="426"/>
        <w:jc w:val="both"/>
      </w:pPr>
    </w:p>
    <w:p w14:paraId="14CF5ACA" w14:textId="77777777" w:rsidR="00D82812" w:rsidRPr="00D82812" w:rsidRDefault="00D82812" w:rsidP="00D82812">
      <w:pPr>
        <w:widowControl w:val="0"/>
        <w:tabs>
          <w:tab w:val="left" w:pos="993"/>
        </w:tabs>
        <w:spacing w:line="360" w:lineRule="auto"/>
        <w:ind w:left="426"/>
        <w:jc w:val="both"/>
      </w:pPr>
      <w:r w:rsidRPr="00D82812">
        <w:rPr>
          <w:b/>
        </w:rPr>
        <w:t xml:space="preserve">Wydziale Edukacji </w:t>
      </w:r>
      <w:r w:rsidRPr="00D82812">
        <w:t xml:space="preserve">(dział 801 rozdział 80195) w wysokości </w:t>
      </w:r>
      <w:r w:rsidRPr="00D82812">
        <w:rPr>
          <w:b/>
          <w:bCs/>
        </w:rPr>
        <w:t>30.925 zł</w:t>
      </w:r>
      <w:r w:rsidRPr="00D82812">
        <w:rPr>
          <w:b/>
        </w:rPr>
        <w:t xml:space="preserve"> </w:t>
      </w:r>
      <w:r w:rsidRPr="00D82812">
        <w:t>w zadaniu majątkowym pn. „Mechanik przyszłości”.</w:t>
      </w:r>
    </w:p>
    <w:p w14:paraId="71DAC65B" w14:textId="77777777" w:rsidR="00D82812" w:rsidRPr="00D82812" w:rsidRDefault="00D82812" w:rsidP="00D82812">
      <w:pPr>
        <w:widowControl w:val="0"/>
        <w:tabs>
          <w:tab w:val="left" w:pos="993"/>
        </w:tabs>
        <w:spacing w:line="360" w:lineRule="auto"/>
        <w:ind w:left="426"/>
        <w:jc w:val="both"/>
        <w:rPr>
          <w:bCs/>
        </w:rPr>
      </w:pPr>
      <w:r w:rsidRPr="00D82812">
        <w:rPr>
          <w:bCs/>
        </w:rPr>
        <w:t>Powyższa zmiana wynika ze zmian harmonogramu przekazywania środków z UE przez Urząd Marszałkowski.</w:t>
      </w:r>
    </w:p>
    <w:p w14:paraId="70F87C21" w14:textId="77777777" w:rsidR="00D82812" w:rsidRPr="00D82812" w:rsidRDefault="00D82812" w:rsidP="00D82812">
      <w:pPr>
        <w:widowControl w:val="0"/>
        <w:tabs>
          <w:tab w:val="left" w:pos="993"/>
        </w:tabs>
        <w:spacing w:line="360" w:lineRule="auto"/>
        <w:ind w:left="426"/>
        <w:jc w:val="both"/>
      </w:pPr>
    </w:p>
    <w:p w14:paraId="07BEED8F" w14:textId="77777777" w:rsidR="00D82812" w:rsidRPr="00D82812" w:rsidRDefault="00D82812" w:rsidP="00D82812">
      <w:pPr>
        <w:widowControl w:val="0"/>
        <w:tabs>
          <w:tab w:val="left" w:pos="993"/>
        </w:tabs>
        <w:spacing w:line="360" w:lineRule="auto"/>
        <w:ind w:left="426"/>
        <w:jc w:val="both"/>
      </w:pPr>
      <w:r w:rsidRPr="00D82812">
        <w:rPr>
          <w:b/>
        </w:rPr>
        <w:t xml:space="preserve">Wydziale Kształtowania Środowiska </w:t>
      </w:r>
      <w:r w:rsidRPr="00D82812">
        <w:t xml:space="preserve">(dział 900 rozdział 90095) w wysokości </w:t>
      </w:r>
      <w:r w:rsidRPr="00D82812">
        <w:rPr>
          <w:b/>
          <w:bCs/>
        </w:rPr>
        <w:t>425.000 zł</w:t>
      </w:r>
      <w:r w:rsidRPr="00D82812">
        <w:rPr>
          <w:b/>
        </w:rPr>
        <w:t xml:space="preserve"> </w:t>
      </w:r>
      <w:r w:rsidRPr="00D82812">
        <w:t>w zadaniu majątkowym pn. „Budowa ogrodzenia wzdłuż stadionu Widzewa przy ulicy Tunelowej”.</w:t>
      </w:r>
    </w:p>
    <w:p w14:paraId="42AC4C42" w14:textId="77777777" w:rsidR="00D82812" w:rsidRPr="00D82812" w:rsidRDefault="00D82812" w:rsidP="00D82812">
      <w:pPr>
        <w:widowControl w:val="0"/>
        <w:tabs>
          <w:tab w:val="left" w:pos="993"/>
        </w:tabs>
        <w:spacing w:line="360" w:lineRule="auto"/>
        <w:ind w:left="426"/>
        <w:jc w:val="both"/>
      </w:pPr>
      <w:r w:rsidRPr="00D82812">
        <w:t>W związku z przedłużającą się procedurą przetargową zachodzi konieczność przekwalifikowania zadania jednorocznego na zadanie wieloletnie o tożsamej nazwie.</w:t>
      </w:r>
    </w:p>
    <w:p w14:paraId="66F65A7D" w14:textId="77777777" w:rsidR="00D82812" w:rsidRPr="00D82812" w:rsidRDefault="00D82812" w:rsidP="00D82812">
      <w:pPr>
        <w:widowControl w:val="0"/>
        <w:tabs>
          <w:tab w:val="left" w:pos="993"/>
        </w:tabs>
        <w:spacing w:line="360" w:lineRule="auto"/>
        <w:ind w:left="426"/>
        <w:jc w:val="both"/>
      </w:pPr>
    </w:p>
    <w:p w14:paraId="13FA5770" w14:textId="77777777" w:rsidR="00D82812" w:rsidRPr="00D82812" w:rsidRDefault="00D82812" w:rsidP="00D82812">
      <w:pPr>
        <w:widowControl w:val="0"/>
        <w:tabs>
          <w:tab w:val="left" w:pos="993"/>
        </w:tabs>
        <w:spacing w:line="360" w:lineRule="auto"/>
        <w:ind w:left="426"/>
        <w:jc w:val="both"/>
      </w:pPr>
      <w:r w:rsidRPr="00D82812">
        <w:rPr>
          <w:b/>
        </w:rPr>
        <w:t xml:space="preserve">Zarządzie Inwestycji Miejskich </w:t>
      </w:r>
      <w:r w:rsidRPr="00D82812">
        <w:t xml:space="preserve">(dział 600 rozdział 60015) w wysokości </w:t>
      </w:r>
      <w:r w:rsidRPr="00D82812">
        <w:rPr>
          <w:b/>
          <w:bCs/>
        </w:rPr>
        <w:t>2.629.900 zł</w:t>
      </w:r>
      <w:r w:rsidRPr="00D82812">
        <w:rPr>
          <w:b/>
        </w:rPr>
        <w:t xml:space="preserve"> </w:t>
      </w:r>
      <w:r w:rsidRPr="00D82812">
        <w:br/>
        <w:t>w zadaniu majątkowym pn. „Rozbudowa/przebudowa ul. Szczecińskiej w Łodzi na odcinku od ul. Aleksandrowskiej do granicy miasta w systemie zaprojektuj i wybuduj”.</w:t>
      </w:r>
    </w:p>
    <w:p w14:paraId="05F917FE" w14:textId="77777777" w:rsidR="00D82812" w:rsidRPr="00D82812" w:rsidRDefault="00D82812" w:rsidP="00D82812">
      <w:pPr>
        <w:spacing w:line="360" w:lineRule="auto"/>
        <w:ind w:left="426"/>
        <w:jc w:val="both"/>
      </w:pPr>
      <w:r w:rsidRPr="00D82812">
        <w:t>Powyższa zmiana wynika z przeniesienia środków na 2026 r. z uwagi na konieczność dostosowania podziału środków do harmonogramu rzeczowo-finansowego wykonywanych robót.</w:t>
      </w:r>
    </w:p>
    <w:p w14:paraId="401A1682" w14:textId="77777777" w:rsidR="00D82812" w:rsidRPr="00D82812" w:rsidRDefault="00D82812" w:rsidP="00D82812">
      <w:pPr>
        <w:spacing w:line="360" w:lineRule="auto"/>
        <w:ind w:left="426"/>
      </w:pPr>
    </w:p>
    <w:p w14:paraId="43DE4BA6" w14:textId="77777777" w:rsidR="00D82812" w:rsidRPr="00D82812" w:rsidRDefault="00D82812" w:rsidP="00D82812">
      <w:pPr>
        <w:widowControl w:val="0"/>
        <w:numPr>
          <w:ilvl w:val="1"/>
          <w:numId w:val="19"/>
        </w:numPr>
        <w:tabs>
          <w:tab w:val="num" w:pos="426"/>
          <w:tab w:val="left" w:pos="993"/>
        </w:tabs>
        <w:spacing w:line="360" w:lineRule="auto"/>
        <w:ind w:hanging="8582"/>
        <w:jc w:val="both"/>
      </w:pPr>
      <w:r w:rsidRPr="00D82812">
        <w:t xml:space="preserve">zwiększenie wydatków w wysokości </w:t>
      </w:r>
      <w:r w:rsidRPr="00D82812">
        <w:rPr>
          <w:b/>
        </w:rPr>
        <w:t>5.065.170 zł</w:t>
      </w:r>
      <w:r w:rsidRPr="00D82812">
        <w:t xml:space="preserve"> z tego w:</w:t>
      </w:r>
    </w:p>
    <w:p w14:paraId="4208F1A7" w14:textId="77777777" w:rsidR="00D82812" w:rsidRPr="00D82812" w:rsidRDefault="00D82812" w:rsidP="00D82812">
      <w:pPr>
        <w:widowControl w:val="0"/>
        <w:tabs>
          <w:tab w:val="left" w:pos="993"/>
        </w:tabs>
        <w:spacing w:line="360" w:lineRule="auto"/>
        <w:ind w:left="8582"/>
        <w:jc w:val="both"/>
      </w:pPr>
    </w:p>
    <w:p w14:paraId="6C2B5F0B" w14:textId="77777777" w:rsidR="00D82812" w:rsidRPr="00D82812" w:rsidRDefault="00D82812" w:rsidP="00D82812">
      <w:pPr>
        <w:widowControl w:val="0"/>
        <w:tabs>
          <w:tab w:val="left" w:pos="993"/>
        </w:tabs>
        <w:spacing w:line="360" w:lineRule="auto"/>
        <w:ind w:left="426"/>
        <w:jc w:val="both"/>
      </w:pPr>
      <w:r w:rsidRPr="00D82812">
        <w:rPr>
          <w:b/>
        </w:rPr>
        <w:t xml:space="preserve">Centrum Administracyjnym Pieczy Zastępczej </w:t>
      </w:r>
      <w:r w:rsidRPr="00D82812">
        <w:t xml:space="preserve">(dział 855 rozdział 85510) w wysokości </w:t>
      </w:r>
      <w:r w:rsidRPr="00D82812">
        <w:rPr>
          <w:b/>
          <w:bCs/>
        </w:rPr>
        <w:t>68.131 zł</w:t>
      </w:r>
      <w:r w:rsidRPr="00D82812">
        <w:rPr>
          <w:b/>
        </w:rPr>
        <w:t xml:space="preserve"> </w:t>
      </w:r>
      <w:r w:rsidRPr="00D82812">
        <w:t>w zadaniu pn. „Prowadzenie niepublicznego domu dla dzieci chorych”,</w:t>
      </w:r>
    </w:p>
    <w:p w14:paraId="56EA1EDB" w14:textId="77777777" w:rsidR="00D82812" w:rsidRPr="00D82812" w:rsidRDefault="00D82812" w:rsidP="00D82812">
      <w:pPr>
        <w:widowControl w:val="0"/>
        <w:tabs>
          <w:tab w:val="left" w:pos="993"/>
        </w:tabs>
        <w:spacing w:line="360" w:lineRule="auto"/>
        <w:ind w:left="426"/>
        <w:jc w:val="both"/>
      </w:pPr>
      <w:r w:rsidRPr="00D82812">
        <w:lastRenderedPageBreak/>
        <w:t xml:space="preserve"> z przeznaczeniem na zwiększenie dotacji dla Fundacji Dom w Łodzi., z uwagi na wzrost </w:t>
      </w:r>
    </w:p>
    <w:p w14:paraId="6EAEAD1E" w14:textId="77777777" w:rsidR="00D82812" w:rsidRPr="00D82812" w:rsidRDefault="00D82812" w:rsidP="00D82812">
      <w:pPr>
        <w:widowControl w:val="0"/>
        <w:tabs>
          <w:tab w:val="left" w:pos="993"/>
        </w:tabs>
        <w:spacing w:line="360" w:lineRule="auto"/>
        <w:ind w:left="426"/>
        <w:jc w:val="both"/>
      </w:pPr>
      <w:r w:rsidRPr="00D82812">
        <w:t xml:space="preserve"> minimalnych wynagrodzeń jak również wzrost cen energii i usług.</w:t>
      </w:r>
    </w:p>
    <w:p w14:paraId="3E3457E0" w14:textId="77777777" w:rsidR="00D82812" w:rsidRPr="00D82812" w:rsidRDefault="00D82812" w:rsidP="00D82812">
      <w:pPr>
        <w:widowControl w:val="0"/>
        <w:tabs>
          <w:tab w:val="left" w:pos="993"/>
        </w:tabs>
        <w:spacing w:line="360" w:lineRule="auto"/>
        <w:jc w:val="both"/>
      </w:pPr>
    </w:p>
    <w:p w14:paraId="791C0F81" w14:textId="77777777" w:rsidR="00D82812" w:rsidRPr="00D82812" w:rsidRDefault="00D82812" w:rsidP="00D82812">
      <w:pPr>
        <w:widowControl w:val="0"/>
        <w:tabs>
          <w:tab w:val="left" w:pos="993"/>
        </w:tabs>
        <w:spacing w:line="360" w:lineRule="auto"/>
        <w:ind w:left="426"/>
        <w:jc w:val="both"/>
      </w:pPr>
      <w:r w:rsidRPr="00D82812">
        <w:rPr>
          <w:b/>
        </w:rPr>
        <w:t xml:space="preserve">Miejskim Ośrodku Pomocy Społecznej w Łodzi </w:t>
      </w:r>
      <w:r w:rsidRPr="00D82812">
        <w:t xml:space="preserve">(dział 852, 855)  w wysokości </w:t>
      </w:r>
      <w:r w:rsidRPr="00D82812">
        <w:br/>
      </w:r>
      <w:r w:rsidRPr="00D82812">
        <w:rPr>
          <w:b/>
        </w:rPr>
        <w:t xml:space="preserve">652.875 zł </w:t>
      </w:r>
      <w:r w:rsidRPr="00D82812">
        <w:t>w zadaniach pn.:</w:t>
      </w:r>
    </w:p>
    <w:p w14:paraId="448BAD9E" w14:textId="77777777" w:rsidR="00D82812" w:rsidRPr="00D82812" w:rsidRDefault="00D82812" w:rsidP="00D82812">
      <w:pPr>
        <w:widowControl w:val="0"/>
        <w:tabs>
          <w:tab w:val="left" w:pos="993"/>
        </w:tabs>
        <w:spacing w:line="360" w:lineRule="auto"/>
        <w:ind w:left="426"/>
        <w:jc w:val="both"/>
      </w:pPr>
      <w:r w:rsidRPr="00D82812">
        <w:t>-  „Utrzymanie jednostki”,</w:t>
      </w:r>
    </w:p>
    <w:p w14:paraId="3D9053A6" w14:textId="77777777" w:rsidR="00D82812" w:rsidRPr="00D82812" w:rsidRDefault="00D82812" w:rsidP="00D82812">
      <w:pPr>
        <w:widowControl w:val="0"/>
        <w:tabs>
          <w:tab w:val="left" w:pos="993"/>
        </w:tabs>
        <w:spacing w:line="360" w:lineRule="auto"/>
        <w:ind w:left="426"/>
        <w:jc w:val="both"/>
      </w:pPr>
      <w:r w:rsidRPr="00D82812">
        <w:t>- „Utrzymanie jednostek”,</w:t>
      </w:r>
    </w:p>
    <w:p w14:paraId="64E5EB8F" w14:textId="77777777" w:rsidR="00D82812" w:rsidRPr="00D82812" w:rsidRDefault="00D82812" w:rsidP="00D82812">
      <w:pPr>
        <w:widowControl w:val="0"/>
        <w:tabs>
          <w:tab w:val="left" w:pos="993"/>
        </w:tabs>
        <w:spacing w:line="360" w:lineRule="auto"/>
        <w:ind w:left="426"/>
        <w:jc w:val="both"/>
      </w:pPr>
      <w:r w:rsidRPr="00D82812">
        <w:t>- „Wydział Pieczy Zastępczej”.</w:t>
      </w:r>
    </w:p>
    <w:p w14:paraId="638AA823" w14:textId="77777777" w:rsidR="00D82812" w:rsidRPr="00D82812" w:rsidRDefault="00D82812" w:rsidP="00D82812">
      <w:pPr>
        <w:widowControl w:val="0"/>
        <w:tabs>
          <w:tab w:val="left" w:pos="993"/>
        </w:tabs>
        <w:spacing w:line="360" w:lineRule="auto"/>
        <w:ind w:left="426"/>
        <w:jc w:val="both"/>
      </w:pPr>
      <w:r w:rsidRPr="00D82812">
        <w:t>Zwiększenie planu finansowego wynika z konieczności zabezpieczenia planu na przewidywane do wypłacenia nagrody jubileuszowe i odprawy emerytalne w czwartym kwartale 2025 roku.</w:t>
      </w:r>
    </w:p>
    <w:p w14:paraId="596122BA" w14:textId="77777777" w:rsidR="00D82812" w:rsidRPr="00D82812" w:rsidRDefault="00D82812" w:rsidP="00D82812">
      <w:pPr>
        <w:widowControl w:val="0"/>
        <w:tabs>
          <w:tab w:val="left" w:pos="993"/>
        </w:tabs>
        <w:spacing w:line="360" w:lineRule="auto"/>
        <w:ind w:left="426"/>
        <w:jc w:val="both"/>
      </w:pPr>
    </w:p>
    <w:p w14:paraId="7E7E1581" w14:textId="77777777" w:rsidR="00D82812" w:rsidRPr="00D82812" w:rsidRDefault="00D82812" w:rsidP="00D82812">
      <w:pPr>
        <w:widowControl w:val="0"/>
        <w:tabs>
          <w:tab w:val="left" w:pos="993"/>
        </w:tabs>
        <w:spacing w:line="360" w:lineRule="auto"/>
        <w:ind w:left="426"/>
        <w:jc w:val="both"/>
      </w:pPr>
      <w:r w:rsidRPr="00D82812">
        <w:rPr>
          <w:b/>
        </w:rPr>
        <w:t xml:space="preserve">Wydziale Edukacji </w:t>
      </w:r>
      <w:r w:rsidRPr="00D82812">
        <w:t xml:space="preserve">(dział 801 rozdział 80195) w wysokości </w:t>
      </w:r>
      <w:r w:rsidRPr="00D82812">
        <w:rPr>
          <w:b/>
          <w:bCs/>
        </w:rPr>
        <w:t>158.705 zł</w:t>
      </w:r>
      <w:r w:rsidRPr="00D82812">
        <w:rPr>
          <w:b/>
        </w:rPr>
        <w:t xml:space="preserve"> </w:t>
      </w:r>
      <w:r w:rsidRPr="00D82812">
        <w:t>w zadaniu pn. „Mechanik przyszłości”.</w:t>
      </w:r>
    </w:p>
    <w:p w14:paraId="460BF132" w14:textId="77777777" w:rsidR="00D82812" w:rsidRPr="00D82812" w:rsidRDefault="00D82812" w:rsidP="00D82812">
      <w:pPr>
        <w:widowControl w:val="0"/>
        <w:tabs>
          <w:tab w:val="left" w:pos="993"/>
        </w:tabs>
        <w:spacing w:line="360" w:lineRule="auto"/>
        <w:ind w:left="426"/>
        <w:jc w:val="both"/>
        <w:rPr>
          <w:bCs/>
        </w:rPr>
      </w:pPr>
      <w:r w:rsidRPr="00D82812">
        <w:rPr>
          <w:bCs/>
        </w:rPr>
        <w:t>Powyższa zmiana wynika ze zmian harmonogramu przekazywania środków z UE przez Urząd Marszałkowski.</w:t>
      </w:r>
    </w:p>
    <w:p w14:paraId="5330E467" w14:textId="77777777" w:rsidR="00D82812" w:rsidRPr="00D82812" w:rsidRDefault="00D82812" w:rsidP="00D82812">
      <w:pPr>
        <w:widowControl w:val="0"/>
        <w:tabs>
          <w:tab w:val="left" w:pos="993"/>
        </w:tabs>
        <w:spacing w:line="360" w:lineRule="auto"/>
        <w:jc w:val="both"/>
      </w:pPr>
    </w:p>
    <w:p w14:paraId="15B72A13" w14:textId="77777777" w:rsidR="00D82812" w:rsidRPr="00D82812" w:rsidRDefault="00D82812" w:rsidP="00D82812">
      <w:pPr>
        <w:widowControl w:val="0"/>
        <w:tabs>
          <w:tab w:val="left" w:pos="993"/>
        </w:tabs>
        <w:spacing w:line="360" w:lineRule="auto"/>
        <w:ind w:left="426"/>
        <w:jc w:val="both"/>
      </w:pPr>
      <w:r w:rsidRPr="00D82812">
        <w:rPr>
          <w:b/>
        </w:rPr>
        <w:t xml:space="preserve">Wydziale Budżetu </w:t>
      </w:r>
      <w:r w:rsidRPr="00D82812">
        <w:t xml:space="preserve">(dział 758 rozdział 75818) w wysokości </w:t>
      </w:r>
      <w:r w:rsidRPr="00D82812">
        <w:rPr>
          <w:b/>
          <w:bCs/>
        </w:rPr>
        <w:t xml:space="preserve">2.500.000 zł </w:t>
      </w:r>
      <w:r w:rsidRPr="00D82812">
        <w:t>w zadaniu pn. „Rezerwa celowa na wynagrodzenia jednostek organizacyjnych w tym na odprawy emerytalno-rentowe oraz nagrody jubileuszowe”.</w:t>
      </w:r>
    </w:p>
    <w:p w14:paraId="2ED5C889" w14:textId="77777777" w:rsidR="00D82812" w:rsidRPr="00D82812" w:rsidRDefault="00D82812" w:rsidP="00D82812">
      <w:pPr>
        <w:widowControl w:val="0"/>
        <w:tabs>
          <w:tab w:val="left" w:pos="993"/>
        </w:tabs>
        <w:spacing w:line="360" w:lineRule="auto"/>
        <w:ind w:left="426"/>
        <w:jc w:val="both"/>
      </w:pPr>
      <w:r w:rsidRPr="00D82812">
        <w:t>Powyższa zmiana wynika z konieczności dostosowania planu do potrzeb.</w:t>
      </w:r>
    </w:p>
    <w:p w14:paraId="5A7AFAFF" w14:textId="77777777" w:rsidR="00D82812" w:rsidRPr="00D82812" w:rsidRDefault="00D82812" w:rsidP="00D82812">
      <w:pPr>
        <w:widowControl w:val="0"/>
        <w:tabs>
          <w:tab w:val="left" w:pos="993"/>
        </w:tabs>
        <w:spacing w:line="360" w:lineRule="auto"/>
        <w:jc w:val="both"/>
      </w:pPr>
    </w:p>
    <w:p w14:paraId="3AFBF090" w14:textId="77777777" w:rsidR="00D82812" w:rsidRPr="00D82812" w:rsidRDefault="00D82812" w:rsidP="00D82812">
      <w:pPr>
        <w:widowControl w:val="0"/>
        <w:tabs>
          <w:tab w:val="left" w:pos="993"/>
        </w:tabs>
        <w:spacing w:line="360" w:lineRule="auto"/>
        <w:ind w:left="426"/>
        <w:jc w:val="both"/>
      </w:pPr>
      <w:r w:rsidRPr="00D82812">
        <w:rPr>
          <w:b/>
        </w:rPr>
        <w:t xml:space="preserve">Wydziale Kultury </w:t>
      </w:r>
      <w:r w:rsidRPr="00D82812">
        <w:t xml:space="preserve">(dział 921 rozdział 92116) w wysokości </w:t>
      </w:r>
      <w:r w:rsidRPr="00D82812">
        <w:rPr>
          <w:b/>
          <w:bCs/>
        </w:rPr>
        <w:t xml:space="preserve">67.000 zł </w:t>
      </w:r>
      <w:r w:rsidRPr="00D82812">
        <w:t>w zadaniu pn. „Przebudowa wnętrz budynku siedziby głównej Biblioteki Miejskiej w Łodzi przy Pl. Wolności 4”.</w:t>
      </w:r>
    </w:p>
    <w:p w14:paraId="6E489BAD" w14:textId="77777777" w:rsidR="00D82812" w:rsidRPr="00D82812" w:rsidRDefault="00D82812" w:rsidP="00D82812">
      <w:pPr>
        <w:widowControl w:val="0"/>
        <w:tabs>
          <w:tab w:val="left" w:pos="993"/>
        </w:tabs>
        <w:spacing w:line="360" w:lineRule="auto"/>
        <w:ind w:left="426"/>
        <w:jc w:val="both"/>
      </w:pPr>
      <w:r w:rsidRPr="00D82812">
        <w:t>Powyższa zmiana wynika ze zwiększenia zakresu prac do przeprowadzenia w roku bieżącym (roboty rozbiórkowe uwzględniające prace przygotowawcze, rozbiórki stolarki, ścianek lekkich i in., prace konstrukcyjne uwzględniające konstrukcje z betonu zbrojnego nad 1, 2 piętrem i in., roboty budowlane częściowe w tym roboty murarskie, częściowe prace instalacyjne elektryczne i sanitarne, nadzór budowlany).</w:t>
      </w:r>
    </w:p>
    <w:p w14:paraId="7289341B" w14:textId="77777777" w:rsidR="00D82812" w:rsidRPr="00D82812" w:rsidRDefault="00D82812" w:rsidP="00D82812">
      <w:pPr>
        <w:widowControl w:val="0"/>
        <w:tabs>
          <w:tab w:val="left" w:pos="993"/>
        </w:tabs>
        <w:spacing w:line="360" w:lineRule="auto"/>
        <w:ind w:left="426"/>
        <w:jc w:val="both"/>
      </w:pPr>
    </w:p>
    <w:p w14:paraId="14A0DE2E" w14:textId="77777777" w:rsidR="00D82812" w:rsidRPr="00D82812" w:rsidRDefault="00D82812" w:rsidP="00D82812">
      <w:pPr>
        <w:widowControl w:val="0"/>
        <w:tabs>
          <w:tab w:val="left" w:pos="993"/>
        </w:tabs>
        <w:spacing w:line="360" w:lineRule="auto"/>
        <w:ind w:left="426"/>
        <w:jc w:val="both"/>
      </w:pPr>
      <w:r w:rsidRPr="00D82812">
        <w:rPr>
          <w:b/>
        </w:rPr>
        <w:t xml:space="preserve">Wydziale Kultury </w:t>
      </w:r>
      <w:r w:rsidRPr="00D82812">
        <w:t xml:space="preserve">(dział 921 rozdział 92106) w wysokości </w:t>
      </w:r>
      <w:r w:rsidRPr="00D82812">
        <w:rPr>
          <w:b/>
          <w:bCs/>
        </w:rPr>
        <w:t xml:space="preserve">500.000 zł </w:t>
      </w:r>
      <w:r w:rsidRPr="00D82812">
        <w:t>w zadaniu pn. „Teatr Powszechny w Łodzi” z przeznaczeniem na częściowe pokrycie kosztów utrzymania Teatru.</w:t>
      </w:r>
    </w:p>
    <w:p w14:paraId="7A78539D" w14:textId="77777777" w:rsidR="00D82812" w:rsidRPr="00D82812" w:rsidRDefault="00D82812" w:rsidP="00D82812">
      <w:pPr>
        <w:widowControl w:val="0"/>
        <w:tabs>
          <w:tab w:val="left" w:pos="993"/>
        </w:tabs>
        <w:spacing w:line="360" w:lineRule="auto"/>
        <w:ind w:left="426"/>
        <w:jc w:val="both"/>
      </w:pPr>
      <w:r w:rsidRPr="00D82812">
        <w:t xml:space="preserve">W związku z prowadzoną modernizacją głównej siedziby Teatru, instytucja prowadzi działalność w kilku tymczasowych lokalizacjach – przy Legionów 19, w obiekcie EXPO Łódź oraz w pomieszczeniach wynajętych od firmy  Piter Smith. Rozproszenie działalności powoduje wzrost kosztów funkcjonowania instytucji głównie w obszarach organizacyjnych, logistycznych, </w:t>
      </w:r>
      <w:r w:rsidRPr="00D82812">
        <w:lastRenderedPageBreak/>
        <w:t>technicznych czy administracyjnych. Dodatkowe obciążenia wynikają z konieczności utrzymania i adaptacji pomieszczeń zastępczych, transportu elementów scenografii oraz zapewnienia odpowiednich warunków pracy artystów i zaplecza technicznego.</w:t>
      </w:r>
    </w:p>
    <w:p w14:paraId="752CA41F" w14:textId="77777777" w:rsidR="00D82812" w:rsidRPr="00D82812" w:rsidRDefault="00D82812" w:rsidP="00D82812">
      <w:pPr>
        <w:widowControl w:val="0"/>
        <w:tabs>
          <w:tab w:val="left" w:pos="993"/>
        </w:tabs>
        <w:spacing w:line="360" w:lineRule="auto"/>
        <w:ind w:left="426"/>
        <w:jc w:val="both"/>
      </w:pPr>
    </w:p>
    <w:p w14:paraId="4CA11D4A" w14:textId="77777777" w:rsidR="00D82812" w:rsidRPr="00D82812" w:rsidRDefault="00D82812" w:rsidP="00D82812">
      <w:pPr>
        <w:widowControl w:val="0"/>
        <w:tabs>
          <w:tab w:val="left" w:pos="993"/>
        </w:tabs>
        <w:spacing w:line="360" w:lineRule="auto"/>
        <w:ind w:left="426"/>
        <w:jc w:val="both"/>
      </w:pPr>
      <w:r w:rsidRPr="00D82812">
        <w:rPr>
          <w:b/>
        </w:rPr>
        <w:t xml:space="preserve">Wydziale Kultury </w:t>
      </w:r>
      <w:r w:rsidRPr="00D82812">
        <w:t xml:space="preserve">(dział 921 rozdział 92109) w wysokości </w:t>
      </w:r>
      <w:r w:rsidRPr="00D82812">
        <w:rPr>
          <w:b/>
          <w:bCs/>
        </w:rPr>
        <w:t xml:space="preserve">171.509 zł </w:t>
      </w:r>
      <w:r w:rsidRPr="00D82812">
        <w:t>w zadaniu pn. „Zwiększenie efektywności energetycznej Domu Kultury Ariadna - filii Miejskiej Strefy Kultury w Łodzi”.</w:t>
      </w:r>
      <w:r w:rsidRPr="00D82812">
        <w:rPr>
          <w:rFonts w:ascii="TimesNewRomanPSMT" w:hAnsi="TimesNewRomanPSMT" w:cs="TimesNewRomanPSMT"/>
          <w:sz w:val="22"/>
          <w:szCs w:val="22"/>
        </w:rPr>
        <w:t xml:space="preserve"> </w:t>
      </w:r>
    </w:p>
    <w:p w14:paraId="5BED8C9A" w14:textId="77777777" w:rsidR="00D82812" w:rsidRPr="00D82812" w:rsidRDefault="00D82812" w:rsidP="00D82812">
      <w:pPr>
        <w:widowControl w:val="0"/>
        <w:tabs>
          <w:tab w:val="left" w:pos="993"/>
        </w:tabs>
        <w:spacing w:line="360" w:lineRule="auto"/>
        <w:ind w:left="426"/>
        <w:jc w:val="both"/>
      </w:pPr>
      <w:r w:rsidRPr="00D82812">
        <w:t xml:space="preserve">Powyższa zmiana wynika z przesunięcia niewydatkowanych środków  z 2024 r. na 2025 </w:t>
      </w:r>
      <w:r w:rsidRPr="00D82812">
        <w:br/>
        <w:t>i 2026 r. oraz konieczności wydłużenia terminu realizacji zadania do końca lutego 2026 r.</w:t>
      </w:r>
    </w:p>
    <w:p w14:paraId="4337DF4A" w14:textId="77777777" w:rsidR="00D82812" w:rsidRPr="00D82812" w:rsidRDefault="00D82812" w:rsidP="00D82812">
      <w:pPr>
        <w:widowControl w:val="0"/>
        <w:tabs>
          <w:tab w:val="left" w:pos="993"/>
        </w:tabs>
        <w:spacing w:line="360" w:lineRule="auto"/>
        <w:ind w:left="426"/>
        <w:jc w:val="both"/>
      </w:pPr>
      <w:r w:rsidRPr="00D82812">
        <w:t>Podczas prowadzenia prac budowlanych ujawniono nieprzewidziane wcześniej okoliczności techniczne, wymagające wykonania dodatkowych robót.</w:t>
      </w:r>
    </w:p>
    <w:p w14:paraId="517DF093" w14:textId="77777777" w:rsidR="00D82812" w:rsidRPr="00D82812" w:rsidRDefault="00D82812" w:rsidP="00D82812">
      <w:pPr>
        <w:widowControl w:val="0"/>
        <w:tabs>
          <w:tab w:val="left" w:pos="993"/>
        </w:tabs>
        <w:spacing w:line="360" w:lineRule="auto"/>
        <w:jc w:val="both"/>
      </w:pPr>
    </w:p>
    <w:p w14:paraId="6783174F" w14:textId="77777777" w:rsidR="00D82812" w:rsidRPr="00D82812" w:rsidRDefault="00D82812" w:rsidP="00D82812">
      <w:pPr>
        <w:widowControl w:val="0"/>
        <w:tabs>
          <w:tab w:val="left" w:pos="993"/>
        </w:tabs>
        <w:spacing w:line="360" w:lineRule="auto"/>
        <w:ind w:left="426"/>
        <w:jc w:val="both"/>
      </w:pPr>
      <w:r w:rsidRPr="00D82812">
        <w:rPr>
          <w:b/>
        </w:rPr>
        <w:t xml:space="preserve">Zarządzie Inwestycji Miejskich </w:t>
      </w:r>
      <w:r w:rsidRPr="00D82812">
        <w:t xml:space="preserve">(dział 600 rozdział 60015) w wysokości </w:t>
      </w:r>
      <w:r w:rsidRPr="00D82812">
        <w:rPr>
          <w:b/>
          <w:bCs/>
        </w:rPr>
        <w:t>946.950 zł</w:t>
      </w:r>
      <w:r w:rsidRPr="00D82812">
        <w:rPr>
          <w:b/>
        </w:rPr>
        <w:t xml:space="preserve"> </w:t>
      </w:r>
      <w:r w:rsidRPr="00D82812">
        <w:br/>
        <w:t>w zadaniu majątkowym pn. „Przebudowa ul. Franciszkańskiej od ul. Wojska Polskiego do ul. Północnej wraz z przebudową pętli tramwajowej przy ul. Północnej”.</w:t>
      </w:r>
    </w:p>
    <w:p w14:paraId="2B221EB9" w14:textId="77777777" w:rsidR="00D82812" w:rsidRPr="00D82812" w:rsidRDefault="00D82812" w:rsidP="00D82812">
      <w:pPr>
        <w:widowControl w:val="0"/>
        <w:tabs>
          <w:tab w:val="left" w:pos="993"/>
        </w:tabs>
        <w:spacing w:line="360" w:lineRule="auto"/>
        <w:ind w:left="426"/>
        <w:jc w:val="both"/>
      </w:pPr>
      <w:r w:rsidRPr="00D82812">
        <w:t>Powyższa zmiana wynika z konieczności zabezpieczenia środków na wynagrodzenie wykonawcy z zastosowaniem waloryzacji dotyczącej inwestycji.</w:t>
      </w:r>
    </w:p>
    <w:p w14:paraId="57015DB2" w14:textId="77777777" w:rsidR="00D82812" w:rsidRPr="00D82812" w:rsidRDefault="00D82812" w:rsidP="00D82812">
      <w:pPr>
        <w:spacing w:after="160" w:line="360" w:lineRule="auto"/>
        <w:contextualSpacing/>
      </w:pPr>
    </w:p>
    <w:p w14:paraId="6A74623C" w14:textId="77777777" w:rsidR="00D82812" w:rsidRPr="00D82812" w:rsidRDefault="00D82812" w:rsidP="00D82812">
      <w:pPr>
        <w:keepLines/>
        <w:spacing w:line="360" w:lineRule="auto"/>
        <w:jc w:val="both"/>
        <w:rPr>
          <w:b/>
          <w:bCs/>
          <w:u w:val="single"/>
        </w:rPr>
      </w:pPr>
      <w:r w:rsidRPr="00D82812">
        <w:rPr>
          <w:b/>
          <w:bCs/>
          <w:u w:val="single"/>
        </w:rPr>
        <w:t>Zmiany planowanego w budżecie miasta Łodzi na 2025 rok deficytu.</w:t>
      </w:r>
    </w:p>
    <w:p w14:paraId="0DE97935" w14:textId="77777777" w:rsidR="00D82812" w:rsidRPr="00D82812" w:rsidRDefault="00D82812" w:rsidP="00D82812">
      <w:pPr>
        <w:keepLines/>
        <w:spacing w:line="360" w:lineRule="auto"/>
        <w:jc w:val="both"/>
        <w:rPr>
          <w:b/>
          <w:bCs/>
        </w:rPr>
      </w:pPr>
      <w:r w:rsidRPr="00D82812">
        <w:rPr>
          <w:bCs/>
        </w:rPr>
        <w:t>W związku z powyższymi zapisami zmniejsza się planowany w budżecie Miasta Łodzi</w:t>
      </w:r>
      <w:r w:rsidRPr="00D82812">
        <w:rPr>
          <w:bCs/>
        </w:rPr>
        <w:br/>
        <w:t xml:space="preserve">na 2025 rok deficyt o kwotę </w:t>
      </w:r>
      <w:r w:rsidRPr="00D82812">
        <w:rPr>
          <w:b/>
          <w:bCs/>
        </w:rPr>
        <w:t>3.256.650 zł</w:t>
      </w:r>
      <w:r w:rsidRPr="00D82812">
        <w:rPr>
          <w:bCs/>
        </w:rPr>
        <w:t xml:space="preserve">. Po uwzględnieniu ww. zmian deficyt wynosi </w:t>
      </w:r>
      <w:r w:rsidRPr="00D82812">
        <w:rPr>
          <w:b/>
          <w:bCs/>
        </w:rPr>
        <w:t>663.174.798</w:t>
      </w:r>
      <w:r w:rsidRPr="00D82812">
        <w:t> </w:t>
      </w:r>
      <w:r w:rsidRPr="00D82812">
        <w:rPr>
          <w:b/>
          <w:bCs/>
        </w:rPr>
        <w:t>zł.</w:t>
      </w:r>
    </w:p>
    <w:p w14:paraId="50DB9ED3" w14:textId="77777777" w:rsidR="00D82812" w:rsidRPr="00D82812" w:rsidRDefault="00D82812" w:rsidP="00D82812">
      <w:pPr>
        <w:keepLines/>
        <w:spacing w:line="360" w:lineRule="auto"/>
        <w:jc w:val="both"/>
        <w:rPr>
          <w:b/>
          <w:bCs/>
        </w:rPr>
      </w:pPr>
    </w:p>
    <w:p w14:paraId="1468E3D0" w14:textId="77777777" w:rsidR="00D82812" w:rsidRPr="00D82812" w:rsidRDefault="00D82812" w:rsidP="00D82812">
      <w:pPr>
        <w:keepLines/>
        <w:spacing w:line="360" w:lineRule="auto"/>
        <w:jc w:val="both"/>
        <w:rPr>
          <w:b/>
          <w:bCs/>
          <w:u w:val="single"/>
        </w:rPr>
      </w:pPr>
      <w:r w:rsidRPr="00D82812">
        <w:rPr>
          <w:b/>
          <w:bCs/>
          <w:u w:val="single"/>
        </w:rPr>
        <w:t>Zmiany w przychodach w 2025 roku.</w:t>
      </w:r>
    </w:p>
    <w:p w14:paraId="16F87044" w14:textId="77777777" w:rsidR="00D82812" w:rsidRPr="00D82812" w:rsidRDefault="00D82812" w:rsidP="00D82812">
      <w:pPr>
        <w:keepLines/>
        <w:spacing w:line="360" w:lineRule="auto"/>
        <w:jc w:val="both"/>
        <w:rPr>
          <w:bCs/>
        </w:rPr>
      </w:pPr>
      <w:r w:rsidRPr="00D82812">
        <w:rPr>
          <w:bCs/>
        </w:rPr>
        <w:t>Powyższe zmiany obejmują następujące zmiany w przychodach w 2025 roku:</w:t>
      </w:r>
    </w:p>
    <w:p w14:paraId="53F7A20A" w14:textId="77777777" w:rsidR="00D82812" w:rsidRPr="00D82812" w:rsidRDefault="00D82812" w:rsidP="00D82812">
      <w:pPr>
        <w:keepLines/>
        <w:spacing w:line="360" w:lineRule="auto"/>
        <w:jc w:val="both"/>
        <w:rPr>
          <w:bCs/>
        </w:rPr>
      </w:pPr>
      <w:r w:rsidRPr="00D82812">
        <w:rPr>
          <w:bCs/>
        </w:rPr>
        <w:t xml:space="preserve">- zmniejszenie przychodów z wolnych środków jako nadwyżki środków pieniężnych na rachunku bieżącym budżetu o kwotę </w:t>
      </w:r>
      <w:r w:rsidRPr="00D82812">
        <w:t>3.452.674</w:t>
      </w:r>
      <w:r w:rsidRPr="00D82812">
        <w:rPr>
          <w:b/>
          <w:bCs/>
        </w:rPr>
        <w:t xml:space="preserve"> </w:t>
      </w:r>
      <w:r w:rsidRPr="00D82812">
        <w:rPr>
          <w:bCs/>
        </w:rPr>
        <w:t>zł,</w:t>
      </w:r>
    </w:p>
    <w:p w14:paraId="5E104275" w14:textId="77777777" w:rsidR="00D82812" w:rsidRPr="00D82812" w:rsidRDefault="00D82812" w:rsidP="00D82812">
      <w:pPr>
        <w:keepNext/>
        <w:keepLines/>
        <w:spacing w:line="360" w:lineRule="auto"/>
        <w:jc w:val="both"/>
        <w:rPr>
          <w:b/>
        </w:rPr>
      </w:pPr>
      <w:r w:rsidRPr="00D82812">
        <w:t xml:space="preserve">- </w:t>
      </w:r>
      <w:r w:rsidRPr="00D82812">
        <w:rPr>
          <w:bCs/>
          <w:szCs w:val="20"/>
        </w:rPr>
        <w:t xml:space="preserve">zwiększenie przychodów z tytułu niewykorzystanych środków pieniężnych na rachunku bieżącym budżetu, wynikających z rozliczenia środków określonych w art. 5 ust. 1 pkt 2 ustawy o finansach publicznych i dotacji na realizacje projektów z udziałem tych środków </w:t>
      </w:r>
      <w:r w:rsidRPr="00D82812">
        <w:rPr>
          <w:bCs/>
          <w:szCs w:val="20"/>
        </w:rPr>
        <w:br/>
        <w:t xml:space="preserve">o kwotę </w:t>
      </w:r>
      <w:r w:rsidRPr="00D82812">
        <w:rPr>
          <w:bCs/>
        </w:rPr>
        <w:t>196.024 zł.</w:t>
      </w:r>
    </w:p>
    <w:p w14:paraId="30D260C4" w14:textId="77777777" w:rsidR="00D82812" w:rsidRPr="00D82812" w:rsidRDefault="00D82812" w:rsidP="00D82812">
      <w:pPr>
        <w:keepNext/>
        <w:keepLines/>
        <w:spacing w:line="360" w:lineRule="auto"/>
        <w:jc w:val="both"/>
        <w:rPr>
          <w:bCs/>
        </w:rPr>
      </w:pPr>
    </w:p>
    <w:p w14:paraId="11D70603" w14:textId="77777777" w:rsidR="00D82812" w:rsidRPr="00D82812" w:rsidRDefault="00D82812" w:rsidP="00D82812">
      <w:pPr>
        <w:widowControl w:val="0"/>
        <w:spacing w:line="360" w:lineRule="auto"/>
        <w:jc w:val="both"/>
        <w:rPr>
          <w:b/>
          <w:bCs/>
          <w:u w:val="single"/>
        </w:rPr>
      </w:pPr>
      <w:r w:rsidRPr="00D82812">
        <w:rPr>
          <w:b/>
          <w:bCs/>
          <w:u w:val="single"/>
        </w:rPr>
        <w:t>Przeniesienia planowanych w budżecie miasta Łodzi na 2025 rok dochodów.</w:t>
      </w:r>
    </w:p>
    <w:p w14:paraId="010E6D85" w14:textId="77777777" w:rsidR="00D82812" w:rsidRPr="00D82812" w:rsidRDefault="00D82812" w:rsidP="00D82812">
      <w:pPr>
        <w:keepLines/>
        <w:widowControl w:val="0"/>
        <w:tabs>
          <w:tab w:val="left" w:pos="993"/>
        </w:tabs>
        <w:spacing w:line="360" w:lineRule="auto"/>
        <w:jc w:val="both"/>
      </w:pPr>
    </w:p>
    <w:p w14:paraId="218C4549" w14:textId="77777777" w:rsidR="00D82812" w:rsidRPr="00D82812" w:rsidRDefault="00D82812" w:rsidP="00D82812">
      <w:pPr>
        <w:tabs>
          <w:tab w:val="left" w:pos="709"/>
        </w:tabs>
        <w:spacing w:line="360" w:lineRule="auto"/>
        <w:jc w:val="both"/>
      </w:pPr>
      <w:r w:rsidRPr="00D82812">
        <w:t xml:space="preserve">W </w:t>
      </w:r>
      <w:r w:rsidRPr="00D82812">
        <w:rPr>
          <w:b/>
          <w:bCs/>
        </w:rPr>
        <w:t xml:space="preserve">Wydziale Kultury </w:t>
      </w:r>
      <w:r w:rsidRPr="00D82812">
        <w:t xml:space="preserve">(dział 921) dokonuje się przeniesienia dochodów w wysokości </w:t>
      </w:r>
      <w:r w:rsidRPr="00D82812">
        <w:rPr>
          <w:b/>
        </w:rPr>
        <w:t>1.573.163 zł</w:t>
      </w:r>
      <w:r w:rsidRPr="00D82812">
        <w:t xml:space="preserve"> w zadaniach pn. „POZOSTAŁE DOCHODY:</w:t>
      </w:r>
    </w:p>
    <w:p w14:paraId="1D4ABD51" w14:textId="77777777" w:rsidR="00D82812" w:rsidRPr="00D82812" w:rsidRDefault="00D82812" w:rsidP="00D82812">
      <w:pPr>
        <w:tabs>
          <w:tab w:val="left" w:pos="709"/>
        </w:tabs>
        <w:spacing w:line="360" w:lineRule="auto"/>
        <w:jc w:val="both"/>
      </w:pPr>
      <w:r w:rsidRPr="00D82812">
        <w:t>- zwroty dotacji z lat ubiegłych z tytułu uzyskania dofinansowania wydatków z innych źródeł,</w:t>
      </w:r>
    </w:p>
    <w:p w14:paraId="574D8974" w14:textId="77777777" w:rsidR="00D82812" w:rsidRPr="00D82812" w:rsidRDefault="00D82812" w:rsidP="00D82812">
      <w:pPr>
        <w:tabs>
          <w:tab w:val="left" w:pos="709"/>
        </w:tabs>
        <w:spacing w:line="360" w:lineRule="auto"/>
        <w:jc w:val="both"/>
      </w:pPr>
      <w:r w:rsidRPr="00D82812">
        <w:lastRenderedPageBreak/>
        <w:t>- Wpływy z rozliczeń/zwrotów z lat ubiegłych,</w:t>
      </w:r>
    </w:p>
    <w:p w14:paraId="549F121A" w14:textId="77777777" w:rsidR="00D82812" w:rsidRPr="00D82812" w:rsidRDefault="00D82812" w:rsidP="00D82812">
      <w:pPr>
        <w:tabs>
          <w:tab w:val="left" w:pos="709"/>
        </w:tabs>
        <w:spacing w:line="360" w:lineRule="auto"/>
        <w:jc w:val="both"/>
      </w:pPr>
      <w:r w:rsidRPr="00D82812">
        <w:t xml:space="preserve">- wpływy ze zwrotów niewykorzystanych dotacji i płatności”. </w:t>
      </w:r>
    </w:p>
    <w:p w14:paraId="75864144" w14:textId="77777777" w:rsidR="00D82812" w:rsidRPr="00D82812" w:rsidRDefault="00D82812" w:rsidP="00D82812">
      <w:pPr>
        <w:keepLines/>
        <w:widowControl w:val="0"/>
        <w:tabs>
          <w:tab w:val="left" w:pos="993"/>
        </w:tabs>
        <w:spacing w:line="360" w:lineRule="auto"/>
        <w:jc w:val="both"/>
      </w:pPr>
      <w:r w:rsidRPr="00D82812">
        <w:t>Zmiana w planie dochodów budżetowych wynika z konieczności dostosowania klasyfikacji</w:t>
      </w:r>
    </w:p>
    <w:p w14:paraId="3A82B508" w14:textId="77777777" w:rsidR="00D82812" w:rsidRPr="00D82812" w:rsidRDefault="00D82812" w:rsidP="00D82812">
      <w:pPr>
        <w:keepLines/>
        <w:widowControl w:val="0"/>
        <w:tabs>
          <w:tab w:val="left" w:pos="993"/>
        </w:tabs>
        <w:spacing w:line="360" w:lineRule="auto"/>
        <w:jc w:val="both"/>
      </w:pPr>
      <w:r w:rsidRPr="00D82812">
        <w:t>budżetowej do wytycznych w zakresie ewidencji dochodów. Korekta ma charakter porządkujący, polegający na przeniesieniu planowanych kwot między paragrafami dochodów w celu ich prawidłowego ujęcia w odpowiednich źródłach klasyfikacji budżetowej</w:t>
      </w:r>
      <w:r w:rsidRPr="00D82812">
        <w:rPr>
          <w:b/>
          <w:bCs/>
        </w:rPr>
        <w:t>.</w:t>
      </w:r>
    </w:p>
    <w:p w14:paraId="4367B9F7" w14:textId="77777777" w:rsidR="00D82812" w:rsidRPr="00D82812" w:rsidRDefault="00D82812" w:rsidP="00D82812">
      <w:pPr>
        <w:keepLines/>
        <w:widowControl w:val="0"/>
        <w:tabs>
          <w:tab w:val="left" w:pos="993"/>
        </w:tabs>
        <w:spacing w:line="360" w:lineRule="auto"/>
        <w:jc w:val="both"/>
      </w:pPr>
    </w:p>
    <w:p w14:paraId="7D560C32" w14:textId="77777777" w:rsidR="00D82812" w:rsidRPr="00D82812" w:rsidRDefault="00D82812" w:rsidP="00D82812">
      <w:pPr>
        <w:widowControl w:val="0"/>
        <w:spacing w:line="360" w:lineRule="auto"/>
        <w:jc w:val="both"/>
        <w:rPr>
          <w:b/>
          <w:bCs/>
          <w:u w:val="single"/>
        </w:rPr>
      </w:pPr>
      <w:r w:rsidRPr="00D82812">
        <w:rPr>
          <w:b/>
          <w:bCs/>
          <w:u w:val="single"/>
        </w:rPr>
        <w:t>Przeniesienia planowanych w budżecie miasta Łodzi na 2025 rok wydatków.</w:t>
      </w:r>
    </w:p>
    <w:p w14:paraId="691EE7B4" w14:textId="77777777" w:rsidR="00D82812" w:rsidRPr="00D82812" w:rsidRDefault="00D82812" w:rsidP="00D82812">
      <w:pPr>
        <w:widowControl w:val="0"/>
        <w:spacing w:line="360" w:lineRule="auto"/>
        <w:jc w:val="both"/>
        <w:rPr>
          <w:b/>
          <w:bCs/>
          <w:u w:val="single"/>
        </w:rPr>
      </w:pPr>
    </w:p>
    <w:p w14:paraId="61ABC2E0" w14:textId="77777777" w:rsidR="00D82812" w:rsidRPr="00D82812" w:rsidRDefault="00D82812" w:rsidP="00D82812">
      <w:pPr>
        <w:widowControl w:val="0"/>
        <w:spacing w:line="360" w:lineRule="auto"/>
        <w:jc w:val="both"/>
        <w:rPr>
          <w:bCs/>
        </w:rPr>
      </w:pPr>
      <w:r w:rsidRPr="00D82812">
        <w:rPr>
          <w:bCs/>
        </w:rPr>
        <w:t>Z</w:t>
      </w:r>
      <w:r w:rsidRPr="00D82812">
        <w:rPr>
          <w:b/>
          <w:bCs/>
        </w:rPr>
        <w:t xml:space="preserve"> Biura Aktywności Miejskiej </w:t>
      </w:r>
      <w:r w:rsidRPr="00D82812">
        <w:t xml:space="preserve">(dział 750, rozdział 75095) </w:t>
      </w:r>
      <w:r w:rsidRPr="00D82812">
        <w:rPr>
          <w:bCs/>
        </w:rPr>
        <w:t xml:space="preserve">dokonuje się przeniesienia </w:t>
      </w:r>
      <w:r w:rsidRPr="00D82812">
        <w:rPr>
          <w:bCs/>
        </w:rPr>
        <w:br/>
        <w:t xml:space="preserve">w wysokości </w:t>
      </w:r>
      <w:r w:rsidRPr="00D82812">
        <w:rPr>
          <w:b/>
          <w:bCs/>
        </w:rPr>
        <w:t>185.965</w:t>
      </w:r>
      <w:r w:rsidRPr="00D82812">
        <w:rPr>
          <w:bCs/>
        </w:rPr>
        <w:t xml:space="preserve"> </w:t>
      </w:r>
      <w:r w:rsidRPr="00D82812">
        <w:rPr>
          <w:b/>
          <w:bCs/>
        </w:rPr>
        <w:t>zł</w:t>
      </w:r>
      <w:r w:rsidRPr="00D82812">
        <w:rPr>
          <w:bCs/>
        </w:rPr>
        <w:t xml:space="preserve"> z zadań pn.:</w:t>
      </w:r>
    </w:p>
    <w:p w14:paraId="155FE717" w14:textId="77777777" w:rsidR="00D82812" w:rsidRPr="00D82812" w:rsidRDefault="00D82812" w:rsidP="00D82812">
      <w:pPr>
        <w:widowControl w:val="0"/>
        <w:spacing w:line="360" w:lineRule="auto"/>
        <w:jc w:val="both"/>
        <w:rPr>
          <w:bCs/>
        </w:rPr>
      </w:pPr>
      <w:r w:rsidRPr="00D82812">
        <w:rPr>
          <w:bCs/>
        </w:rPr>
        <w:t>- „Osiedle Bałuty-Centrum” 10.142 zł,</w:t>
      </w:r>
    </w:p>
    <w:p w14:paraId="1B311D6C" w14:textId="77777777" w:rsidR="00D82812" w:rsidRPr="00D82812" w:rsidRDefault="00D82812" w:rsidP="00D82812">
      <w:pPr>
        <w:widowControl w:val="0"/>
        <w:spacing w:line="360" w:lineRule="auto"/>
        <w:jc w:val="both"/>
        <w:rPr>
          <w:bCs/>
        </w:rPr>
      </w:pPr>
      <w:r w:rsidRPr="00D82812">
        <w:rPr>
          <w:bCs/>
        </w:rPr>
        <w:t>- „Osiedle Bałuty-Doły” 7.000 zł,</w:t>
      </w:r>
    </w:p>
    <w:p w14:paraId="46427753" w14:textId="77777777" w:rsidR="00D82812" w:rsidRPr="00D82812" w:rsidRDefault="00D82812" w:rsidP="00D82812">
      <w:pPr>
        <w:widowControl w:val="0"/>
        <w:spacing w:line="360" w:lineRule="auto"/>
        <w:jc w:val="both"/>
        <w:rPr>
          <w:bCs/>
        </w:rPr>
      </w:pPr>
      <w:r w:rsidRPr="00D82812">
        <w:rPr>
          <w:bCs/>
        </w:rPr>
        <w:t>- „Osiedle Chojny” 4.500 zł,</w:t>
      </w:r>
    </w:p>
    <w:p w14:paraId="7EE882BD" w14:textId="77777777" w:rsidR="00D82812" w:rsidRPr="00D82812" w:rsidRDefault="00D82812" w:rsidP="00D82812">
      <w:pPr>
        <w:widowControl w:val="0"/>
        <w:spacing w:line="360" w:lineRule="auto"/>
        <w:jc w:val="both"/>
        <w:rPr>
          <w:bCs/>
        </w:rPr>
      </w:pPr>
      <w:r w:rsidRPr="00D82812">
        <w:rPr>
          <w:bCs/>
        </w:rPr>
        <w:t>- „Osiedle Chojny-Dąbrowa” 9.000 zł,</w:t>
      </w:r>
    </w:p>
    <w:p w14:paraId="38EC99D3" w14:textId="77777777" w:rsidR="00D82812" w:rsidRPr="00D82812" w:rsidRDefault="00D82812" w:rsidP="00D82812">
      <w:pPr>
        <w:widowControl w:val="0"/>
        <w:spacing w:line="360" w:lineRule="auto"/>
        <w:jc w:val="both"/>
        <w:rPr>
          <w:bCs/>
        </w:rPr>
      </w:pPr>
      <w:r w:rsidRPr="00D82812">
        <w:rPr>
          <w:bCs/>
        </w:rPr>
        <w:t>- „Osiedle Julianów-Marysin-Rogi” 19.772 zł,</w:t>
      </w:r>
    </w:p>
    <w:p w14:paraId="67D61595" w14:textId="77777777" w:rsidR="00D82812" w:rsidRPr="00D82812" w:rsidRDefault="00D82812" w:rsidP="00D82812">
      <w:pPr>
        <w:widowControl w:val="0"/>
        <w:spacing w:line="360" w:lineRule="auto"/>
        <w:jc w:val="both"/>
        <w:rPr>
          <w:bCs/>
        </w:rPr>
      </w:pPr>
      <w:r w:rsidRPr="00D82812">
        <w:rPr>
          <w:bCs/>
        </w:rPr>
        <w:t>- „Osiedle Katedralna” 27.000 zł,</w:t>
      </w:r>
    </w:p>
    <w:p w14:paraId="1B06DE7B" w14:textId="77777777" w:rsidR="00D82812" w:rsidRPr="00D82812" w:rsidRDefault="00D82812" w:rsidP="00D82812">
      <w:pPr>
        <w:widowControl w:val="0"/>
        <w:spacing w:line="360" w:lineRule="auto"/>
        <w:jc w:val="both"/>
        <w:rPr>
          <w:bCs/>
        </w:rPr>
      </w:pPr>
      <w:r w:rsidRPr="00D82812">
        <w:rPr>
          <w:bCs/>
        </w:rPr>
        <w:t>- „Osiedle Lublinek-Pienista” 935 zł,</w:t>
      </w:r>
    </w:p>
    <w:p w14:paraId="7191D6FE" w14:textId="77777777" w:rsidR="00D82812" w:rsidRPr="00D82812" w:rsidRDefault="00D82812" w:rsidP="00D82812">
      <w:pPr>
        <w:widowControl w:val="0"/>
        <w:spacing w:line="360" w:lineRule="auto"/>
        <w:jc w:val="both"/>
        <w:rPr>
          <w:bCs/>
        </w:rPr>
      </w:pPr>
      <w:r w:rsidRPr="00D82812">
        <w:rPr>
          <w:bCs/>
        </w:rPr>
        <w:t xml:space="preserve">- „Osiedle Piastów-Kurak” 2.500 zł, </w:t>
      </w:r>
    </w:p>
    <w:p w14:paraId="02F1C4F7" w14:textId="77777777" w:rsidR="00D82812" w:rsidRPr="00D82812" w:rsidRDefault="00D82812" w:rsidP="00D82812">
      <w:pPr>
        <w:widowControl w:val="0"/>
        <w:spacing w:line="360" w:lineRule="auto"/>
        <w:jc w:val="both"/>
        <w:rPr>
          <w:bCs/>
        </w:rPr>
      </w:pPr>
      <w:r w:rsidRPr="00D82812">
        <w:rPr>
          <w:bCs/>
        </w:rPr>
        <w:t>- „Osiedle Rokicie” 22.000 zł,</w:t>
      </w:r>
    </w:p>
    <w:p w14:paraId="101DE06B" w14:textId="77777777" w:rsidR="00D82812" w:rsidRPr="00D82812" w:rsidRDefault="00D82812" w:rsidP="00D82812">
      <w:pPr>
        <w:widowControl w:val="0"/>
        <w:spacing w:line="360" w:lineRule="auto"/>
        <w:jc w:val="both"/>
        <w:rPr>
          <w:bCs/>
        </w:rPr>
      </w:pPr>
      <w:r w:rsidRPr="00D82812">
        <w:rPr>
          <w:bCs/>
        </w:rPr>
        <w:t>- „Osiedle Stare Polesie” 5.000 zł,</w:t>
      </w:r>
    </w:p>
    <w:p w14:paraId="6537348D" w14:textId="77777777" w:rsidR="00D82812" w:rsidRPr="00D82812" w:rsidRDefault="00D82812" w:rsidP="00D82812">
      <w:pPr>
        <w:widowControl w:val="0"/>
        <w:spacing w:line="360" w:lineRule="auto"/>
        <w:jc w:val="both"/>
        <w:rPr>
          <w:bCs/>
        </w:rPr>
      </w:pPr>
      <w:r w:rsidRPr="00D82812">
        <w:rPr>
          <w:bCs/>
        </w:rPr>
        <w:t>- „Osiedle Retkinia Zachód-Smulsko” 31.000 zł,</w:t>
      </w:r>
    </w:p>
    <w:p w14:paraId="11E7E13D" w14:textId="77777777" w:rsidR="00D82812" w:rsidRPr="00D82812" w:rsidRDefault="00D82812" w:rsidP="00D82812">
      <w:pPr>
        <w:widowControl w:val="0"/>
        <w:spacing w:line="360" w:lineRule="auto"/>
        <w:jc w:val="both"/>
        <w:rPr>
          <w:bCs/>
        </w:rPr>
      </w:pPr>
      <w:r w:rsidRPr="00D82812">
        <w:rPr>
          <w:bCs/>
        </w:rPr>
        <w:t>- „Osiedle Śródmieście-Wschód” 2.000 zł,</w:t>
      </w:r>
    </w:p>
    <w:p w14:paraId="07B896BD" w14:textId="77777777" w:rsidR="00D82812" w:rsidRPr="00D82812" w:rsidRDefault="00D82812" w:rsidP="00D82812">
      <w:pPr>
        <w:widowControl w:val="0"/>
        <w:spacing w:line="360" w:lineRule="auto"/>
        <w:jc w:val="both"/>
        <w:rPr>
          <w:bCs/>
        </w:rPr>
      </w:pPr>
      <w:r w:rsidRPr="00D82812">
        <w:rPr>
          <w:bCs/>
        </w:rPr>
        <w:t>- „Osiedle Wzniesień Łódzkich” 10.900 zł</w:t>
      </w:r>
    </w:p>
    <w:p w14:paraId="4F7B7F44" w14:textId="77777777" w:rsidR="00D82812" w:rsidRPr="00D82812" w:rsidRDefault="00D82812" w:rsidP="00D82812">
      <w:pPr>
        <w:widowControl w:val="0"/>
        <w:spacing w:line="360" w:lineRule="auto"/>
        <w:jc w:val="both"/>
        <w:rPr>
          <w:bCs/>
        </w:rPr>
      </w:pPr>
      <w:r w:rsidRPr="00D82812">
        <w:rPr>
          <w:bCs/>
        </w:rPr>
        <w:t>- „Osiedle Zdrowie-Mania” 2.500 zł,</w:t>
      </w:r>
    </w:p>
    <w:p w14:paraId="4FCE2CCB" w14:textId="77777777" w:rsidR="00D82812" w:rsidRPr="00D82812" w:rsidRDefault="00D82812" w:rsidP="00D82812">
      <w:pPr>
        <w:widowControl w:val="0"/>
        <w:spacing w:line="360" w:lineRule="auto"/>
        <w:jc w:val="both"/>
        <w:rPr>
          <w:bCs/>
        </w:rPr>
      </w:pPr>
      <w:r w:rsidRPr="00D82812">
        <w:rPr>
          <w:bCs/>
        </w:rPr>
        <w:t>- „Osiedle Zarzew” 25.916 zł,</w:t>
      </w:r>
    </w:p>
    <w:p w14:paraId="33994076" w14:textId="77777777" w:rsidR="00D82812" w:rsidRPr="00D82812" w:rsidRDefault="00D82812" w:rsidP="00D82812">
      <w:pPr>
        <w:widowControl w:val="0"/>
        <w:spacing w:line="360" w:lineRule="auto"/>
        <w:jc w:val="both"/>
        <w:rPr>
          <w:bCs/>
        </w:rPr>
      </w:pPr>
      <w:r w:rsidRPr="00D82812">
        <w:rPr>
          <w:bCs/>
        </w:rPr>
        <w:t>- „Osiedle Złotno” 5.800 zł</w:t>
      </w:r>
    </w:p>
    <w:p w14:paraId="194ACB1B" w14:textId="77777777" w:rsidR="00D82812" w:rsidRPr="00D82812" w:rsidRDefault="00D82812" w:rsidP="00D82812">
      <w:pPr>
        <w:widowControl w:val="0"/>
        <w:spacing w:line="360" w:lineRule="auto"/>
        <w:jc w:val="both"/>
        <w:rPr>
          <w:bCs/>
        </w:rPr>
      </w:pPr>
      <w:r w:rsidRPr="00D82812">
        <w:rPr>
          <w:bCs/>
        </w:rPr>
        <w:t>do:</w:t>
      </w:r>
    </w:p>
    <w:p w14:paraId="655E9549" w14:textId="77777777" w:rsidR="00D82812" w:rsidRPr="00D82812" w:rsidRDefault="00D82812" w:rsidP="00D82812">
      <w:pPr>
        <w:widowControl w:val="0"/>
        <w:spacing w:line="360" w:lineRule="auto"/>
        <w:jc w:val="both"/>
        <w:rPr>
          <w:bCs/>
        </w:rPr>
      </w:pPr>
      <w:r w:rsidRPr="00D82812">
        <w:rPr>
          <w:b/>
          <w:bCs/>
        </w:rPr>
        <w:t>- Wydziału Edukacji</w:t>
      </w:r>
      <w:r w:rsidRPr="00D82812">
        <w:rPr>
          <w:bCs/>
        </w:rPr>
        <w:t xml:space="preserve"> </w:t>
      </w:r>
      <w:r w:rsidRPr="00D82812">
        <w:t>(dział 801, 854)</w:t>
      </w:r>
      <w:r w:rsidRPr="00D82812">
        <w:rPr>
          <w:bCs/>
        </w:rPr>
        <w:t xml:space="preserve"> w wysokości </w:t>
      </w:r>
      <w:r w:rsidRPr="00D82812">
        <w:rPr>
          <w:b/>
          <w:bCs/>
        </w:rPr>
        <w:t xml:space="preserve">141.688 zł </w:t>
      </w:r>
      <w:r w:rsidRPr="00D82812">
        <w:rPr>
          <w:bCs/>
        </w:rPr>
        <w:t>na zadanie pn.</w:t>
      </w:r>
      <w:r w:rsidRPr="00D82812">
        <w:rPr>
          <w:bCs/>
        </w:rPr>
        <w:br/>
        <w:t xml:space="preserve"> - „Funkcjonowanie jednostki”,</w:t>
      </w:r>
    </w:p>
    <w:p w14:paraId="7892007C" w14:textId="77777777" w:rsidR="00D82812" w:rsidRPr="00D82812" w:rsidRDefault="00D82812" w:rsidP="00D82812">
      <w:pPr>
        <w:widowControl w:val="0"/>
        <w:spacing w:line="360" w:lineRule="auto"/>
        <w:jc w:val="both"/>
        <w:rPr>
          <w:bCs/>
        </w:rPr>
      </w:pPr>
      <w:r w:rsidRPr="00D82812">
        <w:rPr>
          <w:bCs/>
        </w:rPr>
        <w:t xml:space="preserve"> - „Funkcjonowanie techników”.</w:t>
      </w:r>
    </w:p>
    <w:p w14:paraId="142995A0" w14:textId="77777777" w:rsidR="00D82812" w:rsidRPr="00D82812" w:rsidRDefault="00D82812" w:rsidP="00D82812">
      <w:pPr>
        <w:widowControl w:val="0"/>
        <w:spacing w:line="360" w:lineRule="auto"/>
        <w:jc w:val="both"/>
        <w:rPr>
          <w:bCs/>
        </w:rPr>
      </w:pPr>
      <w:r w:rsidRPr="00D82812">
        <w:rPr>
          <w:bCs/>
        </w:rPr>
        <w:t>Zmiany budżetu następują w oparciu o:</w:t>
      </w:r>
    </w:p>
    <w:p w14:paraId="1A5DE947" w14:textId="77777777" w:rsidR="00D82812" w:rsidRPr="00D82812" w:rsidRDefault="00D82812" w:rsidP="00D82812">
      <w:pPr>
        <w:widowControl w:val="0"/>
        <w:spacing w:line="360" w:lineRule="auto"/>
        <w:jc w:val="both"/>
        <w:rPr>
          <w:bCs/>
        </w:rPr>
      </w:pPr>
      <w:r w:rsidRPr="00D82812">
        <w:rPr>
          <w:bCs/>
        </w:rPr>
        <w:t>- uchwałę nr 54/12/2025 Rady Osiedla Chojny-Dąbrowa z dnia 18 września 2025 r., na mocy</w:t>
      </w:r>
    </w:p>
    <w:p w14:paraId="1FCB0D94" w14:textId="77777777" w:rsidR="00D82812" w:rsidRPr="00D82812" w:rsidRDefault="00D82812" w:rsidP="00D82812">
      <w:pPr>
        <w:widowControl w:val="0"/>
        <w:spacing w:line="360" w:lineRule="auto"/>
        <w:jc w:val="both"/>
        <w:rPr>
          <w:bCs/>
        </w:rPr>
      </w:pPr>
      <w:r w:rsidRPr="00D82812">
        <w:rPr>
          <w:bCs/>
        </w:rPr>
        <w:t>której przeznacza się kwotę 3.000 zł dla Szkoły Podstawowej nr 190 na doposażenie szkoły;</w:t>
      </w:r>
    </w:p>
    <w:p w14:paraId="4BD4B6DD" w14:textId="77777777" w:rsidR="00D82812" w:rsidRPr="00D82812" w:rsidRDefault="00D82812" w:rsidP="00D82812">
      <w:pPr>
        <w:widowControl w:val="0"/>
        <w:spacing w:line="360" w:lineRule="auto"/>
        <w:jc w:val="both"/>
        <w:rPr>
          <w:bCs/>
        </w:rPr>
      </w:pPr>
      <w:r w:rsidRPr="00D82812">
        <w:rPr>
          <w:bCs/>
        </w:rPr>
        <w:t>- uchwałę nr 68/12/2025 Rady Osiedla Chojny-Dąbrowa z dnia 18 września 2025 r., na mocy</w:t>
      </w:r>
    </w:p>
    <w:p w14:paraId="3A781CCB" w14:textId="77777777" w:rsidR="00D82812" w:rsidRPr="00D82812" w:rsidRDefault="00D82812" w:rsidP="00D82812">
      <w:pPr>
        <w:widowControl w:val="0"/>
        <w:spacing w:line="360" w:lineRule="auto"/>
        <w:jc w:val="both"/>
        <w:rPr>
          <w:bCs/>
        </w:rPr>
      </w:pPr>
      <w:r w:rsidRPr="00D82812">
        <w:rPr>
          <w:bCs/>
        </w:rPr>
        <w:lastRenderedPageBreak/>
        <w:t>której przeznacza się kwotę 3.000 zł dla Przedszkola Miejskiego nr 118 na doposażenie sali</w:t>
      </w:r>
    </w:p>
    <w:p w14:paraId="2CF56FCA" w14:textId="77777777" w:rsidR="00D82812" w:rsidRPr="00D82812" w:rsidRDefault="00D82812" w:rsidP="00D82812">
      <w:pPr>
        <w:widowControl w:val="0"/>
        <w:spacing w:line="360" w:lineRule="auto"/>
        <w:jc w:val="both"/>
        <w:rPr>
          <w:bCs/>
        </w:rPr>
      </w:pPr>
      <w:r w:rsidRPr="00D82812">
        <w:rPr>
          <w:bCs/>
        </w:rPr>
        <w:t>nr 2;</w:t>
      </w:r>
    </w:p>
    <w:p w14:paraId="5ECE5C44" w14:textId="77777777" w:rsidR="00D82812" w:rsidRPr="00D82812" w:rsidRDefault="00D82812" w:rsidP="00D82812">
      <w:pPr>
        <w:widowControl w:val="0"/>
        <w:spacing w:line="360" w:lineRule="auto"/>
        <w:jc w:val="both"/>
        <w:rPr>
          <w:bCs/>
        </w:rPr>
      </w:pPr>
      <w:r w:rsidRPr="00D82812">
        <w:rPr>
          <w:bCs/>
        </w:rPr>
        <w:t>- uchwałę nr 77/14/2025 Rady Osiedla Chojny z dnia 17 września 2025 r., na mocy której</w:t>
      </w:r>
    </w:p>
    <w:p w14:paraId="2DB68C46" w14:textId="77777777" w:rsidR="00D82812" w:rsidRPr="00D82812" w:rsidRDefault="00D82812" w:rsidP="00D82812">
      <w:pPr>
        <w:widowControl w:val="0"/>
        <w:spacing w:line="360" w:lineRule="auto"/>
        <w:jc w:val="both"/>
        <w:rPr>
          <w:bCs/>
        </w:rPr>
      </w:pPr>
      <w:r w:rsidRPr="00D82812">
        <w:rPr>
          <w:bCs/>
        </w:rPr>
        <w:t>przeznacza się kwotę 1.000 zł dla XLIII Liceum Ogólnokształcącego na cele statutowe;</w:t>
      </w:r>
    </w:p>
    <w:p w14:paraId="4F301EAA" w14:textId="77777777" w:rsidR="00D82812" w:rsidRPr="00D82812" w:rsidRDefault="00D82812" w:rsidP="00D82812">
      <w:pPr>
        <w:widowControl w:val="0"/>
        <w:spacing w:line="360" w:lineRule="auto"/>
        <w:jc w:val="both"/>
        <w:rPr>
          <w:bCs/>
        </w:rPr>
      </w:pPr>
      <w:r w:rsidRPr="00D82812">
        <w:rPr>
          <w:bCs/>
        </w:rPr>
        <w:t>- uchwałę nr 23/2025 Rady Osiedla Śródmieście-Wschód z dnia 23 września 2025 r.,</w:t>
      </w:r>
    </w:p>
    <w:p w14:paraId="0415334F" w14:textId="77777777" w:rsidR="00D82812" w:rsidRPr="00D82812" w:rsidRDefault="00D82812" w:rsidP="00D82812">
      <w:pPr>
        <w:widowControl w:val="0"/>
        <w:spacing w:line="360" w:lineRule="auto"/>
        <w:jc w:val="both"/>
        <w:rPr>
          <w:bCs/>
        </w:rPr>
      </w:pPr>
      <w:r w:rsidRPr="00D82812">
        <w:rPr>
          <w:bCs/>
        </w:rPr>
        <w:t>na mocy której przeznacza się kwotę 2.000 zł dla Zespołu Szkół Budowlano-Technicznych</w:t>
      </w:r>
    </w:p>
    <w:p w14:paraId="3C5DFF1E" w14:textId="77777777" w:rsidR="00D82812" w:rsidRPr="00D82812" w:rsidRDefault="00D82812" w:rsidP="00D82812">
      <w:pPr>
        <w:widowControl w:val="0"/>
        <w:spacing w:line="360" w:lineRule="auto"/>
        <w:jc w:val="both"/>
        <w:rPr>
          <w:bCs/>
        </w:rPr>
      </w:pPr>
      <w:r w:rsidRPr="00D82812">
        <w:rPr>
          <w:bCs/>
        </w:rPr>
        <w:t>na organizację Balu Charytatywnego dla Dzieci z Domu Małego Dziecka i Świetlicy</w:t>
      </w:r>
    </w:p>
    <w:p w14:paraId="7D10FC2F" w14:textId="77777777" w:rsidR="00D82812" w:rsidRPr="00D82812" w:rsidRDefault="00D82812" w:rsidP="00D82812">
      <w:pPr>
        <w:widowControl w:val="0"/>
        <w:spacing w:line="360" w:lineRule="auto"/>
        <w:jc w:val="both"/>
        <w:rPr>
          <w:bCs/>
        </w:rPr>
      </w:pPr>
      <w:r w:rsidRPr="00D82812">
        <w:rPr>
          <w:bCs/>
        </w:rPr>
        <w:t>Środowiskowej;</w:t>
      </w:r>
    </w:p>
    <w:p w14:paraId="0FA7928F" w14:textId="77777777" w:rsidR="00D82812" w:rsidRPr="00D82812" w:rsidRDefault="00D82812" w:rsidP="00D82812">
      <w:pPr>
        <w:widowControl w:val="0"/>
        <w:spacing w:line="360" w:lineRule="auto"/>
        <w:jc w:val="both"/>
        <w:rPr>
          <w:bCs/>
        </w:rPr>
      </w:pPr>
      <w:r w:rsidRPr="00D82812">
        <w:rPr>
          <w:bCs/>
        </w:rPr>
        <w:t>- uchwałę nr 40/11/2025 Rady Osiedla Retkinia Zachód-Smulsko z dnia 22 września 2025 r.,</w:t>
      </w:r>
    </w:p>
    <w:p w14:paraId="2AAE389D" w14:textId="77777777" w:rsidR="00D82812" w:rsidRPr="00D82812" w:rsidRDefault="00D82812" w:rsidP="00D82812">
      <w:pPr>
        <w:widowControl w:val="0"/>
        <w:spacing w:line="360" w:lineRule="auto"/>
        <w:jc w:val="both"/>
        <w:rPr>
          <w:bCs/>
        </w:rPr>
      </w:pPr>
      <w:r w:rsidRPr="00D82812">
        <w:rPr>
          <w:bCs/>
        </w:rPr>
        <w:t>na mocy której przeznacza się kwotę 12.000 zł dla Szkoły Podstawowej nr 44 w Zespole</w:t>
      </w:r>
    </w:p>
    <w:p w14:paraId="78BEAF81" w14:textId="77777777" w:rsidR="00D82812" w:rsidRPr="00D82812" w:rsidRDefault="00D82812" w:rsidP="00D82812">
      <w:pPr>
        <w:widowControl w:val="0"/>
        <w:spacing w:line="360" w:lineRule="auto"/>
        <w:jc w:val="both"/>
        <w:rPr>
          <w:bCs/>
        </w:rPr>
      </w:pPr>
      <w:r w:rsidRPr="00D82812">
        <w:rPr>
          <w:bCs/>
        </w:rPr>
        <w:t>Szkolno-Przedszkolnym na 7 na wyremontowanie i modernizację wiaty śmietnikowej;</w:t>
      </w:r>
    </w:p>
    <w:p w14:paraId="465FEB36" w14:textId="77777777" w:rsidR="00D82812" w:rsidRPr="00D82812" w:rsidRDefault="00D82812" w:rsidP="00D82812">
      <w:pPr>
        <w:widowControl w:val="0"/>
        <w:spacing w:line="360" w:lineRule="auto"/>
        <w:jc w:val="both"/>
        <w:rPr>
          <w:bCs/>
        </w:rPr>
      </w:pPr>
      <w:r w:rsidRPr="00D82812">
        <w:rPr>
          <w:bCs/>
        </w:rPr>
        <w:t>- uchwałę nr 29/10/2025 Rady Osiedla Rokicie z dnia 23 września 2025 r., na mocy której</w:t>
      </w:r>
    </w:p>
    <w:p w14:paraId="68CF607D" w14:textId="77777777" w:rsidR="00D82812" w:rsidRPr="00D82812" w:rsidRDefault="00D82812" w:rsidP="00D82812">
      <w:pPr>
        <w:widowControl w:val="0"/>
        <w:spacing w:line="360" w:lineRule="auto"/>
        <w:jc w:val="both"/>
        <w:rPr>
          <w:bCs/>
        </w:rPr>
      </w:pPr>
      <w:r w:rsidRPr="00D82812">
        <w:rPr>
          <w:bCs/>
        </w:rPr>
        <w:t>przeznacza się kwotę 16.000 zł dla Centrum Zajęć Pozaszkolnych nr 2 na współorganizację</w:t>
      </w:r>
    </w:p>
    <w:p w14:paraId="76B58E7F" w14:textId="77777777" w:rsidR="00D82812" w:rsidRPr="00D82812" w:rsidRDefault="00D82812" w:rsidP="00D82812">
      <w:pPr>
        <w:widowControl w:val="0"/>
        <w:spacing w:line="360" w:lineRule="auto"/>
        <w:jc w:val="both"/>
        <w:rPr>
          <w:bCs/>
        </w:rPr>
      </w:pPr>
      <w:r w:rsidRPr="00D82812">
        <w:rPr>
          <w:bCs/>
        </w:rPr>
        <w:t>imprezy bożonarodzeniowej dla lokalnej społeczności;</w:t>
      </w:r>
    </w:p>
    <w:p w14:paraId="2E289E57" w14:textId="77777777" w:rsidR="00D82812" w:rsidRPr="00D82812" w:rsidRDefault="00D82812" w:rsidP="00D82812">
      <w:pPr>
        <w:widowControl w:val="0"/>
        <w:spacing w:line="360" w:lineRule="auto"/>
        <w:jc w:val="both"/>
        <w:rPr>
          <w:bCs/>
        </w:rPr>
      </w:pPr>
      <w:r w:rsidRPr="00D82812">
        <w:rPr>
          <w:bCs/>
        </w:rPr>
        <w:t>- uchwałę nr 30/10/2025 Rady Osiedla Rokicie z dnia 23 września 2025 r., na mocy której przeznacza się kwotę 6.000 zł dla Szkoły Podstawowej nr 42 na organizację wydarzeń jubileuszowych – Jubileusz 100-lecia szkoły;</w:t>
      </w:r>
    </w:p>
    <w:p w14:paraId="674F415A" w14:textId="77777777" w:rsidR="00D82812" w:rsidRPr="00D82812" w:rsidRDefault="00D82812" w:rsidP="00D82812">
      <w:pPr>
        <w:widowControl w:val="0"/>
        <w:spacing w:line="360" w:lineRule="auto"/>
        <w:jc w:val="both"/>
        <w:rPr>
          <w:bCs/>
        </w:rPr>
      </w:pPr>
      <w:r w:rsidRPr="00D82812">
        <w:rPr>
          <w:bCs/>
        </w:rPr>
        <w:t>- uchwałę nr 29/11/2025 Rady Osiedla Wzniesień Łódzkich z dnia 17 września 2025 r., na mocy której przeznacza się kwotę 10.900 zł dla Szkoły Podstawowej nr 142 na zakup artykułów promocyjnych, ławek oraz mebli;</w:t>
      </w:r>
    </w:p>
    <w:p w14:paraId="668AFA0D" w14:textId="77777777" w:rsidR="00D82812" w:rsidRPr="00D82812" w:rsidRDefault="00D82812" w:rsidP="00D82812">
      <w:pPr>
        <w:widowControl w:val="0"/>
        <w:spacing w:line="360" w:lineRule="auto"/>
        <w:jc w:val="both"/>
        <w:rPr>
          <w:bCs/>
        </w:rPr>
      </w:pPr>
      <w:r w:rsidRPr="00D82812">
        <w:rPr>
          <w:bCs/>
        </w:rPr>
        <w:t>- uchwałę nr 51/16/2025 Rady Osiedla Bałuty-Doły z dnia 18 sierpnia 2025 r., na mocy której przeznacza się kwotę 7.000 zł dla Szkoły Podstawowej Specjalnej nr 105 na zakup mebli</w:t>
      </w:r>
      <w:r w:rsidRPr="00D82812">
        <w:rPr>
          <w:bCs/>
        </w:rPr>
        <w:br/>
        <w:t xml:space="preserve"> i pomocy dydaktycznych;</w:t>
      </w:r>
    </w:p>
    <w:p w14:paraId="7CA7B530" w14:textId="77777777" w:rsidR="00D82812" w:rsidRPr="00D82812" w:rsidRDefault="00D82812" w:rsidP="00D82812">
      <w:pPr>
        <w:widowControl w:val="0"/>
        <w:spacing w:line="360" w:lineRule="auto"/>
        <w:jc w:val="both"/>
        <w:rPr>
          <w:bCs/>
        </w:rPr>
      </w:pPr>
      <w:r w:rsidRPr="00D82812">
        <w:rPr>
          <w:bCs/>
        </w:rPr>
        <w:t>- uchwałę nr 69/11/2025 Rady Osiedla Bałuty-Centrum z dnia 22 września 2025 r., na mocy której przeznacza się kwotę 10.142 zł dla Szkoły Podstawowej nr 24 na naprawę-wymianę jednolitej nawierzchni chodnikowej na istniejącym ciągu pieszym wzdłuż budynku szkoły łączącym ul. Ciesielską z ul. Drukarską;</w:t>
      </w:r>
    </w:p>
    <w:p w14:paraId="48DEE4ED" w14:textId="77777777" w:rsidR="00D82812" w:rsidRPr="00D82812" w:rsidRDefault="00D82812" w:rsidP="00D82812">
      <w:pPr>
        <w:widowControl w:val="0"/>
        <w:spacing w:line="360" w:lineRule="auto"/>
        <w:jc w:val="both"/>
        <w:rPr>
          <w:bCs/>
        </w:rPr>
      </w:pPr>
      <w:r w:rsidRPr="00D82812">
        <w:rPr>
          <w:bCs/>
        </w:rPr>
        <w:t>- uchwałę nr 36/11/2025 Rady Osiedla Piastów - Kurak z dnia 14 października 2025 r., na mocy</w:t>
      </w:r>
    </w:p>
    <w:p w14:paraId="2A0146EB" w14:textId="77777777" w:rsidR="00D82812" w:rsidRPr="00D82812" w:rsidRDefault="00D82812" w:rsidP="00D82812">
      <w:pPr>
        <w:widowControl w:val="0"/>
        <w:spacing w:line="360" w:lineRule="auto"/>
        <w:jc w:val="both"/>
        <w:rPr>
          <w:bCs/>
        </w:rPr>
      </w:pPr>
      <w:r w:rsidRPr="00D82812">
        <w:rPr>
          <w:bCs/>
        </w:rPr>
        <w:t>której przeznacza się kwotę 2.500 zł dla Przedszkola Miejskiego nr 7 na współorganizację</w:t>
      </w:r>
    </w:p>
    <w:p w14:paraId="0E0A71A7" w14:textId="77777777" w:rsidR="00D82812" w:rsidRPr="00D82812" w:rsidRDefault="00D82812" w:rsidP="00D82812">
      <w:pPr>
        <w:widowControl w:val="0"/>
        <w:spacing w:line="360" w:lineRule="auto"/>
        <w:jc w:val="both"/>
        <w:rPr>
          <w:bCs/>
        </w:rPr>
      </w:pPr>
      <w:r w:rsidRPr="00D82812">
        <w:rPr>
          <w:bCs/>
        </w:rPr>
        <w:t>imprez mikołajkowo-świąteczno-noworocznych;</w:t>
      </w:r>
    </w:p>
    <w:p w14:paraId="41B6C3B2" w14:textId="77777777" w:rsidR="00D82812" w:rsidRPr="00D82812" w:rsidRDefault="00D82812" w:rsidP="00D82812">
      <w:pPr>
        <w:widowControl w:val="0"/>
        <w:spacing w:line="360" w:lineRule="auto"/>
        <w:jc w:val="both"/>
        <w:rPr>
          <w:bCs/>
        </w:rPr>
      </w:pPr>
      <w:r w:rsidRPr="00D82812">
        <w:rPr>
          <w:bCs/>
        </w:rPr>
        <w:t>- uchwałę nr 50/11/2025 Rady Osiedla Julianów-Marysin-Rogi z dnia 13 października 2025 r.,</w:t>
      </w:r>
    </w:p>
    <w:p w14:paraId="1B7E6E11" w14:textId="77777777" w:rsidR="00D82812" w:rsidRPr="00D82812" w:rsidRDefault="00D82812" w:rsidP="00D82812">
      <w:pPr>
        <w:widowControl w:val="0"/>
        <w:spacing w:line="360" w:lineRule="auto"/>
        <w:jc w:val="both"/>
        <w:rPr>
          <w:bCs/>
        </w:rPr>
      </w:pPr>
      <w:r w:rsidRPr="00D82812">
        <w:rPr>
          <w:bCs/>
        </w:rPr>
        <w:t>na mocy której przeznacza się kwotę 4.500 zł dla XXX Liceum Ogólnokształcącego na zakup</w:t>
      </w:r>
    </w:p>
    <w:p w14:paraId="5C5132F4" w14:textId="77777777" w:rsidR="00D82812" w:rsidRPr="00D82812" w:rsidRDefault="00D82812" w:rsidP="00D82812">
      <w:pPr>
        <w:widowControl w:val="0"/>
        <w:spacing w:line="360" w:lineRule="auto"/>
        <w:jc w:val="both"/>
        <w:rPr>
          <w:bCs/>
        </w:rPr>
      </w:pPr>
      <w:r w:rsidRPr="00D82812">
        <w:rPr>
          <w:bCs/>
        </w:rPr>
        <w:t>piłkochwytów;</w:t>
      </w:r>
    </w:p>
    <w:p w14:paraId="321C9DFF" w14:textId="77777777" w:rsidR="00D82812" w:rsidRPr="00D82812" w:rsidRDefault="00D82812" w:rsidP="00D82812">
      <w:pPr>
        <w:widowControl w:val="0"/>
        <w:spacing w:line="360" w:lineRule="auto"/>
        <w:jc w:val="both"/>
        <w:rPr>
          <w:bCs/>
        </w:rPr>
      </w:pPr>
      <w:r w:rsidRPr="00D82812">
        <w:rPr>
          <w:bCs/>
        </w:rPr>
        <w:t>- uchwałę nr 52/11/2025 Rady Osiedla Julianów-Marysin-Rogi z dnia 13 października 2025 r.,</w:t>
      </w:r>
    </w:p>
    <w:p w14:paraId="0EE613EF" w14:textId="77777777" w:rsidR="00D82812" w:rsidRPr="00D82812" w:rsidRDefault="00D82812" w:rsidP="00D82812">
      <w:pPr>
        <w:widowControl w:val="0"/>
        <w:spacing w:line="360" w:lineRule="auto"/>
        <w:jc w:val="both"/>
        <w:rPr>
          <w:bCs/>
        </w:rPr>
      </w:pPr>
      <w:r w:rsidRPr="00D82812">
        <w:rPr>
          <w:bCs/>
        </w:rPr>
        <w:t>na mocy której przeznacza się kwotę 4.795 zł dla Szkoły Podstawowej nr 142 na dokończenie</w:t>
      </w:r>
    </w:p>
    <w:p w14:paraId="2B977890" w14:textId="77777777" w:rsidR="00D82812" w:rsidRPr="00D82812" w:rsidRDefault="00D82812" w:rsidP="00D82812">
      <w:pPr>
        <w:widowControl w:val="0"/>
        <w:spacing w:line="360" w:lineRule="auto"/>
        <w:jc w:val="both"/>
        <w:rPr>
          <w:bCs/>
        </w:rPr>
      </w:pPr>
      <w:r w:rsidRPr="00D82812">
        <w:rPr>
          <w:bCs/>
        </w:rPr>
        <w:lastRenderedPageBreak/>
        <w:t>instalacji ławek zewnętrznych do nauki przyrody/biologii;</w:t>
      </w:r>
    </w:p>
    <w:p w14:paraId="6CF903C0" w14:textId="77777777" w:rsidR="00D82812" w:rsidRPr="00D82812" w:rsidRDefault="00D82812" w:rsidP="00D82812">
      <w:pPr>
        <w:widowControl w:val="0"/>
        <w:spacing w:line="360" w:lineRule="auto"/>
        <w:jc w:val="both"/>
        <w:rPr>
          <w:bCs/>
        </w:rPr>
      </w:pPr>
      <w:r w:rsidRPr="00D82812">
        <w:rPr>
          <w:bCs/>
        </w:rPr>
        <w:t>- uchwałę nr 53/11/2025 Rady Osiedla Julianów-Marysin-Rogi z dnia 13 października 2025 r.,</w:t>
      </w:r>
    </w:p>
    <w:p w14:paraId="2811DBFB" w14:textId="77777777" w:rsidR="00D82812" w:rsidRPr="00D82812" w:rsidRDefault="00D82812" w:rsidP="00D82812">
      <w:pPr>
        <w:widowControl w:val="0"/>
        <w:spacing w:line="360" w:lineRule="auto"/>
        <w:jc w:val="both"/>
        <w:rPr>
          <w:bCs/>
        </w:rPr>
      </w:pPr>
      <w:r w:rsidRPr="00D82812">
        <w:rPr>
          <w:bCs/>
        </w:rPr>
        <w:t>na mocy której przeznacza się kwotę 2.500 zł dla Przedszkola Miejskiego nr 45 na zakup</w:t>
      </w:r>
    </w:p>
    <w:p w14:paraId="5030F025" w14:textId="77777777" w:rsidR="00D82812" w:rsidRPr="00D82812" w:rsidRDefault="00D82812" w:rsidP="00D82812">
      <w:pPr>
        <w:widowControl w:val="0"/>
        <w:spacing w:line="360" w:lineRule="auto"/>
        <w:jc w:val="both"/>
        <w:rPr>
          <w:bCs/>
        </w:rPr>
      </w:pPr>
      <w:r w:rsidRPr="00D82812">
        <w:rPr>
          <w:bCs/>
        </w:rPr>
        <w:t>pomocy dydaktycznych;</w:t>
      </w:r>
    </w:p>
    <w:p w14:paraId="00798B9E" w14:textId="77777777" w:rsidR="00D82812" w:rsidRPr="00D82812" w:rsidRDefault="00D82812" w:rsidP="00D82812">
      <w:pPr>
        <w:widowControl w:val="0"/>
        <w:spacing w:line="360" w:lineRule="auto"/>
        <w:jc w:val="both"/>
        <w:rPr>
          <w:bCs/>
        </w:rPr>
      </w:pPr>
      <w:r w:rsidRPr="00D82812">
        <w:rPr>
          <w:bCs/>
        </w:rPr>
        <w:t>- uchwałę nr 54/11/2025 Rady Osiedla Julianów-Marysin-Rogi z dnia 13 października 2025 r.,</w:t>
      </w:r>
    </w:p>
    <w:p w14:paraId="51EDED83" w14:textId="77777777" w:rsidR="00D82812" w:rsidRPr="00D82812" w:rsidRDefault="00D82812" w:rsidP="00D82812">
      <w:pPr>
        <w:widowControl w:val="0"/>
        <w:spacing w:line="360" w:lineRule="auto"/>
        <w:jc w:val="both"/>
        <w:rPr>
          <w:bCs/>
        </w:rPr>
      </w:pPr>
      <w:r w:rsidRPr="00D82812">
        <w:rPr>
          <w:bCs/>
        </w:rPr>
        <w:t>na mocy której przeznacza się kwotę 2.500 zł dla Zespołu Szkół Geodezyjno-Technicznych</w:t>
      </w:r>
    </w:p>
    <w:p w14:paraId="2FBD8E83" w14:textId="77777777" w:rsidR="00D82812" w:rsidRPr="00D82812" w:rsidRDefault="00D82812" w:rsidP="00D82812">
      <w:pPr>
        <w:widowControl w:val="0"/>
        <w:spacing w:line="360" w:lineRule="auto"/>
        <w:jc w:val="both"/>
        <w:rPr>
          <w:bCs/>
        </w:rPr>
      </w:pPr>
      <w:r w:rsidRPr="00D82812">
        <w:rPr>
          <w:bCs/>
        </w:rPr>
        <w:t>na zorganizowanie uroczystości „Pieśń ujdzie cało” z okazji Święta Odzyskania Niepodległości 11-ego Listopada;</w:t>
      </w:r>
    </w:p>
    <w:p w14:paraId="16110751" w14:textId="77777777" w:rsidR="00D82812" w:rsidRPr="00D82812" w:rsidRDefault="00D82812" w:rsidP="00D82812">
      <w:pPr>
        <w:widowControl w:val="0"/>
        <w:spacing w:line="360" w:lineRule="auto"/>
        <w:jc w:val="both"/>
        <w:rPr>
          <w:bCs/>
        </w:rPr>
      </w:pPr>
      <w:r w:rsidRPr="00D82812">
        <w:rPr>
          <w:bCs/>
        </w:rPr>
        <w:t>- uchwałę nr 29/06/2025 Rady Osiedla Zarzew z dnia 8 października 2025 r., na mocy której</w:t>
      </w:r>
    </w:p>
    <w:p w14:paraId="26526C18" w14:textId="77777777" w:rsidR="00D82812" w:rsidRPr="00D82812" w:rsidRDefault="00D82812" w:rsidP="00D82812">
      <w:pPr>
        <w:widowControl w:val="0"/>
        <w:spacing w:line="360" w:lineRule="auto"/>
        <w:jc w:val="both"/>
        <w:rPr>
          <w:bCs/>
        </w:rPr>
      </w:pPr>
      <w:r w:rsidRPr="00D82812">
        <w:rPr>
          <w:bCs/>
        </w:rPr>
        <w:t>przeznacza się łączną kwotę 22.916 zł, z tego:</w:t>
      </w:r>
    </w:p>
    <w:p w14:paraId="43099B00" w14:textId="77777777" w:rsidR="00D82812" w:rsidRPr="00D82812" w:rsidRDefault="00D82812" w:rsidP="00D82812">
      <w:pPr>
        <w:widowControl w:val="0"/>
        <w:spacing w:line="360" w:lineRule="auto"/>
        <w:jc w:val="both"/>
        <w:rPr>
          <w:bCs/>
        </w:rPr>
      </w:pPr>
      <w:r w:rsidRPr="00D82812">
        <w:rPr>
          <w:bCs/>
        </w:rPr>
        <w:t>- 3.972 zł dla Przedszkola Miejskiego nr 65 na remont parkietu w sali gimnastycznej,</w:t>
      </w:r>
    </w:p>
    <w:p w14:paraId="628C3760" w14:textId="77777777" w:rsidR="00D82812" w:rsidRPr="00D82812" w:rsidRDefault="00D82812" w:rsidP="00D82812">
      <w:pPr>
        <w:widowControl w:val="0"/>
        <w:spacing w:line="360" w:lineRule="auto"/>
        <w:jc w:val="both"/>
        <w:rPr>
          <w:bCs/>
        </w:rPr>
      </w:pPr>
      <w:r w:rsidRPr="00D82812">
        <w:rPr>
          <w:bCs/>
        </w:rPr>
        <w:t>- 5.000 zł dla Przedszkola Miejskiego nr 137 na zakup wyposażenia do kuchni</w:t>
      </w:r>
    </w:p>
    <w:p w14:paraId="383538B0" w14:textId="77777777" w:rsidR="00D82812" w:rsidRPr="00D82812" w:rsidRDefault="00D82812" w:rsidP="00D82812">
      <w:pPr>
        <w:widowControl w:val="0"/>
        <w:spacing w:line="360" w:lineRule="auto"/>
        <w:jc w:val="both"/>
        <w:rPr>
          <w:bCs/>
        </w:rPr>
      </w:pPr>
      <w:r w:rsidRPr="00D82812">
        <w:rPr>
          <w:bCs/>
        </w:rPr>
        <w:t>przedszkolnej,</w:t>
      </w:r>
    </w:p>
    <w:p w14:paraId="6CCC9778" w14:textId="77777777" w:rsidR="00D82812" w:rsidRPr="00D82812" w:rsidRDefault="00D82812" w:rsidP="00D82812">
      <w:pPr>
        <w:widowControl w:val="0"/>
        <w:spacing w:line="360" w:lineRule="auto"/>
        <w:jc w:val="both"/>
        <w:rPr>
          <w:bCs/>
        </w:rPr>
      </w:pPr>
      <w:r w:rsidRPr="00D82812">
        <w:rPr>
          <w:bCs/>
        </w:rPr>
        <w:t>- 3.972 zł dla Przedszkola Miejskiego nr 142 na zakup sprzętu sportowego do Sali gimnastycznej,</w:t>
      </w:r>
    </w:p>
    <w:p w14:paraId="7FDBC722" w14:textId="77777777" w:rsidR="00D82812" w:rsidRPr="00D82812" w:rsidRDefault="00D82812" w:rsidP="00D82812">
      <w:pPr>
        <w:widowControl w:val="0"/>
        <w:spacing w:line="360" w:lineRule="auto"/>
        <w:jc w:val="both"/>
        <w:rPr>
          <w:bCs/>
        </w:rPr>
      </w:pPr>
      <w:r w:rsidRPr="00D82812">
        <w:rPr>
          <w:bCs/>
        </w:rPr>
        <w:t>- 3.972 zł dla Przedszkola Miejskiego nr 146 na zakup karuzeli do ogrodu,</w:t>
      </w:r>
    </w:p>
    <w:p w14:paraId="2D735CF6" w14:textId="77777777" w:rsidR="00D82812" w:rsidRPr="00D82812" w:rsidRDefault="00D82812" w:rsidP="00D82812">
      <w:pPr>
        <w:widowControl w:val="0"/>
        <w:spacing w:line="360" w:lineRule="auto"/>
        <w:jc w:val="both"/>
        <w:rPr>
          <w:bCs/>
        </w:rPr>
      </w:pPr>
      <w:r w:rsidRPr="00D82812">
        <w:rPr>
          <w:bCs/>
        </w:rPr>
        <w:t>- 3.000 zł dla Przedszkola Miejskiego nr 156 na remont parkietu w jednej z klas przedszkolnych,</w:t>
      </w:r>
    </w:p>
    <w:p w14:paraId="3DC21BB7" w14:textId="77777777" w:rsidR="00D82812" w:rsidRPr="00D82812" w:rsidRDefault="00D82812" w:rsidP="00D82812">
      <w:pPr>
        <w:widowControl w:val="0"/>
        <w:spacing w:line="360" w:lineRule="auto"/>
        <w:jc w:val="both"/>
        <w:rPr>
          <w:bCs/>
        </w:rPr>
      </w:pPr>
      <w:r w:rsidRPr="00D82812">
        <w:rPr>
          <w:bCs/>
        </w:rPr>
        <w:t>- 3.000 zł dla Przedszkola Miejskiego nr 221 na zakup urządzenia na plac zabaw w ogrodzie przedszkolnym;</w:t>
      </w:r>
    </w:p>
    <w:p w14:paraId="5AAE06DB" w14:textId="77777777" w:rsidR="00D82812" w:rsidRPr="00D82812" w:rsidRDefault="00D82812" w:rsidP="00D82812">
      <w:pPr>
        <w:widowControl w:val="0"/>
        <w:spacing w:line="360" w:lineRule="auto"/>
        <w:jc w:val="both"/>
        <w:rPr>
          <w:bCs/>
        </w:rPr>
      </w:pPr>
      <w:r w:rsidRPr="00D82812">
        <w:rPr>
          <w:bCs/>
        </w:rPr>
        <w:t>- uchwałę nr 59/12/2025 Rady Osiedla Chojny-Dąbrowa z dnia 18 września 2025 r., na mocy</w:t>
      </w:r>
    </w:p>
    <w:p w14:paraId="6149F56B" w14:textId="77777777" w:rsidR="00D82812" w:rsidRPr="00D82812" w:rsidRDefault="00D82812" w:rsidP="00D82812">
      <w:pPr>
        <w:widowControl w:val="0"/>
        <w:spacing w:line="360" w:lineRule="auto"/>
        <w:jc w:val="both"/>
        <w:rPr>
          <w:bCs/>
        </w:rPr>
      </w:pPr>
      <w:r w:rsidRPr="00D82812">
        <w:rPr>
          <w:bCs/>
        </w:rPr>
        <w:t>której przeznacza się kwotę 3.000 zł dla Szkoły Podstawowej nr 83 na doposażenie szkoły;</w:t>
      </w:r>
    </w:p>
    <w:p w14:paraId="6D58FF5B" w14:textId="77777777" w:rsidR="00D82812" w:rsidRPr="00D82812" w:rsidRDefault="00D82812" w:rsidP="00D82812">
      <w:pPr>
        <w:widowControl w:val="0"/>
        <w:spacing w:line="360" w:lineRule="auto"/>
        <w:jc w:val="both"/>
        <w:rPr>
          <w:bCs/>
        </w:rPr>
      </w:pPr>
      <w:r w:rsidRPr="00D82812">
        <w:rPr>
          <w:bCs/>
        </w:rPr>
        <w:t>- uchwałę nr 75/14/2025 Rady Osiedla Chojny z dnia 17 września 2025 r., na mocy której</w:t>
      </w:r>
    </w:p>
    <w:p w14:paraId="0A493F12" w14:textId="77777777" w:rsidR="00D82812" w:rsidRPr="00D82812" w:rsidRDefault="00D82812" w:rsidP="00D82812">
      <w:pPr>
        <w:widowControl w:val="0"/>
        <w:spacing w:line="360" w:lineRule="auto"/>
        <w:jc w:val="both"/>
        <w:rPr>
          <w:bCs/>
        </w:rPr>
      </w:pPr>
      <w:r w:rsidRPr="00D82812">
        <w:rPr>
          <w:bCs/>
        </w:rPr>
        <w:t>przeznacza się kwotę 3.500 zł dla Szkoły Podstawowej nr 162 na współorganizację wieczorku</w:t>
      </w:r>
    </w:p>
    <w:p w14:paraId="37055681" w14:textId="77777777" w:rsidR="00D82812" w:rsidRPr="00D82812" w:rsidRDefault="00D82812" w:rsidP="00D82812">
      <w:pPr>
        <w:widowControl w:val="0"/>
        <w:spacing w:line="360" w:lineRule="auto"/>
        <w:jc w:val="both"/>
        <w:rPr>
          <w:bCs/>
        </w:rPr>
      </w:pPr>
      <w:r w:rsidRPr="00D82812">
        <w:rPr>
          <w:bCs/>
        </w:rPr>
        <w:t>dla seniorów;</w:t>
      </w:r>
    </w:p>
    <w:p w14:paraId="62D458D8" w14:textId="77777777" w:rsidR="00D82812" w:rsidRPr="00D82812" w:rsidRDefault="00D82812" w:rsidP="00D82812">
      <w:pPr>
        <w:widowControl w:val="0"/>
        <w:spacing w:line="360" w:lineRule="auto"/>
        <w:jc w:val="both"/>
        <w:rPr>
          <w:bCs/>
        </w:rPr>
      </w:pPr>
      <w:r w:rsidRPr="00D82812">
        <w:rPr>
          <w:bCs/>
        </w:rPr>
        <w:t>- uchwałę nr 46/12/2025 Rady Osiedla Retkinia Zachód - Smulsko z dnia 13 października 2025 r., na mocy której przeznacza się kwotę 10.000 zł dla Przedszkola Miejskiego nr 173 na doposażenie kuchni;</w:t>
      </w:r>
    </w:p>
    <w:p w14:paraId="07614956" w14:textId="77777777" w:rsidR="00D82812" w:rsidRPr="00D82812" w:rsidRDefault="00D82812" w:rsidP="00D82812">
      <w:pPr>
        <w:widowControl w:val="0"/>
        <w:spacing w:line="360" w:lineRule="auto"/>
        <w:jc w:val="both"/>
        <w:rPr>
          <w:bCs/>
        </w:rPr>
      </w:pPr>
      <w:r w:rsidRPr="00D82812">
        <w:rPr>
          <w:bCs/>
        </w:rPr>
        <w:t>- uchwałę nr 53/13/2025 Rady Osiedla Katedralna z dnia 9 października 2025 r., na mocy której przeznacza się kwotę 3.000 zł dla Przedszkola Miejskiego nr 100 na zakup „Domku marzeń” do posadowienia w ogrodzie;</w:t>
      </w:r>
    </w:p>
    <w:p w14:paraId="3A472D2D" w14:textId="77777777" w:rsidR="00D82812" w:rsidRPr="00D82812" w:rsidRDefault="00D82812" w:rsidP="00D82812">
      <w:pPr>
        <w:widowControl w:val="0"/>
        <w:spacing w:line="360" w:lineRule="auto"/>
        <w:jc w:val="both"/>
        <w:rPr>
          <w:bCs/>
        </w:rPr>
      </w:pPr>
      <w:r w:rsidRPr="00D82812">
        <w:rPr>
          <w:bCs/>
        </w:rPr>
        <w:t xml:space="preserve">- uchwałę nr 54/13/2025 Rady Osiedla Katedralna z dnia 9 października 2025 r., na mocy której przeznacza się kwotę 1.500 zł dla Zespołu Przedszkoli Miejskich nr 1 na zakup zabawek </w:t>
      </w:r>
      <w:r w:rsidRPr="00D82812">
        <w:rPr>
          <w:bCs/>
        </w:rPr>
        <w:br/>
        <w:t>i pomocy sensorycznych;</w:t>
      </w:r>
    </w:p>
    <w:p w14:paraId="579CF562" w14:textId="77777777" w:rsidR="00D82812" w:rsidRPr="00D82812" w:rsidRDefault="00D82812" w:rsidP="00D82812">
      <w:pPr>
        <w:widowControl w:val="0"/>
        <w:spacing w:line="360" w:lineRule="auto"/>
        <w:jc w:val="both"/>
        <w:rPr>
          <w:bCs/>
        </w:rPr>
      </w:pPr>
      <w:r w:rsidRPr="00D82812">
        <w:rPr>
          <w:bCs/>
        </w:rPr>
        <w:t>-  uchwałę nr 56/13/2025 Rady Osiedla Katedralna z dnia 9 października 2025 r., na mocy której przeznacza się kwotę 3.500 zł dla Szkoły Podstawowej nr 2 na zakup sprzętu sportowego wykorzystywanego na boisku szkolnym;</w:t>
      </w:r>
    </w:p>
    <w:p w14:paraId="3B7E88DE" w14:textId="77777777" w:rsidR="00D82812" w:rsidRPr="00D82812" w:rsidRDefault="00D82812" w:rsidP="00D82812">
      <w:pPr>
        <w:widowControl w:val="0"/>
        <w:spacing w:line="360" w:lineRule="auto"/>
        <w:jc w:val="both"/>
        <w:rPr>
          <w:bCs/>
        </w:rPr>
      </w:pPr>
      <w:r w:rsidRPr="00D82812">
        <w:rPr>
          <w:bCs/>
        </w:rPr>
        <w:t xml:space="preserve">- uchwałę nr 59/13/2025 Rady Osiedla Katedralna z dnia 9 października 2025 r., na mocy której </w:t>
      </w:r>
      <w:r w:rsidRPr="00D82812">
        <w:rPr>
          <w:bCs/>
        </w:rPr>
        <w:lastRenderedPageBreak/>
        <w:t>przeznacza się kwotę 2.500 zł dla Szkoły Podstawowej nr 175 na zakup materiałów plastycznych i upominków na Wigilię Środowiskową;</w:t>
      </w:r>
    </w:p>
    <w:p w14:paraId="00558571" w14:textId="77777777" w:rsidR="00D82812" w:rsidRPr="00D82812" w:rsidRDefault="00D82812" w:rsidP="00D82812">
      <w:pPr>
        <w:widowControl w:val="0"/>
        <w:spacing w:line="360" w:lineRule="auto"/>
        <w:jc w:val="both"/>
        <w:rPr>
          <w:bCs/>
        </w:rPr>
      </w:pPr>
      <w:r w:rsidRPr="00D82812">
        <w:rPr>
          <w:bCs/>
        </w:rPr>
        <w:t>- uchwałę nr 61/13/2025 Rady Osiedla Katedralna z dnia 9 października 2025 r., na mocy której przeznacza się kwotę 3.000 zł dla Przedszkola Miejskiego nr 71 na zakup i montaż systemu monitoringu wewnątrz placówki;</w:t>
      </w:r>
    </w:p>
    <w:p w14:paraId="6BECFCE4" w14:textId="77777777" w:rsidR="00D82812" w:rsidRPr="00D82812" w:rsidRDefault="00D82812" w:rsidP="00D82812">
      <w:pPr>
        <w:widowControl w:val="0"/>
        <w:spacing w:line="360" w:lineRule="auto"/>
        <w:jc w:val="both"/>
        <w:rPr>
          <w:bCs/>
        </w:rPr>
      </w:pPr>
      <w:r w:rsidRPr="00D82812">
        <w:rPr>
          <w:bCs/>
        </w:rPr>
        <w:t>- uchwałę nr 40/12/2025 Rady Osiedla Lublinek - Pienista z dnia 10 października 2025 r.,</w:t>
      </w:r>
    </w:p>
    <w:p w14:paraId="7DAEA38C" w14:textId="77777777" w:rsidR="00D82812" w:rsidRPr="00D82812" w:rsidRDefault="00D82812" w:rsidP="00D82812">
      <w:pPr>
        <w:widowControl w:val="0"/>
        <w:spacing w:line="360" w:lineRule="auto"/>
        <w:jc w:val="both"/>
        <w:rPr>
          <w:bCs/>
        </w:rPr>
      </w:pPr>
      <w:r w:rsidRPr="00D82812">
        <w:rPr>
          <w:bCs/>
        </w:rPr>
        <w:t>na mocy której przeznacza się kwotę 935 zł dla Poradni Psychologiczno-Pedagogicznej nr 5</w:t>
      </w:r>
    </w:p>
    <w:p w14:paraId="2FC52FAA" w14:textId="77777777" w:rsidR="00D82812" w:rsidRPr="00D82812" w:rsidRDefault="00D82812" w:rsidP="00D82812">
      <w:pPr>
        <w:widowControl w:val="0"/>
        <w:spacing w:line="360" w:lineRule="auto"/>
        <w:jc w:val="both"/>
        <w:rPr>
          <w:bCs/>
        </w:rPr>
      </w:pPr>
      <w:r w:rsidRPr="00D82812">
        <w:rPr>
          <w:bCs/>
        </w:rPr>
        <w:t>na potrzeby statutowe.</w:t>
      </w:r>
    </w:p>
    <w:p w14:paraId="3AC265B3" w14:textId="77777777" w:rsidR="00D82812" w:rsidRPr="00D82812" w:rsidRDefault="00D82812" w:rsidP="00D82812">
      <w:pPr>
        <w:widowControl w:val="0"/>
        <w:spacing w:line="360" w:lineRule="auto"/>
        <w:jc w:val="both"/>
        <w:rPr>
          <w:bCs/>
        </w:rPr>
      </w:pPr>
    </w:p>
    <w:p w14:paraId="4EC44ECE" w14:textId="77777777" w:rsidR="00D82812" w:rsidRPr="00D82812" w:rsidRDefault="00D82812" w:rsidP="00D82812">
      <w:pPr>
        <w:widowControl w:val="0"/>
        <w:spacing w:line="360" w:lineRule="auto"/>
        <w:jc w:val="both"/>
        <w:rPr>
          <w:bCs/>
        </w:rPr>
      </w:pPr>
      <w:r w:rsidRPr="00D82812">
        <w:rPr>
          <w:b/>
          <w:bCs/>
        </w:rPr>
        <w:t>- Miejskiego Ośrodka Pomocy Społecznej w Łodzi</w:t>
      </w:r>
      <w:r w:rsidRPr="00D82812">
        <w:rPr>
          <w:bCs/>
        </w:rPr>
        <w:t xml:space="preserve"> </w:t>
      </w:r>
      <w:r w:rsidRPr="00D82812">
        <w:t>(dział 852, rozdział 85203)</w:t>
      </w:r>
      <w:r w:rsidRPr="00D82812">
        <w:rPr>
          <w:bCs/>
        </w:rPr>
        <w:t xml:space="preserve"> w wysokości </w:t>
      </w:r>
      <w:r w:rsidRPr="00D82812">
        <w:rPr>
          <w:b/>
          <w:bCs/>
        </w:rPr>
        <w:t xml:space="preserve">2.500 zł </w:t>
      </w:r>
      <w:r w:rsidRPr="00D82812">
        <w:rPr>
          <w:bCs/>
        </w:rPr>
        <w:t>na zadanie pn. „Funkcjonowanie jednostki” zgodnie z uchwałą nr 33/14/2025</w:t>
      </w:r>
    </w:p>
    <w:p w14:paraId="5C101950" w14:textId="77777777" w:rsidR="00D82812" w:rsidRPr="00D82812" w:rsidRDefault="00D82812" w:rsidP="00D82812">
      <w:pPr>
        <w:widowControl w:val="0"/>
        <w:spacing w:line="360" w:lineRule="auto"/>
        <w:jc w:val="both"/>
        <w:rPr>
          <w:bCs/>
        </w:rPr>
      </w:pPr>
      <w:r w:rsidRPr="00D82812">
        <w:rPr>
          <w:bCs/>
        </w:rPr>
        <w:t>Rady Osiedla Zdrowie - Mania z dnia 29.09.2025 roku z przeznaczeniem dla Domu Dziennego Pobytu w Łodzi przy ulicy Borowej 6. Otrzymane środki zostaną przeznaczone na potrzeby statutowe.</w:t>
      </w:r>
    </w:p>
    <w:p w14:paraId="70A80227" w14:textId="77777777" w:rsidR="00D82812" w:rsidRPr="00D82812" w:rsidRDefault="00D82812" w:rsidP="00D82812">
      <w:pPr>
        <w:widowControl w:val="0"/>
        <w:spacing w:line="360" w:lineRule="auto"/>
        <w:jc w:val="both"/>
        <w:rPr>
          <w:bCs/>
        </w:rPr>
      </w:pPr>
    </w:p>
    <w:p w14:paraId="7867882D" w14:textId="77777777" w:rsidR="00D82812" w:rsidRPr="00D82812" w:rsidRDefault="00D82812" w:rsidP="00D82812">
      <w:pPr>
        <w:widowControl w:val="0"/>
        <w:spacing w:line="360" w:lineRule="auto"/>
        <w:jc w:val="both"/>
        <w:rPr>
          <w:bCs/>
        </w:rPr>
      </w:pPr>
      <w:r w:rsidRPr="00D82812">
        <w:rPr>
          <w:b/>
          <w:bCs/>
        </w:rPr>
        <w:t>- Miejskiego Zespołu Żłobków  w Łodzi</w:t>
      </w:r>
      <w:r w:rsidRPr="00D82812">
        <w:rPr>
          <w:bCs/>
        </w:rPr>
        <w:t xml:space="preserve"> </w:t>
      </w:r>
      <w:r w:rsidRPr="00D82812">
        <w:t>(dział 855, rozdział 85516)</w:t>
      </w:r>
      <w:r w:rsidRPr="00D82812">
        <w:rPr>
          <w:bCs/>
        </w:rPr>
        <w:t xml:space="preserve"> w wysokości </w:t>
      </w:r>
      <w:r w:rsidRPr="00D82812">
        <w:rPr>
          <w:b/>
          <w:bCs/>
        </w:rPr>
        <w:t xml:space="preserve">6.000 zł </w:t>
      </w:r>
      <w:r w:rsidRPr="00D82812">
        <w:rPr>
          <w:bCs/>
        </w:rPr>
        <w:t>na zadanie pn. „Funkcjonowanie jednostki” zgodnie z uchwałami nr :</w:t>
      </w:r>
    </w:p>
    <w:p w14:paraId="36E029D9" w14:textId="77777777" w:rsidR="00D82812" w:rsidRPr="00D82812" w:rsidRDefault="00D82812" w:rsidP="00D82812">
      <w:pPr>
        <w:widowControl w:val="0"/>
        <w:spacing w:line="360" w:lineRule="auto"/>
        <w:jc w:val="both"/>
        <w:rPr>
          <w:bCs/>
        </w:rPr>
      </w:pPr>
      <w:r w:rsidRPr="00D82812">
        <w:rPr>
          <w:bCs/>
        </w:rPr>
        <w:t xml:space="preserve">- </w:t>
      </w:r>
      <w:r w:rsidRPr="00D82812">
        <w:rPr>
          <w:b/>
          <w:bCs/>
        </w:rPr>
        <w:t xml:space="preserve">58/13/2025 </w:t>
      </w:r>
      <w:r w:rsidRPr="00D82812">
        <w:rPr>
          <w:bCs/>
        </w:rPr>
        <w:t xml:space="preserve">Rady Osiedla Katedralna z dnia 09.10.2025 r. w kwocie </w:t>
      </w:r>
      <w:r w:rsidRPr="00D82812">
        <w:rPr>
          <w:b/>
          <w:bCs/>
        </w:rPr>
        <w:t xml:space="preserve">3 000 zł </w:t>
      </w:r>
      <w:r w:rsidRPr="00D82812">
        <w:rPr>
          <w:bCs/>
        </w:rPr>
        <w:t>z przeznaczeniem</w:t>
      </w:r>
    </w:p>
    <w:p w14:paraId="50B23B47" w14:textId="77777777" w:rsidR="00D82812" w:rsidRPr="00D82812" w:rsidRDefault="00D82812" w:rsidP="00D82812">
      <w:pPr>
        <w:widowControl w:val="0"/>
        <w:spacing w:line="360" w:lineRule="auto"/>
        <w:jc w:val="both"/>
        <w:rPr>
          <w:bCs/>
        </w:rPr>
      </w:pPr>
      <w:r w:rsidRPr="00D82812">
        <w:rPr>
          <w:bCs/>
        </w:rPr>
        <w:t>dla Żłobka nr 16 na zakup stolików i blatów do jadalni.</w:t>
      </w:r>
    </w:p>
    <w:p w14:paraId="6098FDA4" w14:textId="77777777" w:rsidR="00D82812" w:rsidRPr="00D82812" w:rsidRDefault="00D82812" w:rsidP="00D82812">
      <w:pPr>
        <w:widowControl w:val="0"/>
        <w:spacing w:line="360" w:lineRule="auto"/>
        <w:jc w:val="both"/>
        <w:rPr>
          <w:bCs/>
        </w:rPr>
      </w:pPr>
      <w:r w:rsidRPr="00D82812">
        <w:rPr>
          <w:bCs/>
        </w:rPr>
        <w:t xml:space="preserve">-  </w:t>
      </w:r>
      <w:r w:rsidRPr="00D82812">
        <w:rPr>
          <w:b/>
          <w:bCs/>
        </w:rPr>
        <w:t xml:space="preserve">28/06/2025 </w:t>
      </w:r>
      <w:r w:rsidRPr="00D82812">
        <w:rPr>
          <w:bCs/>
        </w:rPr>
        <w:t xml:space="preserve">Rady Osiedla Zarzew z dnia 08.10.2025 r. w kwocie </w:t>
      </w:r>
      <w:r w:rsidRPr="00D82812">
        <w:rPr>
          <w:b/>
          <w:bCs/>
        </w:rPr>
        <w:t xml:space="preserve">3 000 zł </w:t>
      </w:r>
      <w:r w:rsidRPr="00D82812">
        <w:rPr>
          <w:bCs/>
        </w:rPr>
        <w:t>z przeznaczeniem dla Żłobka nr 23 ul. Tatrzańska 27/29 na zakup domofonu.</w:t>
      </w:r>
    </w:p>
    <w:p w14:paraId="6847572A" w14:textId="77777777" w:rsidR="00D82812" w:rsidRPr="00D82812" w:rsidRDefault="00D82812" w:rsidP="00D82812">
      <w:pPr>
        <w:widowControl w:val="0"/>
        <w:spacing w:line="360" w:lineRule="auto"/>
        <w:jc w:val="both"/>
        <w:rPr>
          <w:bCs/>
        </w:rPr>
      </w:pPr>
    </w:p>
    <w:p w14:paraId="13E7D741" w14:textId="77777777" w:rsidR="00D82812" w:rsidRPr="00D82812" w:rsidRDefault="00D82812" w:rsidP="00D82812">
      <w:pPr>
        <w:widowControl w:val="0"/>
        <w:spacing w:line="360" w:lineRule="auto"/>
        <w:rPr>
          <w:bCs/>
        </w:rPr>
      </w:pPr>
      <w:r w:rsidRPr="00D82812">
        <w:rPr>
          <w:b/>
          <w:bCs/>
        </w:rPr>
        <w:t>- Wydziału Kultury</w:t>
      </w:r>
      <w:r w:rsidRPr="00D82812">
        <w:rPr>
          <w:bCs/>
        </w:rPr>
        <w:t xml:space="preserve"> </w:t>
      </w:r>
      <w:r w:rsidRPr="00D82812">
        <w:t>(dział 921, rozdział 92109, 92116)</w:t>
      </w:r>
      <w:r w:rsidRPr="00D82812">
        <w:rPr>
          <w:bCs/>
        </w:rPr>
        <w:t xml:space="preserve"> w wysokości </w:t>
      </w:r>
      <w:r w:rsidRPr="00D82812">
        <w:rPr>
          <w:b/>
          <w:bCs/>
        </w:rPr>
        <w:t xml:space="preserve">18.000 zł </w:t>
      </w:r>
      <w:r w:rsidRPr="00D82812">
        <w:rPr>
          <w:bCs/>
        </w:rPr>
        <w:t xml:space="preserve">na zadani pn.: </w:t>
      </w:r>
      <w:r w:rsidRPr="00D82812">
        <w:rPr>
          <w:bCs/>
        </w:rPr>
        <w:br/>
        <w:t>- „Biblioteka Miejska w Łodzi” 14.000 zł,</w:t>
      </w:r>
    </w:p>
    <w:p w14:paraId="403988CB" w14:textId="77777777" w:rsidR="00D82812" w:rsidRPr="00D82812" w:rsidRDefault="00D82812" w:rsidP="00D82812">
      <w:pPr>
        <w:widowControl w:val="0"/>
        <w:spacing w:line="360" w:lineRule="auto"/>
        <w:jc w:val="both"/>
        <w:rPr>
          <w:bCs/>
        </w:rPr>
      </w:pPr>
      <w:r w:rsidRPr="00D82812">
        <w:rPr>
          <w:bCs/>
        </w:rPr>
        <w:t>- „Miejska Strefa Kultury” 4.000 zł,</w:t>
      </w:r>
    </w:p>
    <w:p w14:paraId="7A41A5B7" w14:textId="77777777" w:rsidR="00D82812" w:rsidRPr="00D82812" w:rsidRDefault="00D82812" w:rsidP="00D82812">
      <w:pPr>
        <w:widowControl w:val="0"/>
        <w:spacing w:line="360" w:lineRule="auto"/>
        <w:jc w:val="both"/>
        <w:rPr>
          <w:bCs/>
        </w:rPr>
      </w:pPr>
      <w:r w:rsidRPr="00D82812">
        <w:rPr>
          <w:bCs/>
        </w:rPr>
        <w:t>Zmiany polegają na przeniesieniu środków finansowych zgodnie z uchwałami:</w:t>
      </w:r>
    </w:p>
    <w:p w14:paraId="437F52BE" w14:textId="77777777" w:rsidR="00D82812" w:rsidRPr="00D82812" w:rsidRDefault="00D82812" w:rsidP="00D82812">
      <w:pPr>
        <w:widowControl w:val="0"/>
        <w:numPr>
          <w:ilvl w:val="0"/>
          <w:numId w:val="21"/>
        </w:numPr>
        <w:spacing w:line="360" w:lineRule="auto"/>
        <w:jc w:val="both"/>
        <w:rPr>
          <w:bCs/>
        </w:rPr>
      </w:pPr>
      <w:r w:rsidRPr="00D82812">
        <w:rPr>
          <w:bCs/>
        </w:rPr>
        <w:t xml:space="preserve">Rady Osiedla Katedralna </w:t>
      </w:r>
    </w:p>
    <w:p w14:paraId="06962735" w14:textId="77777777" w:rsidR="00D82812" w:rsidRPr="00D82812" w:rsidRDefault="00D82812" w:rsidP="00D82812">
      <w:pPr>
        <w:widowControl w:val="0"/>
        <w:spacing w:line="360" w:lineRule="auto"/>
        <w:jc w:val="both"/>
        <w:rPr>
          <w:bCs/>
        </w:rPr>
      </w:pPr>
      <w:r w:rsidRPr="00D82812">
        <w:rPr>
          <w:bCs/>
        </w:rPr>
        <w:t xml:space="preserve">- Uchwałą Nr </w:t>
      </w:r>
      <w:r w:rsidRPr="00D82812">
        <w:rPr>
          <w:b/>
          <w:bCs/>
        </w:rPr>
        <w:t xml:space="preserve">55/13/2025 </w:t>
      </w:r>
      <w:r w:rsidRPr="00D82812">
        <w:rPr>
          <w:bCs/>
        </w:rPr>
        <w:t xml:space="preserve">z dnia 09.10.2025 r. w kwocie </w:t>
      </w:r>
      <w:r w:rsidRPr="00D82812">
        <w:rPr>
          <w:b/>
          <w:bCs/>
        </w:rPr>
        <w:t xml:space="preserve">4 000 zł </w:t>
      </w:r>
      <w:r w:rsidRPr="00D82812">
        <w:rPr>
          <w:bCs/>
        </w:rPr>
        <w:t xml:space="preserve"> z przeznaczeniem dla Zespołu Tańca Ludowego Harnam na zakup strojów kujawskich - damskich;</w:t>
      </w:r>
    </w:p>
    <w:p w14:paraId="496ACA1C" w14:textId="77777777" w:rsidR="00D82812" w:rsidRPr="00D82812" w:rsidRDefault="00D82812" w:rsidP="00D82812">
      <w:pPr>
        <w:widowControl w:val="0"/>
        <w:spacing w:line="360" w:lineRule="auto"/>
        <w:jc w:val="both"/>
        <w:rPr>
          <w:bCs/>
        </w:rPr>
      </w:pPr>
      <w:r w:rsidRPr="00D82812">
        <w:rPr>
          <w:bCs/>
        </w:rPr>
        <w:t xml:space="preserve">- Uchwałą Nr </w:t>
      </w:r>
      <w:r w:rsidRPr="00D82812">
        <w:rPr>
          <w:b/>
          <w:bCs/>
        </w:rPr>
        <w:t xml:space="preserve">57/13/2025 </w:t>
      </w:r>
      <w:r w:rsidRPr="00D82812">
        <w:rPr>
          <w:bCs/>
        </w:rPr>
        <w:t xml:space="preserve">z dnia 09.10.2025 r. w kwocie </w:t>
      </w:r>
      <w:r w:rsidRPr="00D82812">
        <w:rPr>
          <w:b/>
          <w:bCs/>
        </w:rPr>
        <w:t xml:space="preserve">4 000 zł </w:t>
      </w:r>
      <w:r w:rsidRPr="00D82812">
        <w:rPr>
          <w:bCs/>
        </w:rPr>
        <w:t xml:space="preserve"> z przeznaczeniem dla filii Nr 49 Biblioteki Miejskiej w Łodzi na zakup mebli i sprzętu do Sali komiksowo - warsztatowej;</w:t>
      </w:r>
    </w:p>
    <w:p w14:paraId="20D8744F" w14:textId="77777777" w:rsidR="00D82812" w:rsidRPr="00D82812" w:rsidRDefault="00D82812" w:rsidP="00D82812">
      <w:pPr>
        <w:widowControl w:val="0"/>
        <w:spacing w:line="360" w:lineRule="auto"/>
        <w:jc w:val="both"/>
        <w:rPr>
          <w:bCs/>
        </w:rPr>
      </w:pPr>
      <w:r w:rsidRPr="00D82812">
        <w:rPr>
          <w:bCs/>
        </w:rPr>
        <w:t xml:space="preserve">- Uchwałą Nr </w:t>
      </w:r>
      <w:r w:rsidRPr="00D82812">
        <w:rPr>
          <w:b/>
          <w:bCs/>
        </w:rPr>
        <w:t xml:space="preserve">60/13/2025 </w:t>
      </w:r>
      <w:r w:rsidRPr="00D82812">
        <w:rPr>
          <w:bCs/>
        </w:rPr>
        <w:t xml:space="preserve">z dnia 09.10.2025 r. w kwocie </w:t>
      </w:r>
      <w:r w:rsidRPr="00D82812">
        <w:rPr>
          <w:b/>
          <w:bCs/>
        </w:rPr>
        <w:t xml:space="preserve">2 500 zł </w:t>
      </w:r>
      <w:r w:rsidRPr="00D82812">
        <w:rPr>
          <w:bCs/>
        </w:rPr>
        <w:t xml:space="preserve"> z przeznaczeniem dla filii Nr 29 Biblioteki Miejskiej w Łodzi na zakup materiałów plastycznych i upominków na Wigilię Środowiskową.</w:t>
      </w:r>
    </w:p>
    <w:p w14:paraId="2AF2AFE6" w14:textId="77777777" w:rsidR="00D82812" w:rsidRPr="00D82812" w:rsidRDefault="00D82812" w:rsidP="00D82812">
      <w:pPr>
        <w:widowControl w:val="0"/>
        <w:numPr>
          <w:ilvl w:val="0"/>
          <w:numId w:val="21"/>
        </w:numPr>
        <w:spacing w:line="360" w:lineRule="auto"/>
        <w:jc w:val="both"/>
        <w:rPr>
          <w:bCs/>
        </w:rPr>
      </w:pPr>
      <w:r w:rsidRPr="00D82812">
        <w:rPr>
          <w:bCs/>
        </w:rPr>
        <w:t xml:space="preserve">Rada Osiedla Złotno </w:t>
      </w:r>
    </w:p>
    <w:p w14:paraId="3B52E30C" w14:textId="77777777" w:rsidR="00D82812" w:rsidRPr="00D82812" w:rsidRDefault="00D82812" w:rsidP="00D82812">
      <w:pPr>
        <w:widowControl w:val="0"/>
        <w:spacing w:line="360" w:lineRule="auto"/>
        <w:jc w:val="both"/>
        <w:rPr>
          <w:bCs/>
        </w:rPr>
      </w:pPr>
      <w:r w:rsidRPr="00D82812">
        <w:rPr>
          <w:bCs/>
        </w:rPr>
        <w:t xml:space="preserve">- Uchwałą Nr </w:t>
      </w:r>
      <w:r w:rsidRPr="00D82812">
        <w:rPr>
          <w:b/>
          <w:bCs/>
        </w:rPr>
        <w:t xml:space="preserve">63/13/2025 </w:t>
      </w:r>
      <w:r w:rsidRPr="00D82812">
        <w:rPr>
          <w:bCs/>
        </w:rPr>
        <w:t xml:space="preserve">z dnia 06.10.2025 r. w kwocie </w:t>
      </w:r>
      <w:r w:rsidRPr="00D82812">
        <w:rPr>
          <w:b/>
          <w:bCs/>
        </w:rPr>
        <w:t xml:space="preserve">2 500 zł </w:t>
      </w:r>
      <w:r w:rsidRPr="00D82812">
        <w:rPr>
          <w:bCs/>
        </w:rPr>
        <w:t xml:space="preserve"> z przeznaczeniem dla Filii nr 31 – 2 </w:t>
      </w:r>
      <w:r w:rsidRPr="00D82812">
        <w:rPr>
          <w:bCs/>
        </w:rPr>
        <w:lastRenderedPageBreak/>
        <w:t>500 zł na doposażenie.</w:t>
      </w:r>
    </w:p>
    <w:p w14:paraId="75DD0AB0" w14:textId="77777777" w:rsidR="00D82812" w:rsidRPr="00D82812" w:rsidRDefault="00D82812" w:rsidP="00D82812">
      <w:pPr>
        <w:widowControl w:val="0"/>
        <w:numPr>
          <w:ilvl w:val="0"/>
          <w:numId w:val="21"/>
        </w:numPr>
        <w:spacing w:line="360" w:lineRule="auto"/>
        <w:jc w:val="both"/>
        <w:rPr>
          <w:bCs/>
        </w:rPr>
      </w:pPr>
      <w:r w:rsidRPr="00D82812">
        <w:rPr>
          <w:bCs/>
        </w:rPr>
        <w:t>Rada Osiedla Stare Polesie</w:t>
      </w:r>
    </w:p>
    <w:p w14:paraId="3BEFFF25" w14:textId="77777777" w:rsidR="00D82812" w:rsidRPr="00D82812" w:rsidRDefault="00D82812" w:rsidP="00D82812">
      <w:pPr>
        <w:widowControl w:val="0"/>
        <w:spacing w:line="360" w:lineRule="auto"/>
        <w:jc w:val="both"/>
        <w:rPr>
          <w:bCs/>
        </w:rPr>
      </w:pPr>
      <w:r w:rsidRPr="00D82812">
        <w:rPr>
          <w:bCs/>
        </w:rPr>
        <w:t>- Uchwałą nr 44/13/2025 z dnia 26 września 2025 r.,</w:t>
      </w:r>
      <w:r w:rsidRPr="00D82812">
        <w:rPr>
          <w:rFonts w:ascii="TimesNewRomanPSMT" w:hAnsi="TimesNewRomanPSMT" w:cs="TimesNewRomanPSMT"/>
          <w:sz w:val="22"/>
          <w:szCs w:val="22"/>
        </w:rPr>
        <w:t xml:space="preserve"> </w:t>
      </w:r>
      <w:r w:rsidRPr="00D82812">
        <w:rPr>
          <w:bCs/>
        </w:rPr>
        <w:t xml:space="preserve">w kwocie </w:t>
      </w:r>
      <w:r w:rsidRPr="00D82812">
        <w:rPr>
          <w:b/>
        </w:rPr>
        <w:t>5.000 zł</w:t>
      </w:r>
      <w:r w:rsidRPr="00D82812">
        <w:rPr>
          <w:bCs/>
        </w:rPr>
        <w:t xml:space="preserve"> z przeznaczeniem</w:t>
      </w:r>
    </w:p>
    <w:p w14:paraId="011BF601" w14:textId="77777777" w:rsidR="00D82812" w:rsidRPr="00D82812" w:rsidRDefault="00D82812" w:rsidP="00D82812">
      <w:pPr>
        <w:widowControl w:val="0"/>
        <w:spacing w:line="360" w:lineRule="auto"/>
        <w:jc w:val="both"/>
        <w:rPr>
          <w:bCs/>
        </w:rPr>
      </w:pPr>
      <w:r w:rsidRPr="00D82812">
        <w:rPr>
          <w:bCs/>
        </w:rPr>
        <w:t>dla filii Nr 28 Biblioteki Miejskiej w Łodzi przy ul. Zielonej 77 na doposażenie księgozbioru.</w:t>
      </w:r>
    </w:p>
    <w:p w14:paraId="28B92363" w14:textId="77777777" w:rsidR="00D82812" w:rsidRPr="00D82812" w:rsidRDefault="00D82812" w:rsidP="00D82812">
      <w:pPr>
        <w:widowControl w:val="0"/>
        <w:spacing w:line="360" w:lineRule="auto"/>
        <w:jc w:val="both"/>
        <w:rPr>
          <w:bCs/>
        </w:rPr>
      </w:pPr>
    </w:p>
    <w:p w14:paraId="618F4815" w14:textId="77777777" w:rsidR="00D82812" w:rsidRPr="00D82812" w:rsidRDefault="00D82812" w:rsidP="00D82812">
      <w:pPr>
        <w:widowControl w:val="0"/>
        <w:spacing w:line="360" w:lineRule="auto"/>
        <w:rPr>
          <w:bCs/>
        </w:rPr>
      </w:pPr>
      <w:r w:rsidRPr="00D82812">
        <w:rPr>
          <w:b/>
          <w:bCs/>
        </w:rPr>
        <w:t xml:space="preserve">- Wydziału Zarządzania Kryzysowego i Bezpieczeństwa </w:t>
      </w:r>
      <w:r w:rsidRPr="00D82812">
        <w:t>(dział 754 rozdział 75412)</w:t>
      </w:r>
      <w:r w:rsidRPr="00D82812">
        <w:rPr>
          <w:bCs/>
        </w:rPr>
        <w:t xml:space="preserve"> </w:t>
      </w:r>
      <w:r w:rsidRPr="00D82812">
        <w:rPr>
          <w:bCs/>
        </w:rPr>
        <w:br/>
        <w:t xml:space="preserve">w wysokości </w:t>
      </w:r>
      <w:r w:rsidRPr="00D82812">
        <w:rPr>
          <w:b/>
          <w:bCs/>
        </w:rPr>
        <w:t xml:space="preserve">3.300 zł </w:t>
      </w:r>
      <w:r w:rsidRPr="00D82812">
        <w:rPr>
          <w:bCs/>
        </w:rPr>
        <w:t>na zadanie pn.„Ochotnicze Straże Pożarne”.</w:t>
      </w:r>
    </w:p>
    <w:p w14:paraId="50CD3F08" w14:textId="77777777" w:rsidR="00D82812" w:rsidRPr="00D82812" w:rsidRDefault="00D82812" w:rsidP="00D82812">
      <w:pPr>
        <w:widowControl w:val="0"/>
        <w:spacing w:line="360" w:lineRule="auto"/>
        <w:jc w:val="both"/>
        <w:rPr>
          <w:bCs/>
        </w:rPr>
      </w:pPr>
      <w:r w:rsidRPr="00D82812">
        <w:rPr>
          <w:bCs/>
        </w:rPr>
        <w:t>Środki przeznaczone są dla jednostki Ochotniczej Straży Pożarnej Łódź – Stare Złotno na zakup</w:t>
      </w:r>
    </w:p>
    <w:p w14:paraId="6CF7FF8D" w14:textId="77777777" w:rsidR="00D82812" w:rsidRPr="00D82812" w:rsidRDefault="00D82812" w:rsidP="00D82812">
      <w:pPr>
        <w:widowControl w:val="0"/>
        <w:spacing w:line="360" w:lineRule="auto"/>
        <w:rPr>
          <w:bCs/>
        </w:rPr>
      </w:pPr>
      <w:r w:rsidRPr="00D82812">
        <w:rPr>
          <w:bCs/>
        </w:rPr>
        <w:t>węży strażackich i smoka ssawnego zgodnie z Uchwałą Nr 62/13/2025 Rady Osiedla Złotno.</w:t>
      </w:r>
    </w:p>
    <w:p w14:paraId="0113C8C6" w14:textId="77777777" w:rsidR="00D82812" w:rsidRPr="00D82812" w:rsidRDefault="00D82812" w:rsidP="00D82812">
      <w:pPr>
        <w:widowControl w:val="0"/>
        <w:spacing w:line="360" w:lineRule="auto"/>
        <w:rPr>
          <w:bCs/>
        </w:rPr>
      </w:pPr>
    </w:p>
    <w:p w14:paraId="6F0A13D7" w14:textId="77777777" w:rsidR="00D82812" w:rsidRPr="00D82812" w:rsidRDefault="00D82812" w:rsidP="00D82812">
      <w:pPr>
        <w:widowControl w:val="0"/>
        <w:spacing w:line="360" w:lineRule="auto"/>
        <w:jc w:val="both"/>
        <w:rPr>
          <w:bCs/>
        </w:rPr>
      </w:pPr>
      <w:r w:rsidRPr="00D82812">
        <w:rPr>
          <w:b/>
          <w:bCs/>
        </w:rPr>
        <w:t>- Wydziału Zdrowia i Spraw Społecznych</w:t>
      </w:r>
      <w:r w:rsidRPr="00D82812">
        <w:rPr>
          <w:bCs/>
        </w:rPr>
        <w:t xml:space="preserve"> </w:t>
      </w:r>
      <w:r w:rsidRPr="00D82812">
        <w:t>(dział 851, rozdział 85121)</w:t>
      </w:r>
      <w:r w:rsidRPr="00D82812">
        <w:rPr>
          <w:bCs/>
        </w:rPr>
        <w:t xml:space="preserve"> w wysokości </w:t>
      </w:r>
      <w:r w:rsidRPr="00D82812">
        <w:rPr>
          <w:b/>
          <w:bCs/>
        </w:rPr>
        <w:t xml:space="preserve">9.000 zł </w:t>
      </w:r>
      <w:r w:rsidRPr="00D82812">
        <w:rPr>
          <w:bCs/>
        </w:rPr>
        <w:t>na zadanie majątkowe pn. „</w:t>
      </w:r>
      <w:r w:rsidRPr="00D82812">
        <w:t>Zakup aparatu EKG dla przychodni Miejskiego Centrum Medycznego "Polesie" przy ul. Maratońskiej 71</w:t>
      </w:r>
      <w:r w:rsidRPr="00D82812">
        <w:rPr>
          <w:bCs/>
        </w:rPr>
        <w:t>” z przeznaczeniem dla Miejskiego Centrum Medycznego „Polesie” w Łodzi – Przychodnia „Maratońska” przy ul. Maratońskiej 71 w celu zakupienia nowoczesnego aparatu elektrokardiograficznego EKG., zgodnie z Uchwałą nr 43/11/2025 Rady Osiedla Retkinia Zachód - Smulsko z dnia 22 września 2025 roku.</w:t>
      </w:r>
    </w:p>
    <w:p w14:paraId="70A81CFC" w14:textId="77777777" w:rsidR="00D82812" w:rsidRPr="00D82812" w:rsidRDefault="00D82812" w:rsidP="00D82812">
      <w:pPr>
        <w:widowControl w:val="0"/>
        <w:spacing w:line="360" w:lineRule="auto"/>
        <w:jc w:val="both"/>
        <w:rPr>
          <w:bCs/>
        </w:rPr>
      </w:pPr>
    </w:p>
    <w:p w14:paraId="7C6CDAEA" w14:textId="77777777" w:rsidR="00D82812" w:rsidRPr="00D82812" w:rsidRDefault="00D82812" w:rsidP="00D82812">
      <w:pPr>
        <w:widowControl w:val="0"/>
        <w:spacing w:line="360" w:lineRule="auto"/>
        <w:jc w:val="both"/>
        <w:rPr>
          <w:bCs/>
        </w:rPr>
      </w:pPr>
      <w:r w:rsidRPr="00D82812">
        <w:rPr>
          <w:b/>
          <w:bCs/>
        </w:rPr>
        <w:t>- Wydziału Zdrowia i Spraw Społecznych</w:t>
      </w:r>
      <w:r w:rsidRPr="00D82812">
        <w:rPr>
          <w:bCs/>
        </w:rPr>
        <w:t xml:space="preserve"> </w:t>
      </w:r>
      <w:r w:rsidRPr="00D82812">
        <w:t>(dział 852, rozdział 85202)</w:t>
      </w:r>
      <w:r w:rsidRPr="00D82812">
        <w:rPr>
          <w:bCs/>
        </w:rPr>
        <w:t xml:space="preserve"> w wysokości </w:t>
      </w:r>
      <w:r w:rsidRPr="00D82812">
        <w:rPr>
          <w:b/>
          <w:bCs/>
        </w:rPr>
        <w:t xml:space="preserve">5.477 zł </w:t>
      </w:r>
      <w:r w:rsidRPr="00D82812">
        <w:rPr>
          <w:bCs/>
        </w:rPr>
        <w:t>na zadanie pn. „</w:t>
      </w:r>
      <w:r w:rsidRPr="00D82812">
        <w:t>Funkcjonowanie jednostki</w:t>
      </w:r>
      <w:r w:rsidRPr="00D82812">
        <w:rPr>
          <w:bCs/>
        </w:rPr>
        <w:t xml:space="preserve">” z przeznaczeniem dla Domu Pomocy Społecznej „Pogodna Jesień” na sprzęt rehabilitacyjny i poprawę infrastruktury parkowo-ogrodowej, zgodnie z Uchwałą nr </w:t>
      </w:r>
      <w:r w:rsidRPr="00D82812">
        <w:rPr>
          <w:b/>
          <w:bCs/>
        </w:rPr>
        <w:t xml:space="preserve">56/11/2025 </w:t>
      </w:r>
      <w:r w:rsidRPr="00D82812">
        <w:rPr>
          <w:bCs/>
        </w:rPr>
        <w:t>RO Julianów-Marysin-Rogi z dnia 13.10.2025 r.</w:t>
      </w:r>
    </w:p>
    <w:p w14:paraId="77174E72" w14:textId="77777777" w:rsidR="00D82812" w:rsidRPr="00D82812" w:rsidRDefault="00D82812" w:rsidP="00D82812">
      <w:pPr>
        <w:tabs>
          <w:tab w:val="left" w:pos="709"/>
        </w:tabs>
        <w:spacing w:line="360" w:lineRule="auto"/>
        <w:jc w:val="both"/>
      </w:pPr>
    </w:p>
    <w:p w14:paraId="54296CF7" w14:textId="77777777" w:rsidR="00D82812" w:rsidRPr="00D82812" w:rsidRDefault="00D82812" w:rsidP="00D82812">
      <w:pPr>
        <w:tabs>
          <w:tab w:val="left" w:pos="709"/>
        </w:tabs>
        <w:spacing w:line="360" w:lineRule="auto"/>
        <w:jc w:val="both"/>
      </w:pPr>
      <w:r w:rsidRPr="00D82812">
        <w:t xml:space="preserve">W </w:t>
      </w:r>
      <w:r w:rsidRPr="00D82812">
        <w:rPr>
          <w:b/>
          <w:bCs/>
        </w:rPr>
        <w:t xml:space="preserve">Biurze Architekta Miasta </w:t>
      </w:r>
      <w:r w:rsidRPr="00D82812">
        <w:t xml:space="preserve">(dział 710, 921 rozdział 710,71095) dokonuje się przeniesienia w wysokości </w:t>
      </w:r>
      <w:r w:rsidRPr="00D82812">
        <w:rPr>
          <w:b/>
        </w:rPr>
        <w:t>62.400 zł</w:t>
      </w:r>
      <w:r w:rsidRPr="00D82812">
        <w:t xml:space="preserve"> z zadania pn. „Organizacja konkursów architektonicznych </w:t>
      </w:r>
      <w:r w:rsidRPr="00D82812">
        <w:br/>
        <w:t xml:space="preserve">i architektoniczno-urbanistycznych” na zadanie pn. „Renowacje, prace konserwatorskie obiektów zabytkowych i inne wydatki związane z realizacją Gminnego Programu Opieki nad Zabytkami”. </w:t>
      </w:r>
    </w:p>
    <w:p w14:paraId="54461BD1" w14:textId="77777777" w:rsidR="00D82812" w:rsidRPr="00D82812" w:rsidRDefault="00D82812" w:rsidP="00D82812">
      <w:pPr>
        <w:tabs>
          <w:tab w:val="left" w:pos="709"/>
        </w:tabs>
        <w:spacing w:line="360" w:lineRule="auto"/>
        <w:jc w:val="both"/>
      </w:pPr>
      <w:r w:rsidRPr="00D82812">
        <w:t xml:space="preserve"> Zmiana planu w powyższych zadaniach podyktowana jest potrzebą wyposażenia przestrzeni Lapidarium Detalu w specjalistyczne regały. Środki pochodzą z oszczędności wynikających </w:t>
      </w:r>
      <w:r w:rsidRPr="00D82812">
        <w:br/>
        <w:t>z nierozstrzygnięcia konkursu „Przestrzenie Miejskie – edycja II”.</w:t>
      </w:r>
    </w:p>
    <w:p w14:paraId="20A603D5" w14:textId="77777777" w:rsidR="00D82812" w:rsidRPr="00D82812" w:rsidRDefault="00D82812" w:rsidP="00D82812">
      <w:pPr>
        <w:tabs>
          <w:tab w:val="left" w:pos="709"/>
        </w:tabs>
        <w:spacing w:line="360" w:lineRule="auto"/>
        <w:jc w:val="both"/>
      </w:pPr>
    </w:p>
    <w:p w14:paraId="1BEDD33B" w14:textId="77777777" w:rsidR="00D82812" w:rsidRPr="00D82812" w:rsidRDefault="00D82812" w:rsidP="00D82812">
      <w:pPr>
        <w:tabs>
          <w:tab w:val="left" w:pos="709"/>
        </w:tabs>
        <w:spacing w:line="360" w:lineRule="auto"/>
        <w:jc w:val="both"/>
      </w:pPr>
      <w:r w:rsidRPr="00D82812">
        <w:t xml:space="preserve">W </w:t>
      </w:r>
      <w:r w:rsidRPr="00D82812">
        <w:rPr>
          <w:b/>
          <w:bCs/>
        </w:rPr>
        <w:t xml:space="preserve">Wydziale Informatyki </w:t>
      </w:r>
      <w:r w:rsidRPr="00D82812">
        <w:t xml:space="preserve">(dział 750 rozdział 75095) dokonuje się przeniesienia w wysokości </w:t>
      </w:r>
      <w:r w:rsidRPr="00D82812">
        <w:rPr>
          <w:b/>
        </w:rPr>
        <w:t>166.485 zł</w:t>
      </w:r>
      <w:r w:rsidRPr="00D82812">
        <w:t xml:space="preserve"> z zadania pn. „Wydatki rzeczowe dotyczące utrzymania systemów teleinformatycznych w Urzędzie” na zadanie majątkowe pn. „Zakup systemów i sprzętu informatycznego”.</w:t>
      </w:r>
    </w:p>
    <w:p w14:paraId="0DCD318A" w14:textId="77777777" w:rsidR="00D82812" w:rsidRPr="00D82812" w:rsidRDefault="00D82812" w:rsidP="00D82812">
      <w:pPr>
        <w:tabs>
          <w:tab w:val="left" w:pos="709"/>
        </w:tabs>
        <w:spacing w:line="360" w:lineRule="auto"/>
        <w:jc w:val="both"/>
      </w:pPr>
      <w:r w:rsidRPr="00D82812">
        <w:t>Powyższa zmiana wynika z konieczności zabezpieczenia środków do końca bieżącego roku na zakup licencji Microsoft na potrzeby pracowników Urzędu Miasta Łodzi.</w:t>
      </w:r>
    </w:p>
    <w:p w14:paraId="13F229F7" w14:textId="77777777" w:rsidR="00D82812" w:rsidRPr="00D82812" w:rsidRDefault="00D82812" w:rsidP="00D82812">
      <w:pPr>
        <w:tabs>
          <w:tab w:val="left" w:pos="709"/>
        </w:tabs>
        <w:spacing w:line="360" w:lineRule="auto"/>
        <w:jc w:val="both"/>
      </w:pPr>
    </w:p>
    <w:p w14:paraId="4C40B05D" w14:textId="77777777" w:rsidR="00D82812" w:rsidRPr="00D82812" w:rsidRDefault="00D82812" w:rsidP="00D82812">
      <w:pPr>
        <w:tabs>
          <w:tab w:val="left" w:pos="709"/>
        </w:tabs>
        <w:spacing w:line="360" w:lineRule="auto"/>
        <w:jc w:val="both"/>
      </w:pPr>
      <w:r w:rsidRPr="00D82812">
        <w:t xml:space="preserve">W </w:t>
      </w:r>
      <w:r w:rsidRPr="00D82812">
        <w:rPr>
          <w:b/>
          <w:bCs/>
        </w:rPr>
        <w:t xml:space="preserve">Miejskim Ośrodku Pomocy Społecznej w Łodzi </w:t>
      </w:r>
      <w:r w:rsidRPr="00D82812">
        <w:t xml:space="preserve">(dział 852 rozdział 85203,85220) dokonuje się przeniesienia w wysokości </w:t>
      </w:r>
      <w:r w:rsidRPr="00D82812">
        <w:rPr>
          <w:b/>
        </w:rPr>
        <w:t>172.394 zł</w:t>
      </w:r>
      <w:r w:rsidRPr="00D82812">
        <w:t xml:space="preserve"> z zadania wieloletniego pn. „Prowadzenie i zapewnienie miejsc w mieszkań treningowych lub wspomaganych dla osób z różnymi niepełnosprawnościami” na zadanie roczne pn. „Udzielanie schronienia, zapewnienie posiłku oraz niezbędnego ubrania osobom tego pozbawionym”.</w:t>
      </w:r>
    </w:p>
    <w:p w14:paraId="68BAAC23" w14:textId="77777777" w:rsidR="00D82812" w:rsidRPr="00D82812" w:rsidRDefault="00D82812" w:rsidP="00D82812">
      <w:pPr>
        <w:tabs>
          <w:tab w:val="left" w:pos="709"/>
        </w:tabs>
        <w:spacing w:line="360" w:lineRule="auto"/>
        <w:jc w:val="both"/>
      </w:pPr>
      <w:r w:rsidRPr="00D82812">
        <w:t>Środki zostaną przeznaczone na obsługę trzech schronisk tj. Schronisko dla Bezdomnych Mężczyzn ul. Nowe Sady 17, Schronisko dla Bezdomnych Mężczyzn ul. Szczytowa 11, Schronisko dla Bezdomnych Kobiet ul. Kwietniowa 2/4 przez Towarzystwo Pomocy im. Św. Brata Alberta.</w:t>
      </w:r>
    </w:p>
    <w:p w14:paraId="5C6A9813" w14:textId="77777777" w:rsidR="00D82812" w:rsidRPr="00D82812" w:rsidRDefault="00D82812" w:rsidP="00D82812">
      <w:pPr>
        <w:spacing w:line="360" w:lineRule="auto"/>
        <w:jc w:val="both"/>
      </w:pPr>
    </w:p>
    <w:p w14:paraId="0058F72F" w14:textId="77777777" w:rsidR="00D82812" w:rsidRPr="00D82812" w:rsidRDefault="00D82812" w:rsidP="00D82812">
      <w:pPr>
        <w:tabs>
          <w:tab w:val="left" w:pos="709"/>
        </w:tabs>
        <w:spacing w:line="360" w:lineRule="auto"/>
        <w:jc w:val="both"/>
      </w:pPr>
      <w:r w:rsidRPr="00D82812">
        <w:t xml:space="preserve">W </w:t>
      </w:r>
      <w:r w:rsidRPr="00D82812">
        <w:rPr>
          <w:b/>
          <w:bCs/>
        </w:rPr>
        <w:t xml:space="preserve">Miejskim Ośrodku Sportu i Rekreacji </w:t>
      </w:r>
      <w:r w:rsidRPr="00D82812">
        <w:t xml:space="preserve">(dział 926 rozdział 92604) dokonuje się przeniesienia w wysokości </w:t>
      </w:r>
      <w:r w:rsidRPr="00D82812">
        <w:rPr>
          <w:b/>
        </w:rPr>
        <w:t>30.000 zł</w:t>
      </w:r>
      <w:r w:rsidRPr="00D82812">
        <w:t xml:space="preserve"> z zadania pn. „Funkcjonowanie jednostki” na zadanie majątkowe pn. „Zakupy inwestycyjne dla Miejskiego Ośrodka Sportu i Rekreacji”.</w:t>
      </w:r>
    </w:p>
    <w:p w14:paraId="700F7739" w14:textId="77777777" w:rsidR="00D82812" w:rsidRPr="00D82812" w:rsidRDefault="00D82812" w:rsidP="00D82812">
      <w:pPr>
        <w:tabs>
          <w:tab w:val="left" w:pos="709"/>
        </w:tabs>
        <w:spacing w:line="360" w:lineRule="auto"/>
        <w:jc w:val="both"/>
      </w:pPr>
      <w:r w:rsidRPr="00D82812">
        <w:t xml:space="preserve">Środki zostaną przeznaczone na zakup maszyny do czyszczenia parkietu wraz </w:t>
      </w:r>
      <w:r w:rsidRPr="00D82812">
        <w:br/>
        <w:t>z oprzyrządowaniem na halę przy ul. Małachowskiego (wymiana parkietu nastąpiła w roku bieżącym – dofinansowanie z MSiT). Zakup jest niezbędny w celu zapewnienia bezpieczeństwa użytkowników i odpowiedniego standardu czystości parkietu.</w:t>
      </w:r>
    </w:p>
    <w:p w14:paraId="1C5DCBE8" w14:textId="77777777" w:rsidR="00D82812" w:rsidRPr="00D82812" w:rsidRDefault="00D82812" w:rsidP="00D82812">
      <w:pPr>
        <w:tabs>
          <w:tab w:val="left" w:pos="709"/>
        </w:tabs>
        <w:spacing w:line="360" w:lineRule="auto"/>
        <w:jc w:val="both"/>
      </w:pPr>
    </w:p>
    <w:p w14:paraId="5564516E" w14:textId="77777777" w:rsidR="00D82812" w:rsidRPr="00D82812" w:rsidRDefault="00D82812" w:rsidP="00D82812">
      <w:pPr>
        <w:tabs>
          <w:tab w:val="left" w:pos="709"/>
        </w:tabs>
        <w:spacing w:line="360" w:lineRule="auto"/>
        <w:jc w:val="both"/>
      </w:pPr>
      <w:r w:rsidRPr="00D82812">
        <w:t xml:space="preserve">W </w:t>
      </w:r>
      <w:r w:rsidRPr="00D82812">
        <w:rPr>
          <w:b/>
          <w:bCs/>
        </w:rPr>
        <w:t xml:space="preserve">Wydziale Edukacji </w:t>
      </w:r>
      <w:r w:rsidRPr="00D82812">
        <w:t xml:space="preserve">(dział 801, 854 rozdział 80104, 85403, 85421) dokonuje się przeniesienia w wysokości </w:t>
      </w:r>
      <w:r w:rsidRPr="00D82812">
        <w:rPr>
          <w:b/>
          <w:bCs/>
        </w:rPr>
        <w:t>1</w:t>
      </w:r>
      <w:r w:rsidRPr="00D82812">
        <w:rPr>
          <w:b/>
        </w:rPr>
        <w:t>46.955 zł</w:t>
      </w:r>
      <w:r w:rsidRPr="00D82812">
        <w:t xml:space="preserve"> z zadania majątkowego pn. „Modernizacja budynków i infrastruktury w szkołach i placówkach oświatowych na terenie miasta Łodzi” na zadanie majątkowe pn. „Modernizacja budynków i infrastruktury w szkołach i placówkach oświatowych na terenie miasta Łodzi”.</w:t>
      </w:r>
    </w:p>
    <w:p w14:paraId="0494D41D" w14:textId="77777777" w:rsidR="00D82812" w:rsidRPr="00D82812" w:rsidRDefault="00D82812" w:rsidP="00D82812">
      <w:pPr>
        <w:tabs>
          <w:tab w:val="left" w:pos="709"/>
        </w:tabs>
        <w:spacing w:line="360" w:lineRule="auto"/>
        <w:jc w:val="both"/>
      </w:pPr>
      <w:r w:rsidRPr="00D82812">
        <w:t>Powyższa zmiana ma na celu zabezpieczenie środków finansowych na montaż instalacji oddymiającej na 1 klatce schodowej w budynku Zespołu Szkół Ekonomiczno-Turystyczno-Hotelarskich przy al. 1 Maja 89 oraz na modernizację poszycia dachowego w Specjalnym Ośrodku Szkolno - Wychowawczym nr 1 oraz w Młodzieżowym Ośrodku Socjoterapii nr 2.</w:t>
      </w:r>
    </w:p>
    <w:p w14:paraId="5C9A0645" w14:textId="77777777" w:rsidR="00D82812" w:rsidRPr="00D82812" w:rsidRDefault="00D82812" w:rsidP="00D82812">
      <w:pPr>
        <w:tabs>
          <w:tab w:val="left" w:pos="709"/>
        </w:tabs>
        <w:spacing w:line="360" w:lineRule="auto"/>
        <w:jc w:val="both"/>
      </w:pPr>
    </w:p>
    <w:p w14:paraId="1BEF6594" w14:textId="77777777" w:rsidR="00D82812" w:rsidRPr="00D82812" w:rsidRDefault="00D82812" w:rsidP="00D82812">
      <w:pPr>
        <w:tabs>
          <w:tab w:val="left" w:pos="709"/>
        </w:tabs>
        <w:spacing w:line="360" w:lineRule="auto"/>
        <w:jc w:val="both"/>
      </w:pPr>
      <w:r w:rsidRPr="00D82812">
        <w:t xml:space="preserve">W </w:t>
      </w:r>
      <w:r w:rsidRPr="00D82812">
        <w:rPr>
          <w:b/>
          <w:bCs/>
        </w:rPr>
        <w:t xml:space="preserve">Wydziale Edukacji </w:t>
      </w:r>
      <w:r w:rsidRPr="00D82812">
        <w:t xml:space="preserve">(dział 801, rozdział 80195) dokonuje się przeniesienia w wysokości </w:t>
      </w:r>
      <w:r w:rsidRPr="00D82812">
        <w:rPr>
          <w:b/>
          <w:bCs/>
        </w:rPr>
        <w:t>14.462</w:t>
      </w:r>
      <w:r w:rsidRPr="00D82812">
        <w:rPr>
          <w:b/>
        </w:rPr>
        <w:t xml:space="preserve"> zł</w:t>
      </w:r>
      <w:r w:rsidRPr="00D82812">
        <w:t xml:space="preserve"> z zadania majątkowego pn. „Kształć się w ZSBT” na zadanie pn. „Kształć się w ZSBT”.</w:t>
      </w:r>
    </w:p>
    <w:p w14:paraId="4A189071" w14:textId="77777777" w:rsidR="00D82812" w:rsidRPr="00D82812" w:rsidRDefault="00D82812" w:rsidP="00D82812">
      <w:pPr>
        <w:tabs>
          <w:tab w:val="left" w:pos="709"/>
        </w:tabs>
        <w:spacing w:line="360" w:lineRule="auto"/>
        <w:jc w:val="both"/>
      </w:pPr>
      <w:r w:rsidRPr="00D82812">
        <w:t>Powyższe zmiany mają na celu dostosowanie planu wydatków do potrzeb wynikających</w:t>
      </w:r>
    </w:p>
    <w:p w14:paraId="2B6A294D" w14:textId="77777777" w:rsidR="00D82812" w:rsidRPr="00D82812" w:rsidRDefault="00D82812" w:rsidP="00D82812">
      <w:pPr>
        <w:tabs>
          <w:tab w:val="left" w:pos="709"/>
        </w:tabs>
        <w:spacing w:line="360" w:lineRule="auto"/>
        <w:jc w:val="both"/>
      </w:pPr>
      <w:r w:rsidRPr="00D82812">
        <w:t>z bieżącej realizacji projektu unijnego w zgodności z aktualnym zakresem zadań projektu.</w:t>
      </w:r>
    </w:p>
    <w:p w14:paraId="22BF382E" w14:textId="77777777" w:rsidR="00D82812" w:rsidRPr="00D82812" w:rsidRDefault="00D82812" w:rsidP="00D82812">
      <w:pPr>
        <w:tabs>
          <w:tab w:val="left" w:pos="709"/>
        </w:tabs>
        <w:spacing w:line="360" w:lineRule="auto"/>
        <w:jc w:val="both"/>
      </w:pPr>
    </w:p>
    <w:p w14:paraId="1CDB01F2" w14:textId="77777777" w:rsidR="00D82812" w:rsidRPr="00D82812" w:rsidRDefault="00D82812" w:rsidP="00D82812">
      <w:pPr>
        <w:tabs>
          <w:tab w:val="left" w:pos="709"/>
        </w:tabs>
        <w:spacing w:line="360" w:lineRule="auto"/>
        <w:jc w:val="both"/>
      </w:pPr>
      <w:r w:rsidRPr="00D82812">
        <w:t xml:space="preserve">W </w:t>
      </w:r>
      <w:r w:rsidRPr="00D82812">
        <w:rPr>
          <w:b/>
          <w:bCs/>
        </w:rPr>
        <w:t xml:space="preserve">Wydziale Edukacji </w:t>
      </w:r>
      <w:r w:rsidRPr="00D82812">
        <w:t xml:space="preserve">(dział 801, rozdział 80195) dokonuje się przeniesienia w wysokości </w:t>
      </w:r>
      <w:r w:rsidRPr="00D82812">
        <w:rPr>
          <w:b/>
          <w:bCs/>
        </w:rPr>
        <w:t>34.381</w:t>
      </w:r>
      <w:r w:rsidRPr="00D82812">
        <w:rPr>
          <w:b/>
        </w:rPr>
        <w:t xml:space="preserve"> zł</w:t>
      </w:r>
      <w:r w:rsidRPr="00D82812">
        <w:t xml:space="preserve"> z zadania majątkowego pn. „Ekologiczny mechanik” na zadanie pn. „Ekologiczny mechanik”.</w:t>
      </w:r>
    </w:p>
    <w:p w14:paraId="18E67476" w14:textId="77777777" w:rsidR="00D82812" w:rsidRPr="00D82812" w:rsidRDefault="00D82812" w:rsidP="00D82812">
      <w:pPr>
        <w:tabs>
          <w:tab w:val="left" w:pos="709"/>
        </w:tabs>
        <w:spacing w:line="360" w:lineRule="auto"/>
        <w:jc w:val="both"/>
      </w:pPr>
      <w:r w:rsidRPr="00D82812">
        <w:t>Powyższe zmiany mają na celu dostosowanie planu wydatków do potrzeb wynikających</w:t>
      </w:r>
    </w:p>
    <w:p w14:paraId="5C0E9AA6" w14:textId="77777777" w:rsidR="00D82812" w:rsidRPr="00D82812" w:rsidRDefault="00D82812" w:rsidP="00D82812">
      <w:pPr>
        <w:tabs>
          <w:tab w:val="left" w:pos="709"/>
        </w:tabs>
        <w:spacing w:line="360" w:lineRule="auto"/>
        <w:jc w:val="both"/>
      </w:pPr>
      <w:r w:rsidRPr="00D82812">
        <w:lastRenderedPageBreak/>
        <w:t>z bieżącej realizacji projektu unijnego w zgodności z aktualnym zakresem zadań projektu.</w:t>
      </w:r>
    </w:p>
    <w:p w14:paraId="374FAC98" w14:textId="77777777" w:rsidR="00D82812" w:rsidRPr="00D82812" w:rsidRDefault="00D82812" w:rsidP="00D82812">
      <w:pPr>
        <w:tabs>
          <w:tab w:val="left" w:pos="709"/>
        </w:tabs>
        <w:spacing w:line="360" w:lineRule="auto"/>
        <w:jc w:val="both"/>
      </w:pPr>
    </w:p>
    <w:p w14:paraId="069D1857" w14:textId="77777777" w:rsidR="00D82812" w:rsidRPr="00D82812" w:rsidRDefault="00D82812" w:rsidP="00D82812">
      <w:pPr>
        <w:tabs>
          <w:tab w:val="left" w:pos="709"/>
        </w:tabs>
        <w:spacing w:line="360" w:lineRule="auto"/>
        <w:jc w:val="both"/>
      </w:pPr>
      <w:r w:rsidRPr="00D82812">
        <w:t xml:space="preserve">W </w:t>
      </w:r>
      <w:r w:rsidRPr="00D82812">
        <w:rPr>
          <w:b/>
          <w:bCs/>
        </w:rPr>
        <w:t xml:space="preserve">Wydziale Edukacji </w:t>
      </w:r>
      <w:r w:rsidRPr="00D82812">
        <w:t xml:space="preserve">(dział 801, 854 rozdział 80195, 85421) dokonuje się przeniesienia </w:t>
      </w:r>
      <w:r w:rsidRPr="00D82812">
        <w:br/>
        <w:t xml:space="preserve">w wysokości </w:t>
      </w:r>
      <w:r w:rsidRPr="00D82812">
        <w:rPr>
          <w:b/>
        </w:rPr>
        <w:t>13.169 zł</w:t>
      </w:r>
      <w:r w:rsidRPr="00D82812">
        <w:t xml:space="preserve"> z zadania pn. „Bieżące utrzymanie stanu technicznego placówek oświatowych” na zadanie pn. „Funkcjonowanie jednostki”.</w:t>
      </w:r>
    </w:p>
    <w:p w14:paraId="53BB8245" w14:textId="77777777" w:rsidR="00D82812" w:rsidRPr="00D82812" w:rsidRDefault="00D82812" w:rsidP="00D82812">
      <w:pPr>
        <w:tabs>
          <w:tab w:val="left" w:pos="709"/>
        </w:tabs>
        <w:spacing w:line="360" w:lineRule="auto"/>
        <w:jc w:val="both"/>
      </w:pPr>
      <w:r w:rsidRPr="00D82812">
        <w:t>Środki zostaną przeznaczone na dezynsekcję pomieszczeń i zakup sprzętów gastronomicznych w Młodzieżowych Ośrodkach Socjoterapii nr 2 i 3.</w:t>
      </w:r>
    </w:p>
    <w:p w14:paraId="5B81618A" w14:textId="77777777" w:rsidR="00D82812" w:rsidRPr="00D82812" w:rsidRDefault="00D82812" w:rsidP="00D82812">
      <w:pPr>
        <w:spacing w:line="360" w:lineRule="auto"/>
        <w:jc w:val="both"/>
      </w:pPr>
    </w:p>
    <w:p w14:paraId="0D87C81F" w14:textId="77777777" w:rsidR="00D82812" w:rsidRPr="00D82812" w:rsidRDefault="00D82812" w:rsidP="00D82812">
      <w:pPr>
        <w:tabs>
          <w:tab w:val="left" w:pos="709"/>
        </w:tabs>
        <w:spacing w:line="360" w:lineRule="auto"/>
        <w:jc w:val="both"/>
      </w:pPr>
      <w:r w:rsidRPr="00D82812">
        <w:t xml:space="preserve">W </w:t>
      </w:r>
      <w:r w:rsidRPr="00D82812">
        <w:rPr>
          <w:b/>
          <w:bCs/>
        </w:rPr>
        <w:t>Wydziale Kultury (</w:t>
      </w:r>
      <w:r w:rsidRPr="00D82812">
        <w:t xml:space="preserve">dział 921 rozdział 92114) dokonuje się przeniesienia w wysokości </w:t>
      </w:r>
      <w:r w:rsidRPr="00D82812">
        <w:br/>
      </w:r>
      <w:r w:rsidRPr="00D82812">
        <w:rPr>
          <w:b/>
        </w:rPr>
        <w:t>25.000 zł</w:t>
      </w:r>
      <w:r w:rsidRPr="00D82812">
        <w:t xml:space="preserve"> z zadania pn. „Pozostałe instytucje kultury (dofinansowanie inicjatyw kulturalno-artystycznych)” na zadanie majątkowe pn. „Wymiana konsoli do obsługi dźwięku w sali audytoryjnej w Centrum Dialogu im. Marka Edelmana w Łodzi”. </w:t>
      </w:r>
    </w:p>
    <w:p w14:paraId="2D1510B3" w14:textId="77777777" w:rsidR="00D82812" w:rsidRPr="00D82812" w:rsidRDefault="00D82812" w:rsidP="00D82812">
      <w:pPr>
        <w:tabs>
          <w:tab w:val="left" w:pos="709"/>
        </w:tabs>
        <w:spacing w:line="360" w:lineRule="auto"/>
        <w:jc w:val="both"/>
      </w:pPr>
      <w:r w:rsidRPr="00D82812">
        <w:t>Powyższa zmiana wynika z zaistniałej awarii dotychczas użytkowanej konsoli wykorzystywanej przy organizacji wydarzeń kulturalnych i edukacyjnych. Zakup nowego urządzenia jest niezbędny dla zapewnienia prawidłowej obsługi technicznej wydarzeń odbywających się w sali audytoryjnej Centrum Dialogu im. Marka Edelmana w Łodzi.</w:t>
      </w:r>
    </w:p>
    <w:p w14:paraId="1C2E68CA" w14:textId="77777777" w:rsidR="00D82812" w:rsidRPr="00D82812" w:rsidRDefault="00D82812" w:rsidP="00D82812">
      <w:pPr>
        <w:tabs>
          <w:tab w:val="left" w:pos="709"/>
        </w:tabs>
        <w:spacing w:line="360" w:lineRule="auto"/>
        <w:jc w:val="both"/>
      </w:pPr>
    </w:p>
    <w:p w14:paraId="3B76C4FB" w14:textId="77777777" w:rsidR="00D82812" w:rsidRPr="00D82812" w:rsidRDefault="00D82812" w:rsidP="00D82812">
      <w:pPr>
        <w:tabs>
          <w:tab w:val="left" w:pos="709"/>
        </w:tabs>
        <w:spacing w:line="360" w:lineRule="auto"/>
        <w:jc w:val="both"/>
      </w:pPr>
      <w:r w:rsidRPr="00D82812">
        <w:t xml:space="preserve">W </w:t>
      </w:r>
      <w:r w:rsidRPr="00D82812">
        <w:rPr>
          <w:b/>
          <w:bCs/>
        </w:rPr>
        <w:t>Wydziale Obsługi Administracyjnej (</w:t>
      </w:r>
      <w:r w:rsidRPr="00D82812">
        <w:t xml:space="preserve">dział 750 rozdział 75023) dokonuje się przeniesienia </w:t>
      </w:r>
      <w:r w:rsidRPr="00D82812">
        <w:br/>
        <w:t xml:space="preserve">w wysokości </w:t>
      </w:r>
      <w:r w:rsidRPr="00D82812">
        <w:rPr>
          <w:b/>
        </w:rPr>
        <w:t>279.100 zł</w:t>
      </w:r>
      <w:r w:rsidRPr="00D82812">
        <w:t xml:space="preserve"> z zadań pn.:</w:t>
      </w:r>
    </w:p>
    <w:p w14:paraId="566FA27B" w14:textId="77777777" w:rsidR="00D82812" w:rsidRPr="00D82812" w:rsidRDefault="00D82812" w:rsidP="00D82812">
      <w:pPr>
        <w:tabs>
          <w:tab w:val="left" w:pos="709"/>
        </w:tabs>
        <w:spacing w:line="360" w:lineRule="auto"/>
        <w:jc w:val="both"/>
      </w:pPr>
      <w:r w:rsidRPr="00D82812">
        <w:t>- „Długoterminowy wynajem pojazdów dla obsługi transportowej Urzędu Miasta Łodzi” 196.600 zł,</w:t>
      </w:r>
    </w:p>
    <w:p w14:paraId="13B92599" w14:textId="77777777" w:rsidR="00D82812" w:rsidRPr="00D82812" w:rsidRDefault="00D82812" w:rsidP="00D82812">
      <w:pPr>
        <w:tabs>
          <w:tab w:val="left" w:pos="709"/>
        </w:tabs>
        <w:spacing w:line="360" w:lineRule="auto"/>
        <w:jc w:val="both"/>
      </w:pPr>
      <w:r w:rsidRPr="00D82812">
        <w:t>- „Wynajem pomieszczeń dla Wydziału Urbanistyki i Architektury” 82.500 zł</w:t>
      </w:r>
    </w:p>
    <w:p w14:paraId="40E41B0D" w14:textId="77777777" w:rsidR="00D82812" w:rsidRPr="00D82812" w:rsidRDefault="00D82812" w:rsidP="00D82812">
      <w:pPr>
        <w:tabs>
          <w:tab w:val="left" w:pos="709"/>
        </w:tabs>
        <w:spacing w:line="360" w:lineRule="auto"/>
        <w:jc w:val="both"/>
      </w:pPr>
      <w:r w:rsidRPr="00D82812">
        <w:t xml:space="preserve"> na zadanie pn.„Wydatki związane z dzierżawą obiektów”. </w:t>
      </w:r>
    </w:p>
    <w:p w14:paraId="09EE8B9B" w14:textId="77777777" w:rsidR="00D82812" w:rsidRPr="00D82812" w:rsidRDefault="00D82812" w:rsidP="00D82812">
      <w:pPr>
        <w:tabs>
          <w:tab w:val="left" w:pos="709"/>
        </w:tabs>
        <w:spacing w:line="360" w:lineRule="auto"/>
        <w:jc w:val="both"/>
      </w:pPr>
      <w:r w:rsidRPr="00D82812">
        <w:t>Powyższa zmiana wynika z dostosowania planu do potrzeb.</w:t>
      </w:r>
    </w:p>
    <w:p w14:paraId="1F6E7088" w14:textId="77777777" w:rsidR="00D82812" w:rsidRPr="00D82812" w:rsidRDefault="00D82812" w:rsidP="00D82812">
      <w:pPr>
        <w:tabs>
          <w:tab w:val="left" w:pos="709"/>
        </w:tabs>
        <w:spacing w:line="360" w:lineRule="auto"/>
        <w:jc w:val="both"/>
      </w:pPr>
    </w:p>
    <w:p w14:paraId="6ADFE639" w14:textId="77777777" w:rsidR="00D82812" w:rsidRPr="00D82812" w:rsidRDefault="00D82812" w:rsidP="00D82812">
      <w:pPr>
        <w:keepNext/>
        <w:tabs>
          <w:tab w:val="left" w:pos="709"/>
        </w:tabs>
        <w:spacing w:line="360" w:lineRule="auto"/>
        <w:jc w:val="both"/>
      </w:pPr>
      <w:r w:rsidRPr="00D82812">
        <w:t xml:space="preserve">Z </w:t>
      </w:r>
      <w:r w:rsidRPr="00D82812">
        <w:rPr>
          <w:b/>
          <w:bCs/>
        </w:rPr>
        <w:t xml:space="preserve">Wydziału Informatyki </w:t>
      </w:r>
      <w:r w:rsidRPr="00D82812">
        <w:t xml:space="preserve">(dział 900 rozdział 90002) dokonuje się przeniesienia w wysokości </w:t>
      </w:r>
      <w:r w:rsidRPr="00D82812">
        <w:br/>
      </w:r>
      <w:r w:rsidRPr="00D82812">
        <w:rPr>
          <w:b/>
        </w:rPr>
        <w:t>80.000 zł</w:t>
      </w:r>
      <w:r w:rsidRPr="00D82812">
        <w:t xml:space="preserve"> z zadania majątkowego pn. „Zakup, modernizacja i utrzymanie platformy dotyczącej ewidencji, naliczania i windykacji należności - wydatki majątkowe” do </w:t>
      </w:r>
      <w:r w:rsidRPr="00D82812">
        <w:rPr>
          <w:b/>
          <w:bCs/>
        </w:rPr>
        <w:t xml:space="preserve">Wydziału Gospodarki Komunalnej </w:t>
      </w:r>
      <w:r w:rsidRPr="00D82812">
        <w:t>(dział 900 rozdział 90002) na zadanie pn. „Odbieranie i zagospodarowanie odpadów komunalnych”.</w:t>
      </w:r>
    </w:p>
    <w:p w14:paraId="2A900A3A" w14:textId="77777777" w:rsidR="00D82812" w:rsidRPr="00D82812" w:rsidRDefault="00D82812" w:rsidP="00D82812">
      <w:pPr>
        <w:keepNext/>
        <w:tabs>
          <w:tab w:val="left" w:pos="709"/>
        </w:tabs>
        <w:spacing w:line="360" w:lineRule="auto"/>
        <w:jc w:val="both"/>
      </w:pPr>
      <w:r w:rsidRPr="00D82812">
        <w:t>Zwiększenie planu finansowego Wydziału Gospodarki Komunalnej wynika z konieczności zbilansowania środków „znaczonych” związanych z gospodarką odpadami komunalnymi.</w:t>
      </w:r>
    </w:p>
    <w:p w14:paraId="72E50DBD" w14:textId="77777777" w:rsidR="00D82812" w:rsidRPr="00D82812" w:rsidRDefault="00D82812" w:rsidP="00D82812">
      <w:pPr>
        <w:keepNext/>
        <w:tabs>
          <w:tab w:val="left" w:pos="709"/>
        </w:tabs>
        <w:spacing w:line="360" w:lineRule="auto"/>
        <w:jc w:val="both"/>
      </w:pPr>
    </w:p>
    <w:p w14:paraId="584CEE1D" w14:textId="77777777" w:rsidR="00D82812" w:rsidRPr="00D82812" w:rsidRDefault="00D82812" w:rsidP="00D82812">
      <w:pPr>
        <w:widowControl w:val="0"/>
        <w:jc w:val="both"/>
        <w:rPr>
          <w:b/>
          <w:color w:val="000000"/>
          <w:szCs w:val="20"/>
          <w:u w:val="single"/>
          <w:shd w:val="clear" w:color="auto" w:fill="FFFFFF"/>
          <w:lang w:eastAsia="en-US"/>
        </w:rPr>
      </w:pPr>
      <w:r w:rsidRPr="00D82812">
        <w:rPr>
          <w:b/>
          <w:u w:val="single"/>
        </w:rPr>
        <w:t>Zmiany w „Zestawieniu planowanych kwot dotacji udzielanych z budżetu miasta Łodzi na 2025 rok”.</w:t>
      </w:r>
      <w:r w:rsidRPr="00D82812">
        <w:rPr>
          <w:b/>
          <w:color w:val="000000"/>
          <w:szCs w:val="20"/>
          <w:u w:val="single"/>
          <w:shd w:val="clear" w:color="auto" w:fill="FFFFFF"/>
          <w:lang w:eastAsia="en-US"/>
        </w:rPr>
        <w:t xml:space="preserve">  </w:t>
      </w:r>
    </w:p>
    <w:p w14:paraId="1A57C274" w14:textId="77777777" w:rsidR="00D82812" w:rsidRPr="00D82812" w:rsidRDefault="00D82812" w:rsidP="00D82812">
      <w:pPr>
        <w:widowControl w:val="0"/>
        <w:jc w:val="both"/>
        <w:rPr>
          <w:b/>
          <w:color w:val="000000"/>
          <w:szCs w:val="20"/>
          <w:u w:val="single"/>
          <w:shd w:val="clear" w:color="auto" w:fill="FFFFFF"/>
          <w:lang w:eastAsia="en-US"/>
        </w:rPr>
      </w:pPr>
    </w:p>
    <w:p w14:paraId="33CB8F8B" w14:textId="77777777" w:rsidR="00D82812" w:rsidRPr="00D82812" w:rsidRDefault="00D82812" w:rsidP="00D82812">
      <w:pPr>
        <w:keepNext/>
        <w:widowControl w:val="0"/>
        <w:spacing w:line="360" w:lineRule="auto"/>
        <w:jc w:val="both"/>
        <w:rPr>
          <w:b/>
          <w:u w:val="single"/>
        </w:rPr>
      </w:pPr>
      <w:r w:rsidRPr="00D82812">
        <w:rPr>
          <w:b/>
          <w:u w:val="single"/>
        </w:rPr>
        <w:lastRenderedPageBreak/>
        <w:t>Zmiany w zestawieniu „Rezerwy ogólna i celowe budżetu miasta Łodzi na 2025 r.”</w:t>
      </w:r>
    </w:p>
    <w:p w14:paraId="234E9234" w14:textId="77777777" w:rsidR="00D82812" w:rsidRPr="00D82812" w:rsidRDefault="00D82812" w:rsidP="00D82812">
      <w:pPr>
        <w:widowControl w:val="0"/>
        <w:jc w:val="both"/>
        <w:rPr>
          <w:b/>
          <w:color w:val="000000"/>
          <w:szCs w:val="20"/>
          <w:u w:val="single"/>
          <w:shd w:val="clear" w:color="auto" w:fill="FFFFFF"/>
          <w:lang w:eastAsia="en-US"/>
        </w:rPr>
      </w:pPr>
    </w:p>
    <w:bookmarkEnd w:id="4"/>
    <w:p w14:paraId="184B8C0A" w14:textId="77777777" w:rsidR="00D82812" w:rsidRPr="00D82812" w:rsidRDefault="00D82812" w:rsidP="00D82812">
      <w:pPr>
        <w:widowControl w:val="0"/>
        <w:spacing w:line="360" w:lineRule="auto"/>
        <w:jc w:val="both"/>
        <w:rPr>
          <w:b/>
          <w:bCs/>
          <w:u w:val="single"/>
        </w:rPr>
      </w:pPr>
      <w:r w:rsidRPr="00D82812">
        <w:rPr>
          <w:b/>
          <w:bCs/>
          <w:u w:val="single"/>
        </w:rPr>
        <w:t>Zmiany w zestawieniu „Dochody i wydatki na realizację zadań z zakresu gospodarowania odpadami komunalnymi wynikające z ustawy o utrzymaniu czystości i porządku w gminach na 2025 rok”</w:t>
      </w:r>
    </w:p>
    <w:p w14:paraId="4E14DD65" w14:textId="77777777" w:rsidR="00D82812" w:rsidRDefault="00D82812" w:rsidP="00C77C5D">
      <w:pPr>
        <w:ind w:hanging="284"/>
      </w:pPr>
    </w:p>
    <w:p w14:paraId="4D0669B0" w14:textId="77777777" w:rsidR="00D82812" w:rsidRDefault="00D82812" w:rsidP="00C77C5D">
      <w:pPr>
        <w:ind w:hanging="284"/>
      </w:pPr>
    </w:p>
    <w:p w14:paraId="590317BB" w14:textId="77777777" w:rsidR="00D82812" w:rsidRDefault="00D82812" w:rsidP="00C77C5D">
      <w:pPr>
        <w:ind w:hanging="284"/>
      </w:pPr>
    </w:p>
    <w:p w14:paraId="5D9CBA13" w14:textId="77777777" w:rsidR="00D82812" w:rsidRDefault="00D82812" w:rsidP="00C77C5D">
      <w:pPr>
        <w:ind w:hanging="284"/>
      </w:pPr>
    </w:p>
    <w:p w14:paraId="439FB10B" w14:textId="77777777" w:rsidR="00D82812" w:rsidRDefault="00D82812" w:rsidP="00C77C5D">
      <w:pPr>
        <w:ind w:hanging="284"/>
      </w:pPr>
    </w:p>
    <w:tbl>
      <w:tblPr>
        <w:tblW w:w="0" w:type="auto"/>
        <w:tblCellMar>
          <w:left w:w="0" w:type="dxa"/>
          <w:right w:w="0" w:type="dxa"/>
        </w:tblCellMar>
        <w:tblLook w:val="04A0" w:firstRow="1" w:lastRow="0" w:firstColumn="1" w:lastColumn="0" w:noHBand="0" w:noVBand="1"/>
      </w:tblPr>
      <w:tblGrid>
        <w:gridCol w:w="5102"/>
        <w:gridCol w:w="113"/>
        <w:gridCol w:w="4535"/>
        <w:gridCol w:w="17"/>
      </w:tblGrid>
      <w:tr w:rsidR="00D82812" w:rsidRPr="00D82812" w14:paraId="08690100" w14:textId="77777777" w:rsidTr="004E4F9A">
        <w:tc>
          <w:tcPr>
            <w:tcW w:w="5102"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267"/>
              <w:gridCol w:w="2834"/>
            </w:tblGrid>
            <w:tr w:rsidR="00D82812" w:rsidRPr="00D82812" w14:paraId="70A999CC" w14:textId="77777777" w:rsidTr="004E4F9A">
              <w:trPr>
                <w:trHeight w:val="205"/>
              </w:trPr>
              <w:tc>
                <w:tcPr>
                  <w:tcW w:w="2267" w:type="dxa"/>
                  <w:tcBorders>
                    <w:top w:val="nil"/>
                    <w:left w:val="nil"/>
                    <w:bottom w:val="nil"/>
                    <w:right w:val="nil"/>
                  </w:tcBorders>
                  <w:tcMar>
                    <w:top w:w="39" w:type="dxa"/>
                    <w:left w:w="39" w:type="dxa"/>
                    <w:bottom w:w="39" w:type="dxa"/>
                    <w:right w:w="39" w:type="dxa"/>
                  </w:tcMar>
                </w:tcPr>
                <w:p w14:paraId="0821CFAB" w14:textId="77777777" w:rsidR="00D82812" w:rsidRPr="00D82812" w:rsidRDefault="00D82812" w:rsidP="00D82812">
                  <w:pPr>
                    <w:rPr>
                      <w:sz w:val="20"/>
                      <w:szCs w:val="20"/>
                    </w:rPr>
                  </w:pPr>
                </w:p>
              </w:tc>
              <w:tc>
                <w:tcPr>
                  <w:tcW w:w="2834" w:type="dxa"/>
                  <w:tcBorders>
                    <w:top w:val="nil"/>
                    <w:left w:val="nil"/>
                    <w:bottom w:val="nil"/>
                    <w:right w:val="nil"/>
                  </w:tcBorders>
                  <w:tcMar>
                    <w:top w:w="39" w:type="dxa"/>
                    <w:left w:w="39" w:type="dxa"/>
                    <w:bottom w:w="39" w:type="dxa"/>
                    <w:right w:w="39" w:type="dxa"/>
                  </w:tcMar>
                </w:tcPr>
                <w:p w14:paraId="14287F55" w14:textId="77777777" w:rsidR="00D82812" w:rsidRPr="00D82812" w:rsidRDefault="00D82812" w:rsidP="00D82812">
                  <w:pPr>
                    <w:rPr>
                      <w:sz w:val="20"/>
                      <w:szCs w:val="20"/>
                    </w:rPr>
                  </w:pPr>
                </w:p>
              </w:tc>
            </w:tr>
          </w:tbl>
          <w:p w14:paraId="357E109C" w14:textId="77777777" w:rsidR="00D82812" w:rsidRPr="00D82812" w:rsidRDefault="00D82812" w:rsidP="00D82812">
            <w:pPr>
              <w:rPr>
                <w:sz w:val="20"/>
                <w:szCs w:val="20"/>
              </w:rPr>
            </w:pPr>
          </w:p>
        </w:tc>
        <w:tc>
          <w:tcPr>
            <w:tcW w:w="113" w:type="dxa"/>
          </w:tcPr>
          <w:p w14:paraId="405000EC" w14:textId="77777777" w:rsidR="00D82812" w:rsidRPr="00D82812" w:rsidRDefault="00D82812" w:rsidP="00D82812">
            <w:pPr>
              <w:rPr>
                <w:sz w:val="2"/>
                <w:szCs w:val="20"/>
              </w:rPr>
            </w:pPr>
          </w:p>
        </w:tc>
        <w:tc>
          <w:tcPr>
            <w:tcW w:w="4535" w:type="dxa"/>
            <w:vMerge w:val="restart"/>
          </w:tcPr>
          <w:tbl>
            <w:tblPr>
              <w:tblW w:w="0" w:type="auto"/>
              <w:tblCellMar>
                <w:left w:w="0" w:type="dxa"/>
                <w:right w:w="0" w:type="dxa"/>
              </w:tblCellMar>
              <w:tblLook w:val="04A0" w:firstRow="1" w:lastRow="0" w:firstColumn="1" w:lastColumn="0" w:noHBand="0" w:noVBand="1"/>
            </w:tblPr>
            <w:tblGrid>
              <w:gridCol w:w="4535"/>
            </w:tblGrid>
            <w:tr w:rsidR="00D82812" w:rsidRPr="00D82812" w14:paraId="5F5BE96A" w14:textId="77777777" w:rsidTr="004E4F9A">
              <w:trPr>
                <w:trHeight w:val="1055"/>
              </w:trPr>
              <w:tc>
                <w:tcPr>
                  <w:tcW w:w="4535" w:type="dxa"/>
                  <w:tcBorders>
                    <w:top w:val="nil"/>
                    <w:left w:val="nil"/>
                    <w:bottom w:val="nil"/>
                    <w:right w:val="nil"/>
                  </w:tcBorders>
                  <w:tcMar>
                    <w:top w:w="39" w:type="dxa"/>
                    <w:left w:w="39" w:type="dxa"/>
                    <w:bottom w:w="39" w:type="dxa"/>
                    <w:right w:w="39" w:type="dxa"/>
                  </w:tcMar>
                </w:tcPr>
                <w:p w14:paraId="584025D0" w14:textId="77777777" w:rsidR="00D82812" w:rsidRPr="00D82812" w:rsidRDefault="00D82812" w:rsidP="00D82812">
                  <w:pPr>
                    <w:rPr>
                      <w:rFonts w:ascii="Arial" w:eastAsia="Arial" w:hAnsi="Arial"/>
                      <w:color w:val="000000"/>
                      <w:sz w:val="20"/>
                      <w:szCs w:val="20"/>
                    </w:rPr>
                  </w:pPr>
                  <w:r w:rsidRPr="00D82812">
                    <w:rPr>
                      <w:rFonts w:ascii="Arial" w:eastAsia="Arial" w:hAnsi="Arial"/>
                      <w:color w:val="000000"/>
                      <w:sz w:val="20"/>
                      <w:szCs w:val="20"/>
                    </w:rPr>
                    <w:t xml:space="preserve">Załącznik Nr 1 </w:t>
                  </w:r>
                </w:p>
                <w:p w14:paraId="2FF792BA" w14:textId="77777777" w:rsidR="00D82812" w:rsidRPr="00D82812" w:rsidRDefault="00D82812" w:rsidP="00D82812">
                  <w:pPr>
                    <w:rPr>
                      <w:rFonts w:ascii="Arial" w:eastAsia="Arial" w:hAnsi="Arial"/>
                      <w:color w:val="000000"/>
                      <w:sz w:val="20"/>
                      <w:szCs w:val="20"/>
                    </w:rPr>
                  </w:pPr>
                  <w:r w:rsidRPr="00D82812">
                    <w:rPr>
                      <w:rFonts w:ascii="Arial" w:eastAsia="Arial" w:hAnsi="Arial"/>
                      <w:color w:val="000000"/>
                      <w:sz w:val="20"/>
                      <w:szCs w:val="20"/>
                    </w:rPr>
                    <w:t>do uchwały</w:t>
                  </w:r>
                  <w:r w:rsidRPr="00D82812">
                    <w:rPr>
                      <w:rFonts w:ascii="Arial" w:eastAsia="Arial" w:hAnsi="Arial"/>
                      <w:color w:val="000000"/>
                      <w:sz w:val="20"/>
                      <w:szCs w:val="20"/>
                    </w:rPr>
                    <w:br/>
                    <w:t xml:space="preserve">Rady Miejskiej w Łodzi </w:t>
                  </w:r>
                </w:p>
                <w:p w14:paraId="47C4AE34" w14:textId="77777777" w:rsidR="00D82812" w:rsidRPr="00D82812" w:rsidRDefault="00D82812" w:rsidP="00D82812">
                  <w:pPr>
                    <w:rPr>
                      <w:sz w:val="20"/>
                      <w:szCs w:val="20"/>
                    </w:rPr>
                  </w:pPr>
                  <w:r w:rsidRPr="00D82812">
                    <w:rPr>
                      <w:rFonts w:ascii="Arial" w:eastAsia="Arial" w:hAnsi="Arial"/>
                      <w:color w:val="000000"/>
                      <w:sz w:val="20"/>
                      <w:szCs w:val="20"/>
                    </w:rPr>
                    <w:t>z dnia</w:t>
                  </w:r>
                </w:p>
              </w:tc>
            </w:tr>
          </w:tbl>
          <w:p w14:paraId="64167041" w14:textId="77777777" w:rsidR="00D82812" w:rsidRPr="00D82812" w:rsidRDefault="00D82812" w:rsidP="00D82812">
            <w:pPr>
              <w:rPr>
                <w:sz w:val="20"/>
                <w:szCs w:val="20"/>
              </w:rPr>
            </w:pPr>
          </w:p>
        </w:tc>
        <w:tc>
          <w:tcPr>
            <w:tcW w:w="17" w:type="dxa"/>
          </w:tcPr>
          <w:p w14:paraId="4BDD6B45" w14:textId="77777777" w:rsidR="00D82812" w:rsidRPr="00D82812" w:rsidRDefault="00D82812" w:rsidP="00D82812">
            <w:pPr>
              <w:rPr>
                <w:sz w:val="2"/>
                <w:szCs w:val="20"/>
              </w:rPr>
            </w:pPr>
          </w:p>
        </w:tc>
      </w:tr>
      <w:tr w:rsidR="00D82812" w:rsidRPr="00D82812" w14:paraId="3E800C68" w14:textId="77777777" w:rsidTr="004E4F9A">
        <w:trPr>
          <w:trHeight w:val="850"/>
        </w:trPr>
        <w:tc>
          <w:tcPr>
            <w:tcW w:w="5102" w:type="dxa"/>
          </w:tcPr>
          <w:p w14:paraId="3F5802B0" w14:textId="77777777" w:rsidR="00D82812" w:rsidRPr="00D82812" w:rsidRDefault="00D82812" w:rsidP="00D82812">
            <w:pPr>
              <w:rPr>
                <w:sz w:val="2"/>
                <w:szCs w:val="20"/>
              </w:rPr>
            </w:pPr>
          </w:p>
        </w:tc>
        <w:tc>
          <w:tcPr>
            <w:tcW w:w="113" w:type="dxa"/>
          </w:tcPr>
          <w:p w14:paraId="2E6C01CA" w14:textId="77777777" w:rsidR="00D82812" w:rsidRPr="00D82812" w:rsidRDefault="00D82812" w:rsidP="00D82812">
            <w:pPr>
              <w:rPr>
                <w:sz w:val="2"/>
                <w:szCs w:val="20"/>
              </w:rPr>
            </w:pPr>
          </w:p>
        </w:tc>
        <w:tc>
          <w:tcPr>
            <w:tcW w:w="4535" w:type="dxa"/>
            <w:vMerge/>
          </w:tcPr>
          <w:p w14:paraId="008D72C9" w14:textId="77777777" w:rsidR="00D82812" w:rsidRPr="00D82812" w:rsidRDefault="00D82812" w:rsidP="00D82812">
            <w:pPr>
              <w:rPr>
                <w:sz w:val="2"/>
                <w:szCs w:val="20"/>
              </w:rPr>
            </w:pPr>
          </w:p>
        </w:tc>
        <w:tc>
          <w:tcPr>
            <w:tcW w:w="17" w:type="dxa"/>
          </w:tcPr>
          <w:p w14:paraId="4D7938AC" w14:textId="77777777" w:rsidR="00D82812" w:rsidRPr="00D82812" w:rsidRDefault="00D82812" w:rsidP="00D82812">
            <w:pPr>
              <w:rPr>
                <w:sz w:val="2"/>
                <w:szCs w:val="20"/>
              </w:rPr>
            </w:pPr>
          </w:p>
        </w:tc>
      </w:tr>
      <w:tr w:rsidR="00D82812" w:rsidRPr="00D82812" w14:paraId="50CA903A" w14:textId="77777777" w:rsidTr="004E4F9A">
        <w:trPr>
          <w:trHeight w:val="40"/>
        </w:trPr>
        <w:tc>
          <w:tcPr>
            <w:tcW w:w="5102" w:type="dxa"/>
          </w:tcPr>
          <w:p w14:paraId="5168C2A1" w14:textId="77777777" w:rsidR="00D82812" w:rsidRPr="00D82812" w:rsidRDefault="00D82812" w:rsidP="00D82812">
            <w:pPr>
              <w:rPr>
                <w:sz w:val="2"/>
                <w:szCs w:val="20"/>
              </w:rPr>
            </w:pPr>
          </w:p>
        </w:tc>
        <w:tc>
          <w:tcPr>
            <w:tcW w:w="113" w:type="dxa"/>
          </w:tcPr>
          <w:p w14:paraId="3AFF73F4" w14:textId="77777777" w:rsidR="00D82812" w:rsidRPr="00D82812" w:rsidRDefault="00D82812" w:rsidP="00D82812">
            <w:pPr>
              <w:rPr>
                <w:sz w:val="2"/>
                <w:szCs w:val="20"/>
              </w:rPr>
            </w:pPr>
          </w:p>
        </w:tc>
        <w:tc>
          <w:tcPr>
            <w:tcW w:w="4535" w:type="dxa"/>
          </w:tcPr>
          <w:p w14:paraId="75102CD5" w14:textId="77777777" w:rsidR="00D82812" w:rsidRPr="00D82812" w:rsidRDefault="00D82812" w:rsidP="00D82812">
            <w:pPr>
              <w:rPr>
                <w:sz w:val="2"/>
                <w:szCs w:val="20"/>
              </w:rPr>
            </w:pPr>
          </w:p>
        </w:tc>
        <w:tc>
          <w:tcPr>
            <w:tcW w:w="17" w:type="dxa"/>
          </w:tcPr>
          <w:p w14:paraId="0894D561" w14:textId="77777777" w:rsidR="00D82812" w:rsidRPr="00D82812" w:rsidRDefault="00D82812" w:rsidP="00D82812">
            <w:pPr>
              <w:rPr>
                <w:sz w:val="2"/>
                <w:szCs w:val="20"/>
              </w:rPr>
            </w:pPr>
          </w:p>
        </w:tc>
      </w:tr>
      <w:tr w:rsidR="00D82812" w:rsidRPr="00D82812" w14:paraId="363D5057" w14:textId="77777777" w:rsidTr="004E4F9A">
        <w:trPr>
          <w:trHeight w:val="708"/>
        </w:trPr>
        <w:tc>
          <w:tcPr>
            <w:tcW w:w="5102" w:type="dxa"/>
            <w:gridSpan w:val="3"/>
          </w:tcPr>
          <w:tbl>
            <w:tblPr>
              <w:tblW w:w="0" w:type="auto"/>
              <w:tblCellMar>
                <w:left w:w="0" w:type="dxa"/>
                <w:right w:w="0" w:type="dxa"/>
              </w:tblCellMar>
              <w:tblLook w:val="04A0" w:firstRow="1" w:lastRow="0" w:firstColumn="1" w:lastColumn="0" w:noHBand="0" w:noVBand="1"/>
            </w:tblPr>
            <w:tblGrid>
              <w:gridCol w:w="9750"/>
            </w:tblGrid>
            <w:tr w:rsidR="00D82812" w:rsidRPr="00D82812" w14:paraId="1061083E" w14:textId="77777777" w:rsidTr="004E4F9A">
              <w:trPr>
                <w:trHeight w:val="630"/>
              </w:trPr>
              <w:tc>
                <w:tcPr>
                  <w:tcW w:w="9751" w:type="dxa"/>
                  <w:tcBorders>
                    <w:top w:val="nil"/>
                    <w:left w:val="nil"/>
                    <w:bottom w:val="nil"/>
                    <w:right w:val="nil"/>
                  </w:tcBorders>
                  <w:tcMar>
                    <w:top w:w="39" w:type="dxa"/>
                    <w:left w:w="39" w:type="dxa"/>
                    <w:bottom w:w="39" w:type="dxa"/>
                    <w:right w:w="39" w:type="dxa"/>
                  </w:tcMar>
                </w:tcPr>
                <w:p w14:paraId="060BDE6F" w14:textId="77777777" w:rsidR="00D82812" w:rsidRPr="00D82812" w:rsidRDefault="00D82812" w:rsidP="00D82812">
                  <w:pPr>
                    <w:rPr>
                      <w:sz w:val="20"/>
                      <w:szCs w:val="20"/>
                    </w:rPr>
                  </w:pPr>
                  <w:r w:rsidRPr="00D82812">
                    <w:rPr>
                      <w:rFonts w:ascii="Arial" w:eastAsia="Arial" w:hAnsi="Arial"/>
                      <w:b/>
                      <w:color w:val="000000"/>
                      <w:szCs w:val="20"/>
                    </w:rPr>
                    <w:t>DOCHODY OGÓŁEM BUDŻETU MIASTA ŁODZI NA 2025 ROK WG ŹRÓDEŁ, Z PODZIAŁEM NA DOCHODY BIEŻĄCE I MAJĄTKOWE - ZMIANA</w:t>
                  </w:r>
                </w:p>
              </w:tc>
            </w:tr>
          </w:tbl>
          <w:p w14:paraId="7585E3AC" w14:textId="77777777" w:rsidR="00D82812" w:rsidRPr="00D82812" w:rsidRDefault="00D82812" w:rsidP="00D82812">
            <w:pPr>
              <w:rPr>
                <w:sz w:val="20"/>
                <w:szCs w:val="20"/>
              </w:rPr>
            </w:pPr>
          </w:p>
        </w:tc>
        <w:tc>
          <w:tcPr>
            <w:tcW w:w="17" w:type="dxa"/>
          </w:tcPr>
          <w:p w14:paraId="2C7C43AF" w14:textId="77777777" w:rsidR="00D82812" w:rsidRPr="00D82812" w:rsidRDefault="00D82812" w:rsidP="00D82812">
            <w:pPr>
              <w:rPr>
                <w:sz w:val="2"/>
                <w:szCs w:val="20"/>
              </w:rPr>
            </w:pPr>
          </w:p>
        </w:tc>
      </w:tr>
      <w:tr w:rsidR="00D82812" w:rsidRPr="00D82812" w14:paraId="01665DB3" w14:textId="77777777" w:rsidTr="004E4F9A">
        <w:trPr>
          <w:trHeight w:val="74"/>
        </w:trPr>
        <w:tc>
          <w:tcPr>
            <w:tcW w:w="5102" w:type="dxa"/>
          </w:tcPr>
          <w:p w14:paraId="693FE32F" w14:textId="77777777" w:rsidR="00D82812" w:rsidRPr="00D82812" w:rsidRDefault="00D82812" w:rsidP="00D82812">
            <w:pPr>
              <w:rPr>
                <w:sz w:val="2"/>
                <w:szCs w:val="20"/>
              </w:rPr>
            </w:pPr>
          </w:p>
        </w:tc>
        <w:tc>
          <w:tcPr>
            <w:tcW w:w="113" w:type="dxa"/>
          </w:tcPr>
          <w:p w14:paraId="52FB6A26" w14:textId="77777777" w:rsidR="00D82812" w:rsidRPr="00D82812" w:rsidRDefault="00D82812" w:rsidP="00D82812">
            <w:pPr>
              <w:rPr>
                <w:sz w:val="2"/>
                <w:szCs w:val="20"/>
              </w:rPr>
            </w:pPr>
          </w:p>
        </w:tc>
        <w:tc>
          <w:tcPr>
            <w:tcW w:w="4535" w:type="dxa"/>
          </w:tcPr>
          <w:p w14:paraId="1224191C" w14:textId="77777777" w:rsidR="00D82812" w:rsidRPr="00D82812" w:rsidRDefault="00D82812" w:rsidP="00D82812">
            <w:pPr>
              <w:rPr>
                <w:sz w:val="2"/>
                <w:szCs w:val="20"/>
              </w:rPr>
            </w:pPr>
          </w:p>
        </w:tc>
        <w:tc>
          <w:tcPr>
            <w:tcW w:w="17" w:type="dxa"/>
          </w:tcPr>
          <w:p w14:paraId="0DE410D4" w14:textId="77777777" w:rsidR="00D82812" w:rsidRPr="00D82812" w:rsidRDefault="00D82812" w:rsidP="00D82812">
            <w:pPr>
              <w:rPr>
                <w:sz w:val="2"/>
                <w:szCs w:val="20"/>
              </w:rPr>
            </w:pPr>
          </w:p>
        </w:tc>
      </w:tr>
      <w:tr w:rsidR="00D82812" w:rsidRPr="00D82812" w14:paraId="31F32516" w14:textId="77777777" w:rsidTr="004E4F9A">
        <w:tc>
          <w:tcPr>
            <w:tcW w:w="5102" w:type="dxa"/>
            <w:gridSpan w:val="4"/>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303"/>
              <w:gridCol w:w="867"/>
              <w:gridCol w:w="878"/>
              <w:gridCol w:w="878"/>
              <w:gridCol w:w="878"/>
              <w:gridCol w:w="878"/>
              <w:gridCol w:w="878"/>
              <w:gridCol w:w="878"/>
              <w:gridCol w:w="878"/>
              <w:gridCol w:w="878"/>
            </w:tblGrid>
            <w:tr w:rsidR="00D82812" w:rsidRPr="00D82812" w14:paraId="03B8D74A" w14:textId="77777777" w:rsidTr="004E4F9A">
              <w:trPr>
                <w:trHeight w:val="205"/>
              </w:trPr>
              <w:tc>
                <w:tcPr>
                  <w:tcW w:w="566" w:type="dxa"/>
                  <w:tcBorders>
                    <w:top w:val="nil"/>
                    <w:left w:val="nil"/>
                    <w:bottom w:val="nil"/>
                    <w:right w:val="nil"/>
                  </w:tcBorders>
                  <w:shd w:val="clear" w:color="auto" w:fill="DCDCDC"/>
                  <w:tcMar>
                    <w:top w:w="39" w:type="dxa"/>
                    <w:left w:w="39" w:type="dxa"/>
                    <w:bottom w:w="39" w:type="dxa"/>
                    <w:right w:w="39" w:type="dxa"/>
                  </w:tcMar>
                  <w:vAlign w:val="bottom"/>
                </w:tcPr>
                <w:p w14:paraId="4F2556D8"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tcPr>
                <w:p w14:paraId="66818CDC" w14:textId="77777777" w:rsidR="00D82812" w:rsidRPr="00D82812" w:rsidRDefault="00D82812" w:rsidP="00D82812">
                  <w:pPr>
                    <w:rPr>
                      <w:sz w:val="20"/>
                      <w:szCs w:val="20"/>
                    </w:rPr>
                  </w:pPr>
                </w:p>
              </w:tc>
              <w:tc>
                <w:tcPr>
                  <w:tcW w:w="867" w:type="dxa"/>
                  <w:tcBorders>
                    <w:top w:val="nil"/>
                    <w:left w:val="single" w:sz="7" w:space="0" w:color="FFFFFF"/>
                    <w:bottom w:val="nil"/>
                    <w:right w:val="nil"/>
                  </w:tcBorders>
                  <w:shd w:val="clear" w:color="auto" w:fill="DCDCDC"/>
                  <w:tcMar>
                    <w:top w:w="39" w:type="dxa"/>
                    <w:left w:w="39" w:type="dxa"/>
                    <w:bottom w:w="39" w:type="dxa"/>
                    <w:right w:w="39" w:type="dxa"/>
                  </w:tcMar>
                  <w:vAlign w:val="bottom"/>
                </w:tcPr>
                <w:p w14:paraId="1305CAE9" w14:textId="77777777" w:rsidR="00D82812" w:rsidRPr="00D82812" w:rsidRDefault="00D82812" w:rsidP="00D82812">
                  <w:pPr>
                    <w:jc w:val="center"/>
                    <w:rPr>
                      <w:sz w:val="20"/>
                      <w:szCs w:val="20"/>
                    </w:rPr>
                  </w:pPr>
                  <w:r w:rsidRPr="00D82812">
                    <w:rPr>
                      <w:rFonts w:ascii="Arial" w:eastAsia="Arial" w:hAnsi="Arial"/>
                      <w:b/>
                      <w:color w:val="000000"/>
                      <w:sz w:val="12"/>
                      <w:szCs w:val="20"/>
                    </w:rPr>
                    <w:t>Zmiana planu</w:t>
                  </w:r>
                </w:p>
              </w:tc>
              <w:tc>
                <w:tcPr>
                  <w:tcW w:w="878" w:type="dxa"/>
                  <w:gridSpan w:val="4"/>
                  <w:tcBorders>
                    <w:top w:val="nil"/>
                    <w:left w:val="single" w:sz="7" w:space="0" w:color="FFFFFF"/>
                    <w:bottom w:val="nil"/>
                    <w:right w:val="nil"/>
                  </w:tcBorders>
                  <w:shd w:val="clear" w:color="auto" w:fill="DCDCDC"/>
                  <w:tcMar>
                    <w:top w:w="39" w:type="dxa"/>
                    <w:left w:w="39" w:type="dxa"/>
                    <w:bottom w:w="39" w:type="dxa"/>
                    <w:right w:w="39" w:type="dxa"/>
                  </w:tcMar>
                </w:tcPr>
                <w:p w14:paraId="60461134" w14:textId="77777777" w:rsidR="00D82812" w:rsidRPr="00D82812" w:rsidRDefault="00D82812" w:rsidP="00D82812">
                  <w:pPr>
                    <w:jc w:val="center"/>
                    <w:rPr>
                      <w:sz w:val="20"/>
                      <w:szCs w:val="20"/>
                    </w:rPr>
                  </w:pPr>
                  <w:r w:rsidRPr="00D82812">
                    <w:rPr>
                      <w:rFonts w:ascii="Arial" w:eastAsia="Arial" w:hAnsi="Arial"/>
                      <w:b/>
                      <w:color w:val="000000"/>
                      <w:sz w:val="14"/>
                      <w:szCs w:val="20"/>
                    </w:rPr>
                    <w:t>GMINA</w:t>
                  </w:r>
                </w:p>
              </w:tc>
              <w:tc>
                <w:tcPr>
                  <w:tcW w:w="878" w:type="dxa"/>
                  <w:gridSpan w:val="4"/>
                  <w:tcBorders>
                    <w:top w:val="nil"/>
                    <w:left w:val="single" w:sz="7" w:space="0" w:color="FFFFFF"/>
                    <w:bottom w:val="nil"/>
                    <w:right w:val="nil"/>
                  </w:tcBorders>
                  <w:shd w:val="clear" w:color="auto" w:fill="DCDCDC"/>
                  <w:tcMar>
                    <w:top w:w="39" w:type="dxa"/>
                    <w:left w:w="39" w:type="dxa"/>
                    <w:bottom w:w="39" w:type="dxa"/>
                    <w:right w:w="39" w:type="dxa"/>
                  </w:tcMar>
                </w:tcPr>
                <w:p w14:paraId="7B0ED972" w14:textId="77777777" w:rsidR="00D82812" w:rsidRPr="00D82812" w:rsidRDefault="00D82812" w:rsidP="00D82812">
                  <w:pPr>
                    <w:jc w:val="center"/>
                    <w:rPr>
                      <w:sz w:val="20"/>
                      <w:szCs w:val="20"/>
                    </w:rPr>
                  </w:pPr>
                  <w:r w:rsidRPr="00D82812">
                    <w:rPr>
                      <w:rFonts w:ascii="Arial" w:eastAsia="Arial" w:hAnsi="Arial"/>
                      <w:b/>
                      <w:color w:val="000000"/>
                      <w:sz w:val="14"/>
                      <w:szCs w:val="20"/>
                    </w:rPr>
                    <w:t>POWIAT</w:t>
                  </w:r>
                </w:p>
              </w:tc>
            </w:tr>
            <w:tr w:rsidR="00D82812" w:rsidRPr="00D82812" w14:paraId="6F037B97" w14:textId="77777777" w:rsidTr="004E4F9A">
              <w:trPr>
                <w:trHeight w:val="375"/>
              </w:trPr>
              <w:tc>
                <w:tcPr>
                  <w:tcW w:w="566" w:type="dxa"/>
                  <w:tcBorders>
                    <w:top w:val="nil"/>
                    <w:left w:val="nil"/>
                    <w:bottom w:val="nil"/>
                    <w:right w:val="nil"/>
                  </w:tcBorders>
                  <w:shd w:val="clear" w:color="auto" w:fill="DCDCDC"/>
                  <w:tcMar>
                    <w:top w:w="39" w:type="dxa"/>
                    <w:left w:w="0" w:type="dxa"/>
                    <w:bottom w:w="39" w:type="dxa"/>
                    <w:right w:w="0" w:type="dxa"/>
                  </w:tcMar>
                </w:tcPr>
                <w:p w14:paraId="6527E282" w14:textId="77777777" w:rsidR="00D82812" w:rsidRPr="00D82812" w:rsidRDefault="00D82812" w:rsidP="00D82812">
                  <w:pPr>
                    <w:jc w:val="center"/>
                    <w:rPr>
                      <w:sz w:val="20"/>
                      <w:szCs w:val="20"/>
                    </w:rPr>
                  </w:pPr>
                  <w:r w:rsidRPr="00D82812">
                    <w:rPr>
                      <w:rFonts w:ascii="Arial" w:eastAsia="Arial" w:hAnsi="Arial"/>
                      <w:b/>
                      <w:color w:val="000000"/>
                      <w:sz w:val="12"/>
                      <w:szCs w:val="20"/>
                    </w:rPr>
                    <w:t>Klasyfi</w:t>
                  </w:r>
                  <w:r w:rsidRPr="00D82812">
                    <w:rPr>
                      <w:rFonts w:ascii="Arial" w:eastAsia="Arial" w:hAnsi="Arial"/>
                      <w:b/>
                      <w:color w:val="000000"/>
                      <w:sz w:val="12"/>
                      <w:szCs w:val="20"/>
                    </w:rPr>
                    <w:br/>
                    <w:t>kacja</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tcPr>
                <w:p w14:paraId="46299102" w14:textId="77777777" w:rsidR="00D82812" w:rsidRPr="00D82812" w:rsidRDefault="00D82812" w:rsidP="00D82812">
                  <w:pPr>
                    <w:jc w:val="center"/>
                    <w:rPr>
                      <w:sz w:val="20"/>
                      <w:szCs w:val="20"/>
                    </w:rPr>
                  </w:pPr>
                  <w:r w:rsidRPr="00D82812">
                    <w:rPr>
                      <w:rFonts w:ascii="Arial" w:eastAsia="Arial" w:hAnsi="Arial"/>
                      <w:b/>
                      <w:color w:val="000000"/>
                      <w:sz w:val="12"/>
                      <w:szCs w:val="20"/>
                    </w:rPr>
                    <w:t>Wyszczególnienie</w:t>
                  </w:r>
                </w:p>
              </w:tc>
              <w:tc>
                <w:tcPr>
                  <w:tcW w:w="867" w:type="dxa"/>
                  <w:tcBorders>
                    <w:top w:val="nil"/>
                    <w:left w:val="single" w:sz="7" w:space="0" w:color="FFFFFF"/>
                    <w:bottom w:val="nil"/>
                    <w:right w:val="nil"/>
                  </w:tcBorders>
                  <w:shd w:val="clear" w:color="auto" w:fill="DCDCDC"/>
                  <w:tcMar>
                    <w:top w:w="39" w:type="dxa"/>
                    <w:left w:w="39" w:type="dxa"/>
                    <w:bottom w:w="39" w:type="dxa"/>
                    <w:right w:w="39" w:type="dxa"/>
                  </w:tcMar>
                </w:tcPr>
                <w:p w14:paraId="43ACD643" w14:textId="77777777" w:rsidR="00D82812" w:rsidRPr="00D82812" w:rsidRDefault="00D82812" w:rsidP="00D82812">
                  <w:pPr>
                    <w:jc w:val="center"/>
                    <w:rPr>
                      <w:sz w:val="20"/>
                      <w:szCs w:val="20"/>
                    </w:rPr>
                  </w:pPr>
                  <w:r w:rsidRPr="00D82812">
                    <w:rPr>
                      <w:rFonts w:ascii="Arial" w:eastAsia="Arial" w:hAnsi="Arial"/>
                      <w:b/>
                      <w:color w:val="000000"/>
                      <w:sz w:val="12"/>
                      <w:szCs w:val="20"/>
                    </w:rPr>
                    <w:t>na 2025 rok</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14:paraId="58A4AEB1" w14:textId="77777777" w:rsidR="00D82812" w:rsidRPr="00D82812" w:rsidRDefault="00D82812" w:rsidP="00D82812">
                  <w:pPr>
                    <w:jc w:val="center"/>
                    <w:rPr>
                      <w:sz w:val="20"/>
                      <w:szCs w:val="20"/>
                    </w:rPr>
                  </w:pPr>
                  <w:r w:rsidRPr="00D82812">
                    <w:rPr>
                      <w:rFonts w:ascii="Arial" w:eastAsia="Arial" w:hAnsi="Arial"/>
                      <w:b/>
                      <w:color w:val="000000"/>
                      <w:sz w:val="10"/>
                      <w:szCs w:val="20"/>
                    </w:rPr>
                    <w:t>własne</w:t>
                  </w:r>
                </w:p>
              </w:tc>
              <w:tc>
                <w:tcPr>
                  <w:tcW w:w="878" w:type="dxa"/>
                  <w:tcBorders>
                    <w:top w:val="nil"/>
                    <w:left w:val="nil"/>
                    <w:bottom w:val="nil"/>
                    <w:right w:val="nil"/>
                  </w:tcBorders>
                  <w:shd w:val="clear" w:color="auto" w:fill="DCDCDC"/>
                  <w:tcMar>
                    <w:top w:w="39" w:type="dxa"/>
                    <w:left w:w="39" w:type="dxa"/>
                    <w:bottom w:w="39" w:type="dxa"/>
                    <w:right w:w="39" w:type="dxa"/>
                  </w:tcMar>
                </w:tcPr>
                <w:p w14:paraId="40CE9AC9" w14:textId="77777777" w:rsidR="00D82812" w:rsidRPr="00D82812" w:rsidRDefault="00D82812" w:rsidP="00D82812">
                  <w:pPr>
                    <w:jc w:val="center"/>
                    <w:rPr>
                      <w:sz w:val="20"/>
                      <w:szCs w:val="20"/>
                    </w:rPr>
                  </w:pPr>
                  <w:r w:rsidRPr="00D82812">
                    <w:rPr>
                      <w:rFonts w:ascii="Arial" w:eastAsia="Arial" w:hAnsi="Arial"/>
                      <w:b/>
                      <w:color w:val="000000"/>
                      <w:sz w:val="10"/>
                      <w:szCs w:val="20"/>
                    </w:rPr>
                    <w:t>zlecone</w:t>
                  </w:r>
                </w:p>
              </w:tc>
              <w:tc>
                <w:tcPr>
                  <w:tcW w:w="878" w:type="dxa"/>
                  <w:tcBorders>
                    <w:top w:val="nil"/>
                    <w:left w:val="nil"/>
                    <w:bottom w:val="nil"/>
                    <w:right w:val="nil"/>
                  </w:tcBorders>
                  <w:shd w:val="clear" w:color="auto" w:fill="DCDCDC"/>
                  <w:tcMar>
                    <w:top w:w="39" w:type="dxa"/>
                    <w:left w:w="39" w:type="dxa"/>
                    <w:bottom w:w="39" w:type="dxa"/>
                    <w:right w:w="39" w:type="dxa"/>
                  </w:tcMar>
                </w:tcPr>
                <w:p w14:paraId="5114ECBB" w14:textId="77777777" w:rsidR="00D82812" w:rsidRPr="00D82812" w:rsidRDefault="00D82812" w:rsidP="00D82812">
                  <w:pPr>
                    <w:jc w:val="center"/>
                    <w:rPr>
                      <w:sz w:val="20"/>
                      <w:szCs w:val="20"/>
                    </w:rPr>
                  </w:pPr>
                  <w:r w:rsidRPr="00D82812">
                    <w:rPr>
                      <w:rFonts w:ascii="Arial" w:eastAsia="Arial" w:hAnsi="Arial"/>
                      <w:b/>
                      <w:color w:val="000000"/>
                      <w:sz w:val="10"/>
                      <w:szCs w:val="20"/>
                    </w:rPr>
                    <w:t>porozumienia</w:t>
                  </w:r>
                  <w:r w:rsidRPr="00D82812">
                    <w:rPr>
                      <w:rFonts w:ascii="Arial" w:eastAsia="Arial" w:hAnsi="Arial"/>
                      <w:b/>
                      <w:color w:val="000000"/>
                      <w:sz w:val="10"/>
                      <w:szCs w:val="20"/>
                    </w:rPr>
                    <w:br/>
                    <w:t>z administracją</w:t>
                  </w:r>
                  <w:r w:rsidRPr="00D82812">
                    <w:rPr>
                      <w:rFonts w:ascii="Arial" w:eastAsia="Arial" w:hAnsi="Arial"/>
                      <w:b/>
                      <w:color w:val="000000"/>
                      <w:sz w:val="10"/>
                      <w:szCs w:val="20"/>
                    </w:rPr>
                    <w:br/>
                    <w:t>rządową</w:t>
                  </w:r>
                </w:p>
              </w:tc>
              <w:tc>
                <w:tcPr>
                  <w:tcW w:w="878" w:type="dxa"/>
                  <w:tcBorders>
                    <w:top w:val="nil"/>
                    <w:left w:val="nil"/>
                    <w:bottom w:val="nil"/>
                    <w:right w:val="nil"/>
                  </w:tcBorders>
                  <w:shd w:val="clear" w:color="auto" w:fill="DCDCDC"/>
                  <w:tcMar>
                    <w:top w:w="39" w:type="dxa"/>
                    <w:left w:w="39" w:type="dxa"/>
                    <w:bottom w:w="39" w:type="dxa"/>
                    <w:right w:w="39" w:type="dxa"/>
                  </w:tcMar>
                </w:tcPr>
                <w:p w14:paraId="2ACAA85D" w14:textId="77777777" w:rsidR="00D82812" w:rsidRPr="00D82812" w:rsidRDefault="00D82812" w:rsidP="00D82812">
                  <w:pPr>
                    <w:jc w:val="center"/>
                    <w:rPr>
                      <w:sz w:val="20"/>
                      <w:szCs w:val="20"/>
                    </w:rPr>
                  </w:pPr>
                  <w:r w:rsidRPr="00D82812">
                    <w:rPr>
                      <w:rFonts w:ascii="Arial" w:eastAsia="Arial" w:hAnsi="Arial"/>
                      <w:b/>
                      <w:color w:val="000000"/>
                      <w:sz w:val="10"/>
                      <w:szCs w:val="20"/>
                    </w:rPr>
                    <w:t>porozumienia</w:t>
                  </w:r>
                  <w:r w:rsidRPr="00D82812">
                    <w:rPr>
                      <w:rFonts w:ascii="Arial" w:eastAsia="Arial" w:hAnsi="Arial"/>
                      <w:b/>
                      <w:color w:val="000000"/>
                      <w:sz w:val="10"/>
                      <w:szCs w:val="20"/>
                    </w:rPr>
                    <w:br/>
                    <w:t>między j.s.t.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14:paraId="3BA9B6E0" w14:textId="77777777" w:rsidR="00D82812" w:rsidRPr="00D82812" w:rsidRDefault="00D82812" w:rsidP="00D82812">
                  <w:pPr>
                    <w:jc w:val="center"/>
                    <w:rPr>
                      <w:sz w:val="20"/>
                      <w:szCs w:val="20"/>
                    </w:rPr>
                  </w:pPr>
                  <w:r w:rsidRPr="00D82812">
                    <w:rPr>
                      <w:rFonts w:ascii="Arial" w:eastAsia="Arial" w:hAnsi="Arial"/>
                      <w:b/>
                      <w:color w:val="000000"/>
                      <w:sz w:val="10"/>
                      <w:szCs w:val="20"/>
                    </w:rPr>
                    <w:t>własne</w:t>
                  </w:r>
                </w:p>
              </w:tc>
              <w:tc>
                <w:tcPr>
                  <w:tcW w:w="878" w:type="dxa"/>
                  <w:tcBorders>
                    <w:top w:val="nil"/>
                    <w:left w:val="nil"/>
                    <w:bottom w:val="nil"/>
                    <w:right w:val="nil"/>
                  </w:tcBorders>
                  <w:shd w:val="clear" w:color="auto" w:fill="DCDCDC"/>
                  <w:tcMar>
                    <w:top w:w="39" w:type="dxa"/>
                    <w:left w:w="39" w:type="dxa"/>
                    <w:bottom w:w="39" w:type="dxa"/>
                    <w:right w:w="39" w:type="dxa"/>
                  </w:tcMar>
                </w:tcPr>
                <w:p w14:paraId="78D986F7" w14:textId="77777777" w:rsidR="00D82812" w:rsidRPr="00D82812" w:rsidRDefault="00D82812" w:rsidP="00D82812">
                  <w:pPr>
                    <w:jc w:val="center"/>
                    <w:rPr>
                      <w:sz w:val="20"/>
                      <w:szCs w:val="20"/>
                    </w:rPr>
                  </w:pPr>
                  <w:r w:rsidRPr="00D82812">
                    <w:rPr>
                      <w:rFonts w:ascii="Arial" w:eastAsia="Arial" w:hAnsi="Arial"/>
                      <w:b/>
                      <w:color w:val="000000"/>
                      <w:sz w:val="10"/>
                      <w:szCs w:val="20"/>
                    </w:rPr>
                    <w:t>zlecone</w:t>
                  </w:r>
                </w:p>
              </w:tc>
              <w:tc>
                <w:tcPr>
                  <w:tcW w:w="878" w:type="dxa"/>
                  <w:tcBorders>
                    <w:top w:val="nil"/>
                    <w:left w:val="nil"/>
                    <w:bottom w:val="nil"/>
                    <w:right w:val="nil"/>
                  </w:tcBorders>
                  <w:shd w:val="clear" w:color="auto" w:fill="DCDCDC"/>
                  <w:tcMar>
                    <w:top w:w="39" w:type="dxa"/>
                    <w:left w:w="39" w:type="dxa"/>
                    <w:bottom w:w="39" w:type="dxa"/>
                    <w:right w:w="39" w:type="dxa"/>
                  </w:tcMar>
                </w:tcPr>
                <w:p w14:paraId="4C1B9888" w14:textId="77777777" w:rsidR="00D82812" w:rsidRPr="00D82812" w:rsidRDefault="00D82812" w:rsidP="00D82812">
                  <w:pPr>
                    <w:jc w:val="center"/>
                    <w:rPr>
                      <w:sz w:val="20"/>
                      <w:szCs w:val="20"/>
                    </w:rPr>
                  </w:pPr>
                  <w:r w:rsidRPr="00D82812">
                    <w:rPr>
                      <w:rFonts w:ascii="Arial" w:eastAsia="Arial" w:hAnsi="Arial"/>
                      <w:b/>
                      <w:color w:val="000000"/>
                      <w:sz w:val="10"/>
                      <w:szCs w:val="20"/>
                    </w:rPr>
                    <w:t>porozumienia</w:t>
                  </w:r>
                  <w:r w:rsidRPr="00D82812">
                    <w:rPr>
                      <w:rFonts w:ascii="Arial" w:eastAsia="Arial" w:hAnsi="Arial"/>
                      <w:b/>
                      <w:color w:val="000000"/>
                      <w:sz w:val="10"/>
                      <w:szCs w:val="20"/>
                    </w:rPr>
                    <w:br/>
                    <w:t>z administracją</w:t>
                  </w:r>
                  <w:r w:rsidRPr="00D82812">
                    <w:rPr>
                      <w:rFonts w:ascii="Arial" w:eastAsia="Arial" w:hAnsi="Arial"/>
                      <w:b/>
                      <w:color w:val="000000"/>
                      <w:sz w:val="10"/>
                      <w:szCs w:val="20"/>
                    </w:rPr>
                    <w:br/>
                    <w:t>rządową</w:t>
                  </w:r>
                </w:p>
              </w:tc>
              <w:tc>
                <w:tcPr>
                  <w:tcW w:w="878" w:type="dxa"/>
                  <w:tcBorders>
                    <w:top w:val="nil"/>
                    <w:left w:val="nil"/>
                    <w:bottom w:val="nil"/>
                    <w:right w:val="nil"/>
                  </w:tcBorders>
                  <w:shd w:val="clear" w:color="auto" w:fill="DCDCDC"/>
                  <w:tcMar>
                    <w:top w:w="39" w:type="dxa"/>
                    <w:left w:w="39" w:type="dxa"/>
                    <w:bottom w:w="39" w:type="dxa"/>
                    <w:right w:w="39" w:type="dxa"/>
                  </w:tcMar>
                </w:tcPr>
                <w:p w14:paraId="59B77B56" w14:textId="77777777" w:rsidR="00D82812" w:rsidRPr="00D82812" w:rsidRDefault="00D82812" w:rsidP="00D82812">
                  <w:pPr>
                    <w:jc w:val="center"/>
                    <w:rPr>
                      <w:sz w:val="20"/>
                      <w:szCs w:val="20"/>
                    </w:rPr>
                  </w:pPr>
                  <w:r w:rsidRPr="00D82812">
                    <w:rPr>
                      <w:rFonts w:ascii="Arial" w:eastAsia="Arial" w:hAnsi="Arial"/>
                      <w:b/>
                      <w:color w:val="000000"/>
                      <w:sz w:val="10"/>
                      <w:szCs w:val="20"/>
                    </w:rPr>
                    <w:t>porozumienia</w:t>
                  </w:r>
                  <w:r w:rsidRPr="00D82812">
                    <w:rPr>
                      <w:rFonts w:ascii="Arial" w:eastAsia="Arial" w:hAnsi="Arial"/>
                      <w:b/>
                      <w:color w:val="000000"/>
                      <w:sz w:val="10"/>
                      <w:szCs w:val="20"/>
                    </w:rPr>
                    <w:br/>
                    <w:t>między j.s.t.</w:t>
                  </w:r>
                </w:p>
              </w:tc>
            </w:tr>
            <w:tr w:rsidR="00D82812" w:rsidRPr="00D82812" w14:paraId="18CCD265" w14:textId="77777777" w:rsidTr="004E4F9A">
              <w:trPr>
                <w:trHeight w:val="157"/>
              </w:trPr>
              <w:tc>
                <w:tcPr>
                  <w:tcW w:w="566" w:type="dxa"/>
                  <w:gridSpan w:val="2"/>
                  <w:tcBorders>
                    <w:top w:val="nil"/>
                    <w:left w:val="nil"/>
                    <w:bottom w:val="nil"/>
                    <w:right w:val="nil"/>
                  </w:tcBorders>
                  <w:tcMar>
                    <w:top w:w="39" w:type="dxa"/>
                    <w:left w:w="39" w:type="dxa"/>
                    <w:bottom w:w="39" w:type="dxa"/>
                    <w:right w:w="39" w:type="dxa"/>
                  </w:tcMar>
                  <w:vAlign w:val="bottom"/>
                </w:tcPr>
                <w:p w14:paraId="73A93887" w14:textId="77777777" w:rsidR="00D82812" w:rsidRPr="00D82812" w:rsidRDefault="00D82812" w:rsidP="00D82812">
                  <w:pPr>
                    <w:rPr>
                      <w:sz w:val="20"/>
                      <w:szCs w:val="20"/>
                    </w:rPr>
                  </w:pPr>
                  <w:r w:rsidRPr="00D82812">
                    <w:rPr>
                      <w:rFonts w:ascii="Arial" w:eastAsia="Arial" w:hAnsi="Arial"/>
                      <w:b/>
                      <w:color w:val="000000"/>
                      <w:sz w:val="14"/>
                      <w:szCs w:val="20"/>
                    </w:rPr>
                    <w:t>DOCHODY BIEŻĄCE</w:t>
                  </w:r>
                </w:p>
              </w:tc>
              <w:tc>
                <w:tcPr>
                  <w:tcW w:w="867" w:type="dxa"/>
                  <w:tcBorders>
                    <w:top w:val="nil"/>
                    <w:left w:val="single" w:sz="7" w:space="0" w:color="FFFFFF"/>
                    <w:bottom w:val="nil"/>
                    <w:right w:val="nil"/>
                  </w:tcBorders>
                  <w:tcMar>
                    <w:top w:w="39" w:type="dxa"/>
                    <w:left w:w="39" w:type="dxa"/>
                    <w:bottom w:w="39" w:type="dxa"/>
                    <w:right w:w="39" w:type="dxa"/>
                  </w:tcMar>
                </w:tcPr>
                <w:p w14:paraId="3DEA89CE" w14:textId="77777777" w:rsidR="00D82812" w:rsidRPr="00D82812" w:rsidRDefault="00D82812" w:rsidP="00D82812">
                  <w:pPr>
                    <w:jc w:val="right"/>
                    <w:rPr>
                      <w:sz w:val="20"/>
                      <w:szCs w:val="20"/>
                    </w:rPr>
                  </w:pPr>
                  <w:r w:rsidRPr="00D82812">
                    <w:rPr>
                      <w:rFonts w:ascii="Arial" w:eastAsia="Arial" w:hAnsi="Arial"/>
                      <w:b/>
                      <w:color w:val="000000"/>
                      <w:sz w:val="12"/>
                      <w:szCs w:val="20"/>
                    </w:rPr>
                    <w:t>4 796 368,00</w:t>
                  </w:r>
                </w:p>
              </w:tc>
              <w:tc>
                <w:tcPr>
                  <w:tcW w:w="878" w:type="dxa"/>
                  <w:tcBorders>
                    <w:top w:val="nil"/>
                    <w:left w:val="single" w:sz="7" w:space="0" w:color="FFFFFF"/>
                    <w:bottom w:val="nil"/>
                    <w:right w:val="nil"/>
                  </w:tcBorders>
                  <w:tcMar>
                    <w:top w:w="39" w:type="dxa"/>
                    <w:left w:w="39" w:type="dxa"/>
                    <w:bottom w:w="39" w:type="dxa"/>
                    <w:right w:w="39" w:type="dxa"/>
                  </w:tcMar>
                </w:tcPr>
                <w:p w14:paraId="69B579ED" w14:textId="77777777" w:rsidR="00D82812" w:rsidRPr="00D82812" w:rsidRDefault="00D82812" w:rsidP="00D82812">
                  <w:pPr>
                    <w:jc w:val="right"/>
                    <w:rPr>
                      <w:sz w:val="20"/>
                      <w:szCs w:val="20"/>
                    </w:rPr>
                  </w:pPr>
                  <w:r w:rsidRPr="00D82812">
                    <w:rPr>
                      <w:rFonts w:ascii="Arial" w:eastAsia="Arial" w:hAnsi="Arial"/>
                      <w:b/>
                      <w:color w:val="000000"/>
                      <w:sz w:val="12"/>
                      <w:szCs w:val="20"/>
                    </w:rPr>
                    <w:t>2 838 588,00</w:t>
                  </w:r>
                </w:p>
              </w:tc>
              <w:tc>
                <w:tcPr>
                  <w:tcW w:w="878" w:type="dxa"/>
                  <w:tcBorders>
                    <w:top w:val="nil"/>
                    <w:left w:val="nil"/>
                    <w:bottom w:val="nil"/>
                    <w:right w:val="nil"/>
                  </w:tcBorders>
                  <w:tcMar>
                    <w:top w:w="39" w:type="dxa"/>
                    <w:left w:w="39" w:type="dxa"/>
                    <w:bottom w:w="39" w:type="dxa"/>
                    <w:right w:w="39" w:type="dxa"/>
                  </w:tcMar>
                </w:tcPr>
                <w:p w14:paraId="72136DFC" w14:textId="77777777" w:rsidR="00D82812" w:rsidRPr="00D82812" w:rsidRDefault="00D82812" w:rsidP="00D82812">
                  <w:pPr>
                    <w:jc w:val="right"/>
                    <w:rPr>
                      <w:sz w:val="20"/>
                      <w:szCs w:val="20"/>
                    </w:rPr>
                  </w:pPr>
                  <w:r w:rsidRPr="00D82812">
                    <w:rPr>
                      <w:rFonts w:ascii="Arial" w:eastAsia="Arial" w:hAnsi="Arial"/>
                      <w:b/>
                      <w:color w:val="000000"/>
                      <w:sz w:val="12"/>
                      <w:szCs w:val="20"/>
                    </w:rPr>
                    <w:t>-56 482,00</w:t>
                  </w:r>
                </w:p>
              </w:tc>
              <w:tc>
                <w:tcPr>
                  <w:tcW w:w="878" w:type="dxa"/>
                  <w:tcBorders>
                    <w:top w:val="nil"/>
                    <w:left w:val="nil"/>
                    <w:bottom w:val="nil"/>
                    <w:right w:val="nil"/>
                  </w:tcBorders>
                  <w:tcMar>
                    <w:top w:w="39" w:type="dxa"/>
                    <w:left w:w="39" w:type="dxa"/>
                    <w:bottom w:w="39" w:type="dxa"/>
                    <w:right w:w="39" w:type="dxa"/>
                  </w:tcMar>
                </w:tcPr>
                <w:p w14:paraId="6E6F442C"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3D972DEB"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6BC9536E" w14:textId="77777777" w:rsidR="00D82812" w:rsidRPr="00D82812" w:rsidRDefault="00D82812" w:rsidP="00D82812">
                  <w:pPr>
                    <w:jc w:val="right"/>
                    <w:rPr>
                      <w:sz w:val="20"/>
                      <w:szCs w:val="20"/>
                    </w:rPr>
                  </w:pPr>
                  <w:r w:rsidRPr="00D82812">
                    <w:rPr>
                      <w:rFonts w:ascii="Arial" w:eastAsia="Arial" w:hAnsi="Arial"/>
                      <w:b/>
                      <w:color w:val="000000"/>
                      <w:sz w:val="12"/>
                      <w:szCs w:val="20"/>
                    </w:rPr>
                    <w:t>2 014 262,00</w:t>
                  </w:r>
                </w:p>
              </w:tc>
              <w:tc>
                <w:tcPr>
                  <w:tcW w:w="878" w:type="dxa"/>
                  <w:tcBorders>
                    <w:top w:val="nil"/>
                    <w:left w:val="nil"/>
                    <w:bottom w:val="nil"/>
                    <w:right w:val="nil"/>
                  </w:tcBorders>
                  <w:tcMar>
                    <w:top w:w="39" w:type="dxa"/>
                    <w:left w:w="39" w:type="dxa"/>
                    <w:bottom w:w="39" w:type="dxa"/>
                    <w:right w:w="39" w:type="dxa"/>
                  </w:tcMar>
                </w:tcPr>
                <w:p w14:paraId="2592929B"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030F10AA"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73FF00C1"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r>
            <w:tr w:rsidR="00D82812" w:rsidRPr="00D82812" w14:paraId="7B35344C" w14:textId="77777777" w:rsidTr="004E4F9A">
              <w:trPr>
                <w:trHeight w:val="205"/>
              </w:trPr>
              <w:tc>
                <w:tcPr>
                  <w:tcW w:w="566" w:type="dxa"/>
                  <w:tcBorders>
                    <w:top w:val="nil"/>
                    <w:left w:val="nil"/>
                    <w:bottom w:val="nil"/>
                    <w:right w:val="nil"/>
                  </w:tcBorders>
                  <w:shd w:val="clear" w:color="auto" w:fill="DCDCDC"/>
                  <w:tcMar>
                    <w:top w:w="39" w:type="dxa"/>
                    <w:left w:w="39" w:type="dxa"/>
                    <w:bottom w:w="39" w:type="dxa"/>
                    <w:right w:w="39" w:type="dxa"/>
                  </w:tcMar>
                </w:tcPr>
                <w:p w14:paraId="04B034DA" w14:textId="77777777" w:rsidR="00D82812" w:rsidRPr="00D82812" w:rsidRDefault="00D82812" w:rsidP="00D82812">
                  <w:pPr>
                    <w:jc w:val="center"/>
                    <w:rPr>
                      <w:sz w:val="20"/>
                      <w:szCs w:val="20"/>
                    </w:rPr>
                  </w:pPr>
                  <w:r w:rsidRPr="00D82812">
                    <w:rPr>
                      <w:rFonts w:ascii="Arial" w:eastAsia="Arial" w:hAnsi="Arial"/>
                      <w:b/>
                      <w:color w:val="000000"/>
                      <w:sz w:val="14"/>
                      <w:szCs w:val="20"/>
                    </w:rPr>
                    <w:t>750</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tcPr>
                <w:p w14:paraId="76E83F99" w14:textId="77777777" w:rsidR="00D82812" w:rsidRPr="00D82812" w:rsidRDefault="00D82812" w:rsidP="00D82812">
                  <w:pPr>
                    <w:rPr>
                      <w:sz w:val="20"/>
                      <w:szCs w:val="20"/>
                    </w:rPr>
                  </w:pPr>
                  <w:r w:rsidRPr="00D82812">
                    <w:rPr>
                      <w:rFonts w:ascii="Arial" w:eastAsia="Arial" w:hAnsi="Arial"/>
                      <w:b/>
                      <w:color w:val="000000"/>
                      <w:sz w:val="14"/>
                      <w:szCs w:val="20"/>
                    </w:rPr>
                    <w:t>Administracja publiczna</w:t>
                  </w:r>
                </w:p>
              </w:tc>
              <w:tc>
                <w:tcPr>
                  <w:tcW w:w="867" w:type="dxa"/>
                  <w:tcBorders>
                    <w:top w:val="nil"/>
                    <w:left w:val="single" w:sz="7" w:space="0" w:color="FFFFFF"/>
                    <w:bottom w:val="nil"/>
                    <w:right w:val="nil"/>
                  </w:tcBorders>
                  <w:shd w:val="clear" w:color="auto" w:fill="DCDCDC"/>
                  <w:tcMar>
                    <w:top w:w="39" w:type="dxa"/>
                    <w:left w:w="39" w:type="dxa"/>
                    <w:bottom w:w="39" w:type="dxa"/>
                    <w:right w:w="39" w:type="dxa"/>
                  </w:tcMar>
                </w:tcPr>
                <w:p w14:paraId="46DCB775" w14:textId="77777777" w:rsidR="00D82812" w:rsidRPr="00D82812" w:rsidRDefault="00D82812" w:rsidP="00D82812">
                  <w:pPr>
                    <w:jc w:val="right"/>
                    <w:rPr>
                      <w:sz w:val="20"/>
                      <w:szCs w:val="20"/>
                    </w:rPr>
                  </w:pPr>
                  <w:r w:rsidRPr="00D82812">
                    <w:rPr>
                      <w:rFonts w:ascii="Arial" w:eastAsia="Arial" w:hAnsi="Arial"/>
                      <w:b/>
                      <w:color w:val="000000"/>
                      <w:sz w:val="12"/>
                      <w:szCs w:val="20"/>
                    </w:rPr>
                    <w:t>271 590,00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14:paraId="1C76EC7B" w14:textId="77777777" w:rsidR="00D82812" w:rsidRPr="00D82812" w:rsidRDefault="00D82812" w:rsidP="00D82812">
                  <w:pPr>
                    <w:jc w:val="right"/>
                    <w:rPr>
                      <w:sz w:val="20"/>
                      <w:szCs w:val="20"/>
                    </w:rPr>
                  </w:pPr>
                  <w:r w:rsidRPr="00D82812">
                    <w:rPr>
                      <w:rFonts w:ascii="Arial" w:eastAsia="Arial" w:hAnsi="Arial"/>
                      <w:b/>
                      <w:color w:val="000000"/>
                      <w:sz w:val="12"/>
                      <w:szCs w:val="20"/>
                    </w:rPr>
                    <w:t>2 242,00</w:t>
                  </w:r>
                </w:p>
              </w:tc>
              <w:tc>
                <w:tcPr>
                  <w:tcW w:w="878" w:type="dxa"/>
                  <w:tcBorders>
                    <w:top w:val="nil"/>
                    <w:left w:val="nil"/>
                    <w:bottom w:val="nil"/>
                    <w:right w:val="nil"/>
                  </w:tcBorders>
                  <w:shd w:val="clear" w:color="auto" w:fill="DCDCDC"/>
                  <w:tcMar>
                    <w:top w:w="39" w:type="dxa"/>
                    <w:left w:w="39" w:type="dxa"/>
                    <w:bottom w:w="39" w:type="dxa"/>
                    <w:right w:w="39" w:type="dxa"/>
                  </w:tcMar>
                </w:tcPr>
                <w:p w14:paraId="195AF085"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50C9DCE1"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6B2B9747"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14:paraId="02575C15" w14:textId="77777777" w:rsidR="00D82812" w:rsidRPr="00D82812" w:rsidRDefault="00D82812" w:rsidP="00D82812">
                  <w:pPr>
                    <w:jc w:val="right"/>
                    <w:rPr>
                      <w:sz w:val="20"/>
                      <w:szCs w:val="20"/>
                    </w:rPr>
                  </w:pPr>
                  <w:r w:rsidRPr="00D82812">
                    <w:rPr>
                      <w:rFonts w:ascii="Arial" w:eastAsia="Arial" w:hAnsi="Arial"/>
                      <w:b/>
                      <w:color w:val="000000"/>
                      <w:sz w:val="12"/>
                      <w:szCs w:val="20"/>
                    </w:rPr>
                    <w:t>269 348,00</w:t>
                  </w:r>
                </w:p>
              </w:tc>
              <w:tc>
                <w:tcPr>
                  <w:tcW w:w="878" w:type="dxa"/>
                  <w:tcBorders>
                    <w:top w:val="nil"/>
                    <w:left w:val="nil"/>
                    <w:bottom w:val="nil"/>
                    <w:right w:val="nil"/>
                  </w:tcBorders>
                  <w:shd w:val="clear" w:color="auto" w:fill="DCDCDC"/>
                  <w:tcMar>
                    <w:top w:w="39" w:type="dxa"/>
                    <w:left w:w="39" w:type="dxa"/>
                    <w:bottom w:w="39" w:type="dxa"/>
                    <w:right w:w="39" w:type="dxa"/>
                  </w:tcMar>
                </w:tcPr>
                <w:p w14:paraId="6C744AA6"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4460A4EA"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4AA3710F"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r>
            <w:tr w:rsidR="00D82812" w:rsidRPr="00D82812" w14:paraId="64A2C7A5" w14:textId="77777777" w:rsidTr="004E4F9A">
              <w:trPr>
                <w:trHeight w:val="148"/>
              </w:trPr>
              <w:tc>
                <w:tcPr>
                  <w:tcW w:w="566" w:type="dxa"/>
                  <w:tcBorders>
                    <w:top w:val="nil"/>
                    <w:left w:val="nil"/>
                    <w:bottom w:val="nil"/>
                    <w:right w:val="nil"/>
                  </w:tcBorders>
                  <w:tcMar>
                    <w:top w:w="39" w:type="dxa"/>
                    <w:left w:w="39" w:type="dxa"/>
                    <w:bottom w:w="39" w:type="dxa"/>
                    <w:right w:w="39" w:type="dxa"/>
                  </w:tcMar>
                </w:tcPr>
                <w:p w14:paraId="43243E5F" w14:textId="77777777" w:rsidR="00D82812" w:rsidRPr="00D82812" w:rsidRDefault="00D82812" w:rsidP="00D82812">
                  <w:pPr>
                    <w:jc w:val="center"/>
                    <w:rPr>
                      <w:sz w:val="20"/>
                      <w:szCs w:val="20"/>
                    </w:rPr>
                  </w:pPr>
                  <w:r w:rsidRPr="00D82812">
                    <w:rPr>
                      <w:rFonts w:ascii="Arial" w:eastAsia="Arial" w:hAnsi="Arial"/>
                      <w:color w:val="000000"/>
                      <w:sz w:val="14"/>
                      <w:szCs w:val="20"/>
                    </w:rPr>
                    <w:t>75095</w:t>
                  </w:r>
                </w:p>
              </w:tc>
              <w:tc>
                <w:tcPr>
                  <w:tcW w:w="1303" w:type="dxa"/>
                  <w:tcBorders>
                    <w:top w:val="nil"/>
                    <w:left w:val="single" w:sz="7" w:space="0" w:color="FFFFFF"/>
                    <w:bottom w:val="nil"/>
                    <w:right w:val="nil"/>
                  </w:tcBorders>
                  <w:tcMar>
                    <w:top w:w="39" w:type="dxa"/>
                    <w:left w:w="39" w:type="dxa"/>
                    <w:bottom w:w="39" w:type="dxa"/>
                    <w:right w:w="39" w:type="dxa"/>
                  </w:tcMar>
                </w:tcPr>
                <w:p w14:paraId="6079989A" w14:textId="77777777" w:rsidR="00D82812" w:rsidRPr="00D82812" w:rsidRDefault="00D82812" w:rsidP="00D82812">
                  <w:pPr>
                    <w:rPr>
                      <w:sz w:val="20"/>
                      <w:szCs w:val="20"/>
                    </w:rPr>
                  </w:pPr>
                  <w:r w:rsidRPr="00D82812">
                    <w:rPr>
                      <w:rFonts w:ascii="Arial" w:eastAsia="Arial" w:hAnsi="Arial"/>
                      <w:color w:val="000000"/>
                      <w:sz w:val="14"/>
                      <w:szCs w:val="20"/>
                    </w:rPr>
                    <w:t>Pozostała działalność</w:t>
                  </w:r>
                </w:p>
              </w:tc>
              <w:tc>
                <w:tcPr>
                  <w:tcW w:w="867" w:type="dxa"/>
                  <w:tcBorders>
                    <w:top w:val="nil"/>
                    <w:left w:val="single" w:sz="7" w:space="0" w:color="FFFFFF"/>
                    <w:bottom w:val="nil"/>
                    <w:right w:val="nil"/>
                  </w:tcBorders>
                  <w:tcMar>
                    <w:top w:w="39" w:type="dxa"/>
                    <w:left w:w="39" w:type="dxa"/>
                    <w:bottom w:w="39" w:type="dxa"/>
                    <w:right w:w="39" w:type="dxa"/>
                  </w:tcMar>
                </w:tcPr>
                <w:p w14:paraId="33E040D6" w14:textId="77777777" w:rsidR="00D82812" w:rsidRPr="00D82812" w:rsidRDefault="00D82812" w:rsidP="00D82812">
                  <w:pPr>
                    <w:jc w:val="right"/>
                    <w:rPr>
                      <w:sz w:val="20"/>
                      <w:szCs w:val="20"/>
                    </w:rPr>
                  </w:pPr>
                  <w:r w:rsidRPr="00D82812">
                    <w:rPr>
                      <w:rFonts w:ascii="Arial" w:eastAsia="Arial" w:hAnsi="Arial"/>
                      <w:color w:val="000000"/>
                      <w:sz w:val="12"/>
                      <w:szCs w:val="20"/>
                    </w:rPr>
                    <w:t>271 590,00</w:t>
                  </w:r>
                </w:p>
              </w:tc>
              <w:tc>
                <w:tcPr>
                  <w:tcW w:w="878" w:type="dxa"/>
                  <w:tcBorders>
                    <w:top w:val="nil"/>
                    <w:left w:val="single" w:sz="7" w:space="0" w:color="FFFFFF"/>
                    <w:bottom w:val="nil"/>
                    <w:right w:val="nil"/>
                  </w:tcBorders>
                  <w:tcMar>
                    <w:top w:w="39" w:type="dxa"/>
                    <w:left w:w="39" w:type="dxa"/>
                    <w:bottom w:w="39" w:type="dxa"/>
                    <w:right w:w="39" w:type="dxa"/>
                  </w:tcMar>
                </w:tcPr>
                <w:p w14:paraId="3D241301" w14:textId="77777777" w:rsidR="00D82812" w:rsidRPr="00D82812" w:rsidRDefault="00D82812" w:rsidP="00D82812">
                  <w:pPr>
                    <w:jc w:val="right"/>
                    <w:rPr>
                      <w:sz w:val="20"/>
                      <w:szCs w:val="20"/>
                    </w:rPr>
                  </w:pPr>
                  <w:r w:rsidRPr="00D82812">
                    <w:rPr>
                      <w:rFonts w:ascii="Arial" w:eastAsia="Arial" w:hAnsi="Arial"/>
                      <w:color w:val="000000"/>
                      <w:sz w:val="12"/>
                      <w:szCs w:val="20"/>
                    </w:rPr>
                    <w:t>2 242,00</w:t>
                  </w:r>
                </w:p>
              </w:tc>
              <w:tc>
                <w:tcPr>
                  <w:tcW w:w="878" w:type="dxa"/>
                  <w:tcBorders>
                    <w:top w:val="nil"/>
                    <w:left w:val="nil"/>
                    <w:bottom w:val="nil"/>
                    <w:right w:val="nil"/>
                  </w:tcBorders>
                  <w:tcMar>
                    <w:top w:w="39" w:type="dxa"/>
                    <w:left w:w="39" w:type="dxa"/>
                    <w:bottom w:w="39" w:type="dxa"/>
                    <w:right w:w="39" w:type="dxa"/>
                  </w:tcMar>
                </w:tcPr>
                <w:p w14:paraId="2BF9EF39"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2E5B19BA"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77F6BB00"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4F70E550" w14:textId="77777777" w:rsidR="00D82812" w:rsidRPr="00D82812" w:rsidRDefault="00D82812" w:rsidP="00D82812">
                  <w:pPr>
                    <w:jc w:val="right"/>
                    <w:rPr>
                      <w:sz w:val="20"/>
                      <w:szCs w:val="20"/>
                    </w:rPr>
                  </w:pPr>
                  <w:r w:rsidRPr="00D82812">
                    <w:rPr>
                      <w:rFonts w:ascii="Arial" w:eastAsia="Arial" w:hAnsi="Arial"/>
                      <w:color w:val="000000"/>
                      <w:sz w:val="12"/>
                      <w:szCs w:val="20"/>
                    </w:rPr>
                    <w:t>269 348,00</w:t>
                  </w:r>
                </w:p>
              </w:tc>
              <w:tc>
                <w:tcPr>
                  <w:tcW w:w="878" w:type="dxa"/>
                  <w:tcBorders>
                    <w:top w:val="nil"/>
                    <w:left w:val="nil"/>
                    <w:bottom w:val="nil"/>
                    <w:right w:val="nil"/>
                  </w:tcBorders>
                  <w:tcMar>
                    <w:top w:w="39" w:type="dxa"/>
                    <w:left w:w="39" w:type="dxa"/>
                    <w:bottom w:w="39" w:type="dxa"/>
                    <w:right w:w="39" w:type="dxa"/>
                  </w:tcMar>
                </w:tcPr>
                <w:p w14:paraId="391A00B6"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359A0702"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710B96BD"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r>
            <w:tr w:rsidR="00D82812" w:rsidRPr="00D82812" w14:paraId="5ED1CA98" w14:textId="77777777" w:rsidTr="004E4F9A">
              <w:trPr>
                <w:trHeight w:val="148"/>
              </w:trPr>
              <w:tc>
                <w:tcPr>
                  <w:tcW w:w="566" w:type="dxa"/>
                  <w:tcBorders>
                    <w:top w:val="nil"/>
                    <w:left w:val="nil"/>
                    <w:bottom w:val="nil"/>
                    <w:right w:val="nil"/>
                  </w:tcBorders>
                  <w:tcMar>
                    <w:top w:w="39" w:type="dxa"/>
                    <w:left w:w="39" w:type="dxa"/>
                    <w:bottom w:w="39" w:type="dxa"/>
                    <w:right w:w="39" w:type="dxa"/>
                  </w:tcMar>
                </w:tcPr>
                <w:p w14:paraId="53D1EFDD" w14:textId="77777777" w:rsidR="00D82812" w:rsidRPr="00D82812" w:rsidRDefault="00D82812" w:rsidP="00D82812">
                  <w:pPr>
                    <w:jc w:val="center"/>
                    <w:rPr>
                      <w:sz w:val="20"/>
                      <w:szCs w:val="20"/>
                    </w:rPr>
                  </w:pPr>
                  <w:r w:rsidRPr="00D82812">
                    <w:rPr>
                      <w:rFonts w:ascii="Arial" w:eastAsia="Arial" w:hAnsi="Arial"/>
                      <w:i/>
                      <w:color w:val="000000"/>
                      <w:sz w:val="12"/>
                      <w:szCs w:val="20"/>
                    </w:rPr>
                    <w:t>0950</w:t>
                  </w:r>
                </w:p>
              </w:tc>
              <w:tc>
                <w:tcPr>
                  <w:tcW w:w="1303" w:type="dxa"/>
                  <w:tcBorders>
                    <w:top w:val="nil"/>
                    <w:left w:val="single" w:sz="7" w:space="0" w:color="FFFFFF"/>
                    <w:bottom w:val="nil"/>
                    <w:right w:val="nil"/>
                  </w:tcBorders>
                  <w:tcMar>
                    <w:top w:w="39" w:type="dxa"/>
                    <w:left w:w="39" w:type="dxa"/>
                    <w:bottom w:w="39" w:type="dxa"/>
                    <w:right w:w="39" w:type="dxa"/>
                  </w:tcMar>
                </w:tcPr>
                <w:p w14:paraId="37EBD2D8" w14:textId="77777777" w:rsidR="00D82812" w:rsidRPr="00D82812" w:rsidRDefault="00D82812" w:rsidP="00D82812">
                  <w:pPr>
                    <w:rPr>
                      <w:sz w:val="20"/>
                      <w:szCs w:val="20"/>
                    </w:rPr>
                  </w:pPr>
                  <w:r w:rsidRPr="00D82812">
                    <w:rPr>
                      <w:rFonts w:ascii="Arial" w:eastAsia="Arial" w:hAnsi="Arial"/>
                      <w:i/>
                      <w:color w:val="000000"/>
                      <w:sz w:val="12"/>
                      <w:szCs w:val="20"/>
                    </w:rPr>
                    <w:t>Wpływy z tytułu kar i odszkodowań wynikających z umów</w:t>
                  </w:r>
                </w:p>
              </w:tc>
              <w:tc>
                <w:tcPr>
                  <w:tcW w:w="867" w:type="dxa"/>
                  <w:tcBorders>
                    <w:top w:val="nil"/>
                    <w:left w:val="single" w:sz="7" w:space="0" w:color="FFFFFF"/>
                    <w:bottom w:val="nil"/>
                    <w:right w:val="nil"/>
                  </w:tcBorders>
                  <w:tcMar>
                    <w:top w:w="39" w:type="dxa"/>
                    <w:left w:w="39" w:type="dxa"/>
                    <w:bottom w:w="39" w:type="dxa"/>
                    <w:right w:w="39" w:type="dxa"/>
                  </w:tcMar>
                </w:tcPr>
                <w:p w14:paraId="6D046EF9" w14:textId="77777777" w:rsidR="00D82812" w:rsidRPr="00D82812" w:rsidRDefault="00D82812" w:rsidP="00D82812">
                  <w:pPr>
                    <w:jc w:val="right"/>
                    <w:rPr>
                      <w:sz w:val="20"/>
                      <w:szCs w:val="20"/>
                    </w:rPr>
                  </w:pPr>
                  <w:r w:rsidRPr="00D82812">
                    <w:rPr>
                      <w:rFonts w:ascii="Arial" w:eastAsia="Arial" w:hAnsi="Arial"/>
                      <w:i/>
                      <w:color w:val="000000"/>
                      <w:sz w:val="12"/>
                      <w:szCs w:val="20"/>
                    </w:rPr>
                    <w:t>2 242,00</w:t>
                  </w:r>
                </w:p>
              </w:tc>
              <w:tc>
                <w:tcPr>
                  <w:tcW w:w="878" w:type="dxa"/>
                  <w:tcBorders>
                    <w:top w:val="nil"/>
                    <w:left w:val="single" w:sz="7" w:space="0" w:color="FFFFFF"/>
                    <w:bottom w:val="nil"/>
                    <w:right w:val="nil"/>
                  </w:tcBorders>
                  <w:tcMar>
                    <w:top w:w="39" w:type="dxa"/>
                    <w:left w:w="39" w:type="dxa"/>
                    <w:bottom w:w="39" w:type="dxa"/>
                    <w:right w:w="39" w:type="dxa"/>
                  </w:tcMar>
                </w:tcPr>
                <w:p w14:paraId="5E2243BC" w14:textId="77777777" w:rsidR="00D82812" w:rsidRPr="00D82812" w:rsidRDefault="00D82812" w:rsidP="00D82812">
                  <w:pPr>
                    <w:jc w:val="right"/>
                    <w:rPr>
                      <w:sz w:val="20"/>
                      <w:szCs w:val="20"/>
                    </w:rPr>
                  </w:pPr>
                  <w:r w:rsidRPr="00D82812">
                    <w:rPr>
                      <w:rFonts w:ascii="Arial" w:eastAsia="Arial" w:hAnsi="Arial"/>
                      <w:i/>
                      <w:color w:val="000000"/>
                      <w:sz w:val="12"/>
                      <w:szCs w:val="20"/>
                    </w:rPr>
                    <w:t>2 242,00</w:t>
                  </w:r>
                </w:p>
              </w:tc>
              <w:tc>
                <w:tcPr>
                  <w:tcW w:w="878" w:type="dxa"/>
                  <w:tcBorders>
                    <w:top w:val="nil"/>
                    <w:left w:val="nil"/>
                    <w:bottom w:val="nil"/>
                    <w:right w:val="nil"/>
                  </w:tcBorders>
                  <w:tcMar>
                    <w:top w:w="39" w:type="dxa"/>
                    <w:left w:w="39" w:type="dxa"/>
                    <w:bottom w:w="39" w:type="dxa"/>
                    <w:right w:w="39" w:type="dxa"/>
                  </w:tcMar>
                </w:tcPr>
                <w:p w14:paraId="638D781C"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4545AAD4"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1CB76CFF"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43DD2E48"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17454A1D"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5838F8B9"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1CAAC845"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r>
            <w:tr w:rsidR="00D82812" w:rsidRPr="00D82812" w14:paraId="1534FA83" w14:textId="77777777" w:rsidTr="004E4F9A">
              <w:trPr>
                <w:trHeight w:val="148"/>
              </w:trPr>
              <w:tc>
                <w:tcPr>
                  <w:tcW w:w="566" w:type="dxa"/>
                  <w:tcBorders>
                    <w:top w:val="nil"/>
                    <w:left w:val="nil"/>
                    <w:bottom w:val="nil"/>
                    <w:right w:val="nil"/>
                  </w:tcBorders>
                  <w:tcMar>
                    <w:top w:w="39" w:type="dxa"/>
                    <w:left w:w="39" w:type="dxa"/>
                    <w:bottom w:w="39" w:type="dxa"/>
                    <w:right w:w="39" w:type="dxa"/>
                  </w:tcMar>
                </w:tcPr>
                <w:p w14:paraId="315606A8" w14:textId="77777777" w:rsidR="00D82812" w:rsidRPr="00D82812" w:rsidRDefault="00D82812" w:rsidP="00D82812">
                  <w:pPr>
                    <w:jc w:val="center"/>
                    <w:rPr>
                      <w:sz w:val="20"/>
                      <w:szCs w:val="20"/>
                    </w:rPr>
                  </w:pPr>
                  <w:r w:rsidRPr="00D82812">
                    <w:rPr>
                      <w:rFonts w:ascii="Arial" w:eastAsia="Arial" w:hAnsi="Arial"/>
                      <w:i/>
                      <w:color w:val="000000"/>
                      <w:sz w:val="12"/>
                      <w:szCs w:val="20"/>
                    </w:rPr>
                    <w:t>2700</w:t>
                  </w:r>
                </w:p>
              </w:tc>
              <w:tc>
                <w:tcPr>
                  <w:tcW w:w="1303" w:type="dxa"/>
                  <w:tcBorders>
                    <w:top w:val="nil"/>
                    <w:left w:val="single" w:sz="7" w:space="0" w:color="FFFFFF"/>
                    <w:bottom w:val="nil"/>
                    <w:right w:val="nil"/>
                  </w:tcBorders>
                  <w:tcMar>
                    <w:top w:w="39" w:type="dxa"/>
                    <w:left w:w="39" w:type="dxa"/>
                    <w:bottom w:w="39" w:type="dxa"/>
                    <w:right w:w="39" w:type="dxa"/>
                  </w:tcMar>
                </w:tcPr>
                <w:p w14:paraId="4C4A21EA" w14:textId="77777777" w:rsidR="00D82812" w:rsidRPr="00D82812" w:rsidRDefault="00D82812" w:rsidP="00D82812">
                  <w:pPr>
                    <w:rPr>
                      <w:sz w:val="20"/>
                      <w:szCs w:val="20"/>
                    </w:rPr>
                  </w:pPr>
                  <w:r w:rsidRPr="00D82812">
                    <w:rPr>
                      <w:rFonts w:ascii="Arial" w:eastAsia="Arial" w:hAnsi="Arial"/>
                      <w:i/>
                      <w:color w:val="000000"/>
                      <w:sz w:val="12"/>
                      <w:szCs w:val="20"/>
                    </w:rPr>
                    <w:t>Środki na dofinansowanie własnych zadań bieżących gmin, powiatów (związków gmin, związków powiatowo-gminnych, związków powiatów), samorządów województw, pozyskane z innych źródeł</w:t>
                  </w:r>
                </w:p>
              </w:tc>
              <w:tc>
                <w:tcPr>
                  <w:tcW w:w="867" w:type="dxa"/>
                  <w:tcBorders>
                    <w:top w:val="nil"/>
                    <w:left w:val="single" w:sz="7" w:space="0" w:color="FFFFFF"/>
                    <w:bottom w:val="nil"/>
                    <w:right w:val="nil"/>
                  </w:tcBorders>
                  <w:tcMar>
                    <w:top w:w="39" w:type="dxa"/>
                    <w:left w:w="39" w:type="dxa"/>
                    <w:bottom w:w="39" w:type="dxa"/>
                    <w:right w:w="39" w:type="dxa"/>
                  </w:tcMar>
                </w:tcPr>
                <w:p w14:paraId="5303E167" w14:textId="77777777" w:rsidR="00D82812" w:rsidRPr="00D82812" w:rsidRDefault="00D82812" w:rsidP="00D82812">
                  <w:pPr>
                    <w:jc w:val="right"/>
                    <w:rPr>
                      <w:sz w:val="20"/>
                      <w:szCs w:val="20"/>
                    </w:rPr>
                  </w:pPr>
                  <w:r w:rsidRPr="00D82812">
                    <w:rPr>
                      <w:rFonts w:ascii="Arial" w:eastAsia="Arial" w:hAnsi="Arial"/>
                      <w:i/>
                      <w:color w:val="000000"/>
                      <w:sz w:val="12"/>
                      <w:szCs w:val="20"/>
                    </w:rPr>
                    <w:t>269 348,00</w:t>
                  </w:r>
                </w:p>
              </w:tc>
              <w:tc>
                <w:tcPr>
                  <w:tcW w:w="878" w:type="dxa"/>
                  <w:tcBorders>
                    <w:top w:val="nil"/>
                    <w:left w:val="single" w:sz="7" w:space="0" w:color="FFFFFF"/>
                    <w:bottom w:val="nil"/>
                    <w:right w:val="nil"/>
                  </w:tcBorders>
                  <w:tcMar>
                    <w:top w:w="39" w:type="dxa"/>
                    <w:left w:w="39" w:type="dxa"/>
                    <w:bottom w:w="39" w:type="dxa"/>
                    <w:right w:w="39" w:type="dxa"/>
                  </w:tcMar>
                </w:tcPr>
                <w:p w14:paraId="56EB0CA0"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125038A9"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2A9A5967"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7E648C1F"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72607AF1" w14:textId="77777777" w:rsidR="00D82812" w:rsidRPr="00D82812" w:rsidRDefault="00D82812" w:rsidP="00D82812">
                  <w:pPr>
                    <w:jc w:val="right"/>
                    <w:rPr>
                      <w:sz w:val="20"/>
                      <w:szCs w:val="20"/>
                    </w:rPr>
                  </w:pPr>
                  <w:r w:rsidRPr="00D82812">
                    <w:rPr>
                      <w:rFonts w:ascii="Arial" w:eastAsia="Arial" w:hAnsi="Arial"/>
                      <w:i/>
                      <w:color w:val="000000"/>
                      <w:sz w:val="12"/>
                      <w:szCs w:val="20"/>
                    </w:rPr>
                    <w:t>269 348,00</w:t>
                  </w:r>
                </w:p>
              </w:tc>
              <w:tc>
                <w:tcPr>
                  <w:tcW w:w="878" w:type="dxa"/>
                  <w:tcBorders>
                    <w:top w:val="nil"/>
                    <w:left w:val="nil"/>
                    <w:bottom w:val="nil"/>
                    <w:right w:val="nil"/>
                  </w:tcBorders>
                  <w:tcMar>
                    <w:top w:w="39" w:type="dxa"/>
                    <w:left w:w="39" w:type="dxa"/>
                    <w:bottom w:w="39" w:type="dxa"/>
                    <w:right w:w="39" w:type="dxa"/>
                  </w:tcMar>
                </w:tcPr>
                <w:p w14:paraId="7A596F27"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540A11E5"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215D593B"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r>
            <w:tr w:rsidR="00D82812" w:rsidRPr="00D82812" w14:paraId="5DFF0197" w14:textId="77777777" w:rsidTr="004E4F9A">
              <w:trPr>
                <w:trHeight w:val="205"/>
              </w:trPr>
              <w:tc>
                <w:tcPr>
                  <w:tcW w:w="566" w:type="dxa"/>
                  <w:tcBorders>
                    <w:top w:val="nil"/>
                    <w:left w:val="nil"/>
                    <w:bottom w:val="nil"/>
                    <w:right w:val="nil"/>
                  </w:tcBorders>
                  <w:shd w:val="clear" w:color="auto" w:fill="DCDCDC"/>
                  <w:tcMar>
                    <w:top w:w="39" w:type="dxa"/>
                    <w:left w:w="39" w:type="dxa"/>
                    <w:bottom w:w="39" w:type="dxa"/>
                    <w:right w:w="39" w:type="dxa"/>
                  </w:tcMar>
                </w:tcPr>
                <w:p w14:paraId="2C7B3168" w14:textId="77777777" w:rsidR="00D82812" w:rsidRPr="00D82812" w:rsidRDefault="00D82812" w:rsidP="00D82812">
                  <w:pPr>
                    <w:jc w:val="center"/>
                    <w:rPr>
                      <w:sz w:val="20"/>
                      <w:szCs w:val="20"/>
                    </w:rPr>
                  </w:pPr>
                  <w:r w:rsidRPr="00D82812">
                    <w:rPr>
                      <w:rFonts w:ascii="Arial" w:eastAsia="Arial" w:hAnsi="Arial"/>
                      <w:b/>
                      <w:color w:val="000000"/>
                      <w:sz w:val="14"/>
                      <w:szCs w:val="20"/>
                    </w:rPr>
                    <w:t>758</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tcPr>
                <w:p w14:paraId="0D233701" w14:textId="77777777" w:rsidR="00D82812" w:rsidRPr="00D82812" w:rsidRDefault="00D82812" w:rsidP="00D82812">
                  <w:pPr>
                    <w:rPr>
                      <w:sz w:val="20"/>
                      <w:szCs w:val="20"/>
                    </w:rPr>
                  </w:pPr>
                  <w:r w:rsidRPr="00D82812">
                    <w:rPr>
                      <w:rFonts w:ascii="Arial" w:eastAsia="Arial" w:hAnsi="Arial"/>
                      <w:b/>
                      <w:color w:val="000000"/>
                      <w:sz w:val="14"/>
                      <w:szCs w:val="20"/>
                    </w:rPr>
                    <w:t>Różne rozliczenia</w:t>
                  </w:r>
                </w:p>
              </w:tc>
              <w:tc>
                <w:tcPr>
                  <w:tcW w:w="867" w:type="dxa"/>
                  <w:tcBorders>
                    <w:top w:val="nil"/>
                    <w:left w:val="single" w:sz="7" w:space="0" w:color="FFFFFF"/>
                    <w:bottom w:val="nil"/>
                    <w:right w:val="nil"/>
                  </w:tcBorders>
                  <w:shd w:val="clear" w:color="auto" w:fill="DCDCDC"/>
                  <w:tcMar>
                    <w:top w:w="39" w:type="dxa"/>
                    <w:left w:w="39" w:type="dxa"/>
                    <w:bottom w:w="39" w:type="dxa"/>
                    <w:right w:w="39" w:type="dxa"/>
                  </w:tcMar>
                </w:tcPr>
                <w:p w14:paraId="1B01DB23" w14:textId="77777777" w:rsidR="00D82812" w:rsidRPr="00D82812" w:rsidRDefault="00D82812" w:rsidP="00D82812">
                  <w:pPr>
                    <w:jc w:val="right"/>
                    <w:rPr>
                      <w:sz w:val="20"/>
                      <w:szCs w:val="20"/>
                    </w:rPr>
                  </w:pPr>
                  <w:r w:rsidRPr="00D82812">
                    <w:rPr>
                      <w:rFonts w:ascii="Arial" w:eastAsia="Arial" w:hAnsi="Arial"/>
                      <w:b/>
                      <w:color w:val="000000"/>
                      <w:sz w:val="12"/>
                      <w:szCs w:val="20"/>
                    </w:rPr>
                    <w:t>5 638 677,00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14:paraId="314082EA" w14:textId="77777777" w:rsidR="00D82812" w:rsidRPr="00D82812" w:rsidRDefault="00D82812" w:rsidP="00D82812">
                  <w:pPr>
                    <w:jc w:val="right"/>
                    <w:rPr>
                      <w:sz w:val="20"/>
                      <w:szCs w:val="20"/>
                    </w:rPr>
                  </w:pPr>
                  <w:r w:rsidRPr="00D82812">
                    <w:rPr>
                      <w:rFonts w:ascii="Arial" w:eastAsia="Arial" w:hAnsi="Arial"/>
                      <w:b/>
                      <w:color w:val="000000"/>
                      <w:sz w:val="12"/>
                      <w:szCs w:val="20"/>
                    </w:rPr>
                    <w:t>5 638 677,00</w:t>
                  </w:r>
                </w:p>
              </w:tc>
              <w:tc>
                <w:tcPr>
                  <w:tcW w:w="878" w:type="dxa"/>
                  <w:tcBorders>
                    <w:top w:val="nil"/>
                    <w:left w:val="nil"/>
                    <w:bottom w:val="nil"/>
                    <w:right w:val="nil"/>
                  </w:tcBorders>
                  <w:shd w:val="clear" w:color="auto" w:fill="DCDCDC"/>
                  <w:tcMar>
                    <w:top w:w="39" w:type="dxa"/>
                    <w:left w:w="39" w:type="dxa"/>
                    <w:bottom w:w="39" w:type="dxa"/>
                    <w:right w:w="39" w:type="dxa"/>
                  </w:tcMar>
                </w:tcPr>
                <w:p w14:paraId="12EB2380"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61BDACD4"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449C3E39"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14:paraId="390BD830"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16718E38"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1D69B996"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7C016EA7"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r>
            <w:tr w:rsidR="00D82812" w:rsidRPr="00D82812" w14:paraId="1B3F9A59" w14:textId="77777777" w:rsidTr="004E4F9A">
              <w:trPr>
                <w:trHeight w:val="148"/>
              </w:trPr>
              <w:tc>
                <w:tcPr>
                  <w:tcW w:w="566" w:type="dxa"/>
                  <w:tcBorders>
                    <w:top w:val="nil"/>
                    <w:left w:val="nil"/>
                    <w:bottom w:val="nil"/>
                    <w:right w:val="nil"/>
                  </w:tcBorders>
                  <w:tcMar>
                    <w:top w:w="39" w:type="dxa"/>
                    <w:left w:w="39" w:type="dxa"/>
                    <w:bottom w:w="39" w:type="dxa"/>
                    <w:right w:w="39" w:type="dxa"/>
                  </w:tcMar>
                </w:tcPr>
                <w:p w14:paraId="1AECE0B0" w14:textId="77777777" w:rsidR="00D82812" w:rsidRPr="00D82812" w:rsidRDefault="00D82812" w:rsidP="00D82812">
                  <w:pPr>
                    <w:jc w:val="center"/>
                    <w:rPr>
                      <w:sz w:val="20"/>
                      <w:szCs w:val="20"/>
                    </w:rPr>
                  </w:pPr>
                  <w:r w:rsidRPr="00D82812">
                    <w:rPr>
                      <w:rFonts w:ascii="Arial" w:eastAsia="Arial" w:hAnsi="Arial"/>
                      <w:color w:val="000000"/>
                      <w:sz w:val="14"/>
                      <w:szCs w:val="20"/>
                    </w:rPr>
                    <w:t>75835</w:t>
                  </w:r>
                </w:p>
              </w:tc>
              <w:tc>
                <w:tcPr>
                  <w:tcW w:w="1303" w:type="dxa"/>
                  <w:tcBorders>
                    <w:top w:val="nil"/>
                    <w:left w:val="single" w:sz="7" w:space="0" w:color="FFFFFF"/>
                    <w:bottom w:val="nil"/>
                    <w:right w:val="nil"/>
                  </w:tcBorders>
                  <w:tcMar>
                    <w:top w:w="39" w:type="dxa"/>
                    <w:left w:w="39" w:type="dxa"/>
                    <w:bottom w:w="39" w:type="dxa"/>
                    <w:right w:w="39" w:type="dxa"/>
                  </w:tcMar>
                </w:tcPr>
                <w:p w14:paraId="0C7489D2" w14:textId="77777777" w:rsidR="00D82812" w:rsidRPr="00D82812" w:rsidRDefault="00D82812" w:rsidP="00D82812">
                  <w:pPr>
                    <w:rPr>
                      <w:sz w:val="20"/>
                      <w:szCs w:val="20"/>
                    </w:rPr>
                  </w:pPr>
                  <w:r w:rsidRPr="00D82812">
                    <w:rPr>
                      <w:rFonts w:ascii="Arial" w:eastAsia="Arial" w:hAnsi="Arial"/>
                      <w:color w:val="000000"/>
                      <w:sz w:val="14"/>
                      <w:szCs w:val="20"/>
                    </w:rPr>
                    <w:t>Rezerwa na uzupełnienie dochodów jednostek samorządu terytorialnego</w:t>
                  </w:r>
                </w:p>
              </w:tc>
              <w:tc>
                <w:tcPr>
                  <w:tcW w:w="867" w:type="dxa"/>
                  <w:tcBorders>
                    <w:top w:val="nil"/>
                    <w:left w:val="single" w:sz="7" w:space="0" w:color="FFFFFF"/>
                    <w:bottom w:val="nil"/>
                    <w:right w:val="nil"/>
                  </w:tcBorders>
                  <w:tcMar>
                    <w:top w:w="39" w:type="dxa"/>
                    <w:left w:w="39" w:type="dxa"/>
                    <w:bottom w:w="39" w:type="dxa"/>
                    <w:right w:w="39" w:type="dxa"/>
                  </w:tcMar>
                </w:tcPr>
                <w:p w14:paraId="6DD7F482" w14:textId="77777777" w:rsidR="00D82812" w:rsidRPr="00D82812" w:rsidRDefault="00D82812" w:rsidP="00D82812">
                  <w:pPr>
                    <w:jc w:val="right"/>
                    <w:rPr>
                      <w:sz w:val="20"/>
                      <w:szCs w:val="20"/>
                    </w:rPr>
                  </w:pPr>
                  <w:r w:rsidRPr="00D82812">
                    <w:rPr>
                      <w:rFonts w:ascii="Arial" w:eastAsia="Arial" w:hAnsi="Arial"/>
                      <w:color w:val="000000"/>
                      <w:sz w:val="12"/>
                      <w:szCs w:val="20"/>
                    </w:rPr>
                    <w:t>5 638 677,00</w:t>
                  </w:r>
                </w:p>
              </w:tc>
              <w:tc>
                <w:tcPr>
                  <w:tcW w:w="878" w:type="dxa"/>
                  <w:tcBorders>
                    <w:top w:val="nil"/>
                    <w:left w:val="single" w:sz="7" w:space="0" w:color="FFFFFF"/>
                    <w:bottom w:val="nil"/>
                    <w:right w:val="nil"/>
                  </w:tcBorders>
                  <w:tcMar>
                    <w:top w:w="39" w:type="dxa"/>
                    <w:left w:w="39" w:type="dxa"/>
                    <w:bottom w:w="39" w:type="dxa"/>
                    <w:right w:w="39" w:type="dxa"/>
                  </w:tcMar>
                </w:tcPr>
                <w:p w14:paraId="10CC1A69" w14:textId="77777777" w:rsidR="00D82812" w:rsidRPr="00D82812" w:rsidRDefault="00D82812" w:rsidP="00D82812">
                  <w:pPr>
                    <w:jc w:val="right"/>
                    <w:rPr>
                      <w:sz w:val="20"/>
                      <w:szCs w:val="20"/>
                    </w:rPr>
                  </w:pPr>
                  <w:r w:rsidRPr="00D82812">
                    <w:rPr>
                      <w:rFonts w:ascii="Arial" w:eastAsia="Arial" w:hAnsi="Arial"/>
                      <w:color w:val="000000"/>
                      <w:sz w:val="12"/>
                      <w:szCs w:val="20"/>
                    </w:rPr>
                    <w:t>5 638 677,00</w:t>
                  </w:r>
                </w:p>
              </w:tc>
              <w:tc>
                <w:tcPr>
                  <w:tcW w:w="878" w:type="dxa"/>
                  <w:tcBorders>
                    <w:top w:val="nil"/>
                    <w:left w:val="nil"/>
                    <w:bottom w:val="nil"/>
                    <w:right w:val="nil"/>
                  </w:tcBorders>
                  <w:tcMar>
                    <w:top w:w="39" w:type="dxa"/>
                    <w:left w:w="39" w:type="dxa"/>
                    <w:bottom w:w="39" w:type="dxa"/>
                    <w:right w:w="39" w:type="dxa"/>
                  </w:tcMar>
                </w:tcPr>
                <w:p w14:paraId="011DF94D"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75F1B990"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5568CB2A"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3046E765"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2B27DF11"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33A54CB1"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677C0102"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r>
            <w:tr w:rsidR="00D82812" w:rsidRPr="00D82812" w14:paraId="6DC953F1" w14:textId="77777777" w:rsidTr="004E4F9A">
              <w:trPr>
                <w:trHeight w:val="148"/>
              </w:trPr>
              <w:tc>
                <w:tcPr>
                  <w:tcW w:w="566" w:type="dxa"/>
                  <w:tcBorders>
                    <w:top w:val="nil"/>
                    <w:left w:val="nil"/>
                    <w:bottom w:val="nil"/>
                    <w:right w:val="nil"/>
                  </w:tcBorders>
                  <w:tcMar>
                    <w:top w:w="39" w:type="dxa"/>
                    <w:left w:w="39" w:type="dxa"/>
                    <w:bottom w:w="39" w:type="dxa"/>
                    <w:right w:w="39" w:type="dxa"/>
                  </w:tcMar>
                </w:tcPr>
                <w:p w14:paraId="7210FC08" w14:textId="77777777" w:rsidR="00D82812" w:rsidRPr="00D82812" w:rsidRDefault="00D82812" w:rsidP="00D82812">
                  <w:pPr>
                    <w:jc w:val="center"/>
                    <w:rPr>
                      <w:sz w:val="20"/>
                      <w:szCs w:val="20"/>
                    </w:rPr>
                  </w:pPr>
                  <w:r w:rsidRPr="00D82812">
                    <w:rPr>
                      <w:rFonts w:ascii="Arial" w:eastAsia="Arial" w:hAnsi="Arial"/>
                      <w:i/>
                      <w:color w:val="000000"/>
                      <w:sz w:val="12"/>
                      <w:szCs w:val="20"/>
                    </w:rPr>
                    <w:t>2380</w:t>
                  </w:r>
                </w:p>
              </w:tc>
              <w:tc>
                <w:tcPr>
                  <w:tcW w:w="1303" w:type="dxa"/>
                  <w:tcBorders>
                    <w:top w:val="nil"/>
                    <w:left w:val="single" w:sz="7" w:space="0" w:color="FFFFFF"/>
                    <w:bottom w:val="nil"/>
                    <w:right w:val="nil"/>
                  </w:tcBorders>
                  <w:tcMar>
                    <w:top w:w="39" w:type="dxa"/>
                    <w:left w:w="39" w:type="dxa"/>
                    <w:bottom w:w="39" w:type="dxa"/>
                    <w:right w:w="39" w:type="dxa"/>
                  </w:tcMar>
                </w:tcPr>
                <w:p w14:paraId="10A1A57C" w14:textId="77777777" w:rsidR="00D82812" w:rsidRPr="00D82812" w:rsidRDefault="00D82812" w:rsidP="00D82812">
                  <w:pPr>
                    <w:rPr>
                      <w:sz w:val="20"/>
                      <w:szCs w:val="20"/>
                    </w:rPr>
                  </w:pPr>
                  <w:r w:rsidRPr="00D82812">
                    <w:rPr>
                      <w:rFonts w:ascii="Arial" w:eastAsia="Arial" w:hAnsi="Arial"/>
                      <w:i/>
                      <w:color w:val="000000"/>
                      <w:sz w:val="12"/>
                      <w:szCs w:val="20"/>
                    </w:rPr>
                    <w:t>Środki na uzupełnienie dochodów miast na prawach powiatu</w:t>
                  </w:r>
                </w:p>
              </w:tc>
              <w:tc>
                <w:tcPr>
                  <w:tcW w:w="867" w:type="dxa"/>
                  <w:tcBorders>
                    <w:top w:val="nil"/>
                    <w:left w:val="single" w:sz="7" w:space="0" w:color="FFFFFF"/>
                    <w:bottom w:val="nil"/>
                    <w:right w:val="nil"/>
                  </w:tcBorders>
                  <w:tcMar>
                    <w:top w:w="39" w:type="dxa"/>
                    <w:left w:w="39" w:type="dxa"/>
                    <w:bottom w:w="39" w:type="dxa"/>
                    <w:right w:w="39" w:type="dxa"/>
                  </w:tcMar>
                </w:tcPr>
                <w:p w14:paraId="24565326" w14:textId="77777777" w:rsidR="00D82812" w:rsidRPr="00D82812" w:rsidRDefault="00D82812" w:rsidP="00D82812">
                  <w:pPr>
                    <w:jc w:val="right"/>
                    <w:rPr>
                      <w:sz w:val="20"/>
                      <w:szCs w:val="20"/>
                    </w:rPr>
                  </w:pPr>
                  <w:r w:rsidRPr="00D82812">
                    <w:rPr>
                      <w:rFonts w:ascii="Arial" w:eastAsia="Arial" w:hAnsi="Arial"/>
                      <w:i/>
                      <w:color w:val="000000"/>
                      <w:sz w:val="12"/>
                      <w:szCs w:val="20"/>
                    </w:rPr>
                    <w:t>5 638 677,00</w:t>
                  </w:r>
                </w:p>
              </w:tc>
              <w:tc>
                <w:tcPr>
                  <w:tcW w:w="878" w:type="dxa"/>
                  <w:tcBorders>
                    <w:top w:val="nil"/>
                    <w:left w:val="single" w:sz="7" w:space="0" w:color="FFFFFF"/>
                    <w:bottom w:val="nil"/>
                    <w:right w:val="nil"/>
                  </w:tcBorders>
                  <w:tcMar>
                    <w:top w:w="39" w:type="dxa"/>
                    <w:left w:w="39" w:type="dxa"/>
                    <w:bottom w:w="39" w:type="dxa"/>
                    <w:right w:w="39" w:type="dxa"/>
                  </w:tcMar>
                </w:tcPr>
                <w:p w14:paraId="1EC0AF20" w14:textId="77777777" w:rsidR="00D82812" w:rsidRPr="00D82812" w:rsidRDefault="00D82812" w:rsidP="00D82812">
                  <w:pPr>
                    <w:jc w:val="right"/>
                    <w:rPr>
                      <w:sz w:val="20"/>
                      <w:szCs w:val="20"/>
                    </w:rPr>
                  </w:pPr>
                  <w:r w:rsidRPr="00D82812">
                    <w:rPr>
                      <w:rFonts w:ascii="Arial" w:eastAsia="Arial" w:hAnsi="Arial"/>
                      <w:i/>
                      <w:color w:val="000000"/>
                      <w:sz w:val="12"/>
                      <w:szCs w:val="20"/>
                    </w:rPr>
                    <w:t>5 638 677,00</w:t>
                  </w:r>
                </w:p>
              </w:tc>
              <w:tc>
                <w:tcPr>
                  <w:tcW w:w="878" w:type="dxa"/>
                  <w:tcBorders>
                    <w:top w:val="nil"/>
                    <w:left w:val="nil"/>
                    <w:bottom w:val="nil"/>
                    <w:right w:val="nil"/>
                  </w:tcBorders>
                  <w:tcMar>
                    <w:top w:w="39" w:type="dxa"/>
                    <w:left w:w="39" w:type="dxa"/>
                    <w:bottom w:w="39" w:type="dxa"/>
                    <w:right w:w="39" w:type="dxa"/>
                  </w:tcMar>
                </w:tcPr>
                <w:p w14:paraId="610B1BB1"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02323091"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5A7DE74B"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2B1F0011"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5F525228"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7426BB65"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0CEFFCFE"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r>
            <w:tr w:rsidR="00D82812" w:rsidRPr="00D82812" w14:paraId="29BCCC99" w14:textId="77777777" w:rsidTr="004E4F9A">
              <w:trPr>
                <w:trHeight w:val="205"/>
              </w:trPr>
              <w:tc>
                <w:tcPr>
                  <w:tcW w:w="566" w:type="dxa"/>
                  <w:tcBorders>
                    <w:top w:val="nil"/>
                    <w:left w:val="nil"/>
                    <w:bottom w:val="nil"/>
                    <w:right w:val="nil"/>
                  </w:tcBorders>
                  <w:shd w:val="clear" w:color="auto" w:fill="DCDCDC"/>
                  <w:tcMar>
                    <w:top w:w="39" w:type="dxa"/>
                    <w:left w:w="39" w:type="dxa"/>
                    <w:bottom w:w="39" w:type="dxa"/>
                    <w:right w:w="39" w:type="dxa"/>
                  </w:tcMar>
                </w:tcPr>
                <w:p w14:paraId="5FA6432E" w14:textId="77777777" w:rsidR="00D82812" w:rsidRPr="00D82812" w:rsidRDefault="00D82812" w:rsidP="00D82812">
                  <w:pPr>
                    <w:jc w:val="center"/>
                    <w:rPr>
                      <w:sz w:val="20"/>
                      <w:szCs w:val="20"/>
                    </w:rPr>
                  </w:pPr>
                  <w:r w:rsidRPr="00D82812">
                    <w:rPr>
                      <w:rFonts w:ascii="Arial" w:eastAsia="Arial" w:hAnsi="Arial"/>
                      <w:b/>
                      <w:color w:val="000000"/>
                      <w:sz w:val="14"/>
                      <w:szCs w:val="20"/>
                    </w:rPr>
                    <w:t>801</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tcPr>
                <w:p w14:paraId="086C14A8" w14:textId="77777777" w:rsidR="00D82812" w:rsidRPr="00D82812" w:rsidRDefault="00D82812" w:rsidP="00D82812">
                  <w:pPr>
                    <w:rPr>
                      <w:sz w:val="20"/>
                      <w:szCs w:val="20"/>
                    </w:rPr>
                  </w:pPr>
                  <w:r w:rsidRPr="00D82812">
                    <w:rPr>
                      <w:rFonts w:ascii="Arial" w:eastAsia="Arial" w:hAnsi="Arial"/>
                      <w:b/>
                      <w:color w:val="000000"/>
                      <w:sz w:val="14"/>
                      <w:szCs w:val="20"/>
                    </w:rPr>
                    <w:t>Oświata i wychowanie</w:t>
                  </w:r>
                </w:p>
              </w:tc>
              <w:tc>
                <w:tcPr>
                  <w:tcW w:w="867" w:type="dxa"/>
                  <w:tcBorders>
                    <w:top w:val="nil"/>
                    <w:left w:val="single" w:sz="7" w:space="0" w:color="FFFFFF"/>
                    <w:bottom w:val="nil"/>
                    <w:right w:val="nil"/>
                  </w:tcBorders>
                  <w:shd w:val="clear" w:color="auto" w:fill="DCDCDC"/>
                  <w:tcMar>
                    <w:top w:w="39" w:type="dxa"/>
                    <w:left w:w="39" w:type="dxa"/>
                    <w:bottom w:w="39" w:type="dxa"/>
                    <w:right w:w="39" w:type="dxa"/>
                  </w:tcMar>
                </w:tcPr>
                <w:p w14:paraId="35611573" w14:textId="77777777" w:rsidR="00D82812" w:rsidRPr="00D82812" w:rsidRDefault="00D82812" w:rsidP="00D82812">
                  <w:pPr>
                    <w:jc w:val="right"/>
                    <w:rPr>
                      <w:sz w:val="20"/>
                      <w:szCs w:val="20"/>
                    </w:rPr>
                  </w:pPr>
                  <w:r w:rsidRPr="00D82812">
                    <w:rPr>
                      <w:rFonts w:ascii="Arial" w:eastAsia="Arial" w:hAnsi="Arial"/>
                      <w:b/>
                      <w:color w:val="000000"/>
                      <w:sz w:val="12"/>
                      <w:szCs w:val="20"/>
                    </w:rPr>
                    <w:t>2 199 107,00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14:paraId="68809AE4" w14:textId="77777777" w:rsidR="00D82812" w:rsidRPr="00D82812" w:rsidRDefault="00D82812" w:rsidP="00D82812">
                  <w:pPr>
                    <w:jc w:val="right"/>
                    <w:rPr>
                      <w:sz w:val="20"/>
                      <w:szCs w:val="20"/>
                    </w:rPr>
                  </w:pPr>
                  <w:r w:rsidRPr="00D82812">
                    <w:rPr>
                      <w:rFonts w:ascii="Arial" w:eastAsia="Arial" w:hAnsi="Arial"/>
                      <w:b/>
                      <w:color w:val="000000"/>
                      <w:sz w:val="12"/>
                      <w:szCs w:val="20"/>
                    </w:rPr>
                    <w:t>1 289 822,00</w:t>
                  </w:r>
                </w:p>
              </w:tc>
              <w:tc>
                <w:tcPr>
                  <w:tcW w:w="878" w:type="dxa"/>
                  <w:tcBorders>
                    <w:top w:val="nil"/>
                    <w:left w:val="nil"/>
                    <w:bottom w:val="nil"/>
                    <w:right w:val="nil"/>
                  </w:tcBorders>
                  <w:shd w:val="clear" w:color="auto" w:fill="DCDCDC"/>
                  <w:tcMar>
                    <w:top w:w="39" w:type="dxa"/>
                    <w:left w:w="39" w:type="dxa"/>
                    <w:bottom w:w="39" w:type="dxa"/>
                    <w:right w:w="39" w:type="dxa"/>
                  </w:tcMar>
                </w:tcPr>
                <w:p w14:paraId="28C30CEC"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5DD38962"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174A51AA"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14:paraId="192BB12A" w14:textId="77777777" w:rsidR="00D82812" w:rsidRPr="00D82812" w:rsidRDefault="00D82812" w:rsidP="00D82812">
                  <w:pPr>
                    <w:jc w:val="right"/>
                    <w:rPr>
                      <w:sz w:val="20"/>
                      <w:szCs w:val="20"/>
                    </w:rPr>
                  </w:pPr>
                  <w:r w:rsidRPr="00D82812">
                    <w:rPr>
                      <w:rFonts w:ascii="Arial" w:eastAsia="Arial" w:hAnsi="Arial"/>
                      <w:b/>
                      <w:color w:val="000000"/>
                      <w:sz w:val="12"/>
                      <w:szCs w:val="20"/>
                    </w:rPr>
                    <w:t>909 285,00</w:t>
                  </w:r>
                </w:p>
              </w:tc>
              <w:tc>
                <w:tcPr>
                  <w:tcW w:w="878" w:type="dxa"/>
                  <w:tcBorders>
                    <w:top w:val="nil"/>
                    <w:left w:val="nil"/>
                    <w:bottom w:val="nil"/>
                    <w:right w:val="nil"/>
                  </w:tcBorders>
                  <w:shd w:val="clear" w:color="auto" w:fill="DCDCDC"/>
                  <w:tcMar>
                    <w:top w:w="39" w:type="dxa"/>
                    <w:left w:w="39" w:type="dxa"/>
                    <w:bottom w:w="39" w:type="dxa"/>
                    <w:right w:w="39" w:type="dxa"/>
                  </w:tcMar>
                </w:tcPr>
                <w:p w14:paraId="3C3859E5"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58DD8486"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4531FCD2"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r>
            <w:tr w:rsidR="00D82812" w:rsidRPr="00D82812" w14:paraId="63DFA285" w14:textId="77777777" w:rsidTr="004E4F9A">
              <w:trPr>
                <w:trHeight w:val="148"/>
              </w:trPr>
              <w:tc>
                <w:tcPr>
                  <w:tcW w:w="566" w:type="dxa"/>
                  <w:tcBorders>
                    <w:top w:val="nil"/>
                    <w:left w:val="nil"/>
                    <w:bottom w:val="nil"/>
                    <w:right w:val="nil"/>
                  </w:tcBorders>
                  <w:tcMar>
                    <w:top w:w="39" w:type="dxa"/>
                    <w:left w:w="39" w:type="dxa"/>
                    <w:bottom w:w="39" w:type="dxa"/>
                    <w:right w:w="39" w:type="dxa"/>
                  </w:tcMar>
                </w:tcPr>
                <w:p w14:paraId="4B01C7EC" w14:textId="77777777" w:rsidR="00D82812" w:rsidRPr="00D82812" w:rsidRDefault="00D82812" w:rsidP="00D82812">
                  <w:pPr>
                    <w:jc w:val="center"/>
                    <w:rPr>
                      <w:sz w:val="20"/>
                      <w:szCs w:val="20"/>
                    </w:rPr>
                  </w:pPr>
                  <w:r w:rsidRPr="00D82812">
                    <w:rPr>
                      <w:rFonts w:ascii="Arial" w:eastAsia="Arial" w:hAnsi="Arial"/>
                      <w:color w:val="000000"/>
                      <w:sz w:val="14"/>
                      <w:szCs w:val="20"/>
                    </w:rPr>
                    <w:t>80101</w:t>
                  </w:r>
                </w:p>
              </w:tc>
              <w:tc>
                <w:tcPr>
                  <w:tcW w:w="1303" w:type="dxa"/>
                  <w:tcBorders>
                    <w:top w:val="nil"/>
                    <w:left w:val="single" w:sz="7" w:space="0" w:color="FFFFFF"/>
                    <w:bottom w:val="nil"/>
                    <w:right w:val="nil"/>
                  </w:tcBorders>
                  <w:tcMar>
                    <w:top w:w="39" w:type="dxa"/>
                    <w:left w:w="39" w:type="dxa"/>
                    <w:bottom w:w="39" w:type="dxa"/>
                    <w:right w:w="39" w:type="dxa"/>
                  </w:tcMar>
                </w:tcPr>
                <w:p w14:paraId="1E5F875F" w14:textId="77777777" w:rsidR="00D82812" w:rsidRPr="00D82812" w:rsidRDefault="00D82812" w:rsidP="00D82812">
                  <w:pPr>
                    <w:rPr>
                      <w:sz w:val="20"/>
                      <w:szCs w:val="20"/>
                    </w:rPr>
                  </w:pPr>
                  <w:r w:rsidRPr="00D82812">
                    <w:rPr>
                      <w:rFonts w:ascii="Arial" w:eastAsia="Arial" w:hAnsi="Arial"/>
                      <w:color w:val="000000"/>
                      <w:sz w:val="14"/>
                      <w:szCs w:val="20"/>
                    </w:rPr>
                    <w:t>Szkoły podstawowe</w:t>
                  </w:r>
                </w:p>
              </w:tc>
              <w:tc>
                <w:tcPr>
                  <w:tcW w:w="867" w:type="dxa"/>
                  <w:tcBorders>
                    <w:top w:val="nil"/>
                    <w:left w:val="single" w:sz="7" w:space="0" w:color="FFFFFF"/>
                    <w:bottom w:val="nil"/>
                    <w:right w:val="nil"/>
                  </w:tcBorders>
                  <w:tcMar>
                    <w:top w:w="39" w:type="dxa"/>
                    <w:left w:w="39" w:type="dxa"/>
                    <w:bottom w:w="39" w:type="dxa"/>
                    <w:right w:w="39" w:type="dxa"/>
                  </w:tcMar>
                </w:tcPr>
                <w:p w14:paraId="51D90ACC" w14:textId="77777777" w:rsidR="00D82812" w:rsidRPr="00D82812" w:rsidRDefault="00D82812" w:rsidP="00D82812">
                  <w:pPr>
                    <w:jc w:val="right"/>
                    <w:rPr>
                      <w:sz w:val="20"/>
                      <w:szCs w:val="20"/>
                    </w:rPr>
                  </w:pPr>
                  <w:r w:rsidRPr="00D82812">
                    <w:rPr>
                      <w:rFonts w:ascii="Arial" w:eastAsia="Arial" w:hAnsi="Arial"/>
                      <w:color w:val="000000"/>
                      <w:sz w:val="12"/>
                      <w:szCs w:val="20"/>
                    </w:rPr>
                    <w:t>44 000,00</w:t>
                  </w:r>
                </w:p>
              </w:tc>
              <w:tc>
                <w:tcPr>
                  <w:tcW w:w="878" w:type="dxa"/>
                  <w:tcBorders>
                    <w:top w:val="nil"/>
                    <w:left w:val="single" w:sz="7" w:space="0" w:color="FFFFFF"/>
                    <w:bottom w:val="nil"/>
                    <w:right w:val="nil"/>
                  </w:tcBorders>
                  <w:tcMar>
                    <w:top w:w="39" w:type="dxa"/>
                    <w:left w:w="39" w:type="dxa"/>
                    <w:bottom w:w="39" w:type="dxa"/>
                    <w:right w:w="39" w:type="dxa"/>
                  </w:tcMar>
                </w:tcPr>
                <w:p w14:paraId="0E80124C" w14:textId="77777777" w:rsidR="00D82812" w:rsidRPr="00D82812" w:rsidRDefault="00D82812" w:rsidP="00D82812">
                  <w:pPr>
                    <w:jc w:val="right"/>
                    <w:rPr>
                      <w:sz w:val="20"/>
                      <w:szCs w:val="20"/>
                    </w:rPr>
                  </w:pPr>
                  <w:r w:rsidRPr="00D82812">
                    <w:rPr>
                      <w:rFonts w:ascii="Arial" w:eastAsia="Arial" w:hAnsi="Arial"/>
                      <w:color w:val="000000"/>
                      <w:sz w:val="12"/>
                      <w:szCs w:val="20"/>
                    </w:rPr>
                    <w:t>44 000,00</w:t>
                  </w:r>
                </w:p>
              </w:tc>
              <w:tc>
                <w:tcPr>
                  <w:tcW w:w="878" w:type="dxa"/>
                  <w:tcBorders>
                    <w:top w:val="nil"/>
                    <w:left w:val="nil"/>
                    <w:bottom w:val="nil"/>
                    <w:right w:val="nil"/>
                  </w:tcBorders>
                  <w:tcMar>
                    <w:top w:w="39" w:type="dxa"/>
                    <w:left w:w="39" w:type="dxa"/>
                    <w:bottom w:w="39" w:type="dxa"/>
                    <w:right w:w="39" w:type="dxa"/>
                  </w:tcMar>
                </w:tcPr>
                <w:p w14:paraId="624AAD72"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65ECE553"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4C26851B"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7CCD427C"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697C7B8A"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679C5DEF"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74CC7CE0"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r>
            <w:tr w:rsidR="00D82812" w:rsidRPr="00D82812" w14:paraId="6EB65EA4" w14:textId="77777777" w:rsidTr="004E4F9A">
              <w:trPr>
                <w:trHeight w:val="148"/>
              </w:trPr>
              <w:tc>
                <w:tcPr>
                  <w:tcW w:w="566" w:type="dxa"/>
                  <w:tcBorders>
                    <w:top w:val="nil"/>
                    <w:left w:val="nil"/>
                    <w:bottom w:val="nil"/>
                    <w:right w:val="nil"/>
                  </w:tcBorders>
                  <w:tcMar>
                    <w:top w:w="39" w:type="dxa"/>
                    <w:left w:w="39" w:type="dxa"/>
                    <w:bottom w:w="39" w:type="dxa"/>
                    <w:right w:w="39" w:type="dxa"/>
                  </w:tcMar>
                </w:tcPr>
                <w:p w14:paraId="156ABFFB" w14:textId="77777777" w:rsidR="00D82812" w:rsidRPr="00D82812" w:rsidRDefault="00D82812" w:rsidP="00D82812">
                  <w:pPr>
                    <w:jc w:val="center"/>
                    <w:rPr>
                      <w:sz w:val="20"/>
                      <w:szCs w:val="20"/>
                    </w:rPr>
                  </w:pPr>
                  <w:r w:rsidRPr="00D82812">
                    <w:rPr>
                      <w:rFonts w:ascii="Arial" w:eastAsia="Arial" w:hAnsi="Arial"/>
                      <w:i/>
                      <w:color w:val="000000"/>
                      <w:sz w:val="12"/>
                      <w:szCs w:val="20"/>
                    </w:rPr>
                    <w:t>2707</w:t>
                  </w:r>
                </w:p>
              </w:tc>
              <w:tc>
                <w:tcPr>
                  <w:tcW w:w="1303" w:type="dxa"/>
                  <w:tcBorders>
                    <w:top w:val="nil"/>
                    <w:left w:val="single" w:sz="7" w:space="0" w:color="FFFFFF"/>
                    <w:bottom w:val="nil"/>
                    <w:right w:val="nil"/>
                  </w:tcBorders>
                  <w:tcMar>
                    <w:top w:w="39" w:type="dxa"/>
                    <w:left w:w="39" w:type="dxa"/>
                    <w:bottom w:w="39" w:type="dxa"/>
                    <w:right w:w="39" w:type="dxa"/>
                  </w:tcMar>
                </w:tcPr>
                <w:p w14:paraId="3B53B6BB" w14:textId="77777777" w:rsidR="00D82812" w:rsidRPr="00D82812" w:rsidRDefault="00D82812" w:rsidP="00D82812">
                  <w:pPr>
                    <w:rPr>
                      <w:sz w:val="20"/>
                      <w:szCs w:val="20"/>
                    </w:rPr>
                  </w:pPr>
                  <w:r w:rsidRPr="00D82812">
                    <w:rPr>
                      <w:rFonts w:ascii="Arial" w:eastAsia="Arial" w:hAnsi="Arial"/>
                      <w:i/>
                      <w:color w:val="000000"/>
                      <w:sz w:val="12"/>
                      <w:szCs w:val="20"/>
                    </w:rPr>
                    <w:t>Środki na dofinansowanie własnych zadań bieżących gmin, powiatów (związków gmin, związków powiatowo-gminnych, związków powiatów), samorządów województw, pozyskane z innych źródeł</w:t>
                  </w:r>
                </w:p>
              </w:tc>
              <w:tc>
                <w:tcPr>
                  <w:tcW w:w="867" w:type="dxa"/>
                  <w:tcBorders>
                    <w:top w:val="nil"/>
                    <w:left w:val="single" w:sz="7" w:space="0" w:color="FFFFFF"/>
                    <w:bottom w:val="nil"/>
                    <w:right w:val="nil"/>
                  </w:tcBorders>
                  <w:tcMar>
                    <w:top w:w="39" w:type="dxa"/>
                    <w:left w:w="39" w:type="dxa"/>
                    <w:bottom w:w="39" w:type="dxa"/>
                    <w:right w:w="39" w:type="dxa"/>
                  </w:tcMar>
                </w:tcPr>
                <w:p w14:paraId="159606C4" w14:textId="77777777" w:rsidR="00D82812" w:rsidRPr="00D82812" w:rsidRDefault="00D82812" w:rsidP="00D82812">
                  <w:pPr>
                    <w:jc w:val="right"/>
                    <w:rPr>
                      <w:sz w:val="20"/>
                      <w:szCs w:val="20"/>
                    </w:rPr>
                  </w:pPr>
                  <w:r w:rsidRPr="00D82812">
                    <w:rPr>
                      <w:rFonts w:ascii="Arial" w:eastAsia="Arial" w:hAnsi="Arial"/>
                      <w:i/>
                      <w:color w:val="000000"/>
                      <w:sz w:val="12"/>
                      <w:szCs w:val="20"/>
                    </w:rPr>
                    <w:t>44 000,00</w:t>
                  </w:r>
                </w:p>
              </w:tc>
              <w:tc>
                <w:tcPr>
                  <w:tcW w:w="878" w:type="dxa"/>
                  <w:tcBorders>
                    <w:top w:val="nil"/>
                    <w:left w:val="single" w:sz="7" w:space="0" w:color="FFFFFF"/>
                    <w:bottom w:val="nil"/>
                    <w:right w:val="nil"/>
                  </w:tcBorders>
                  <w:tcMar>
                    <w:top w:w="39" w:type="dxa"/>
                    <w:left w:w="39" w:type="dxa"/>
                    <w:bottom w:w="39" w:type="dxa"/>
                    <w:right w:w="39" w:type="dxa"/>
                  </w:tcMar>
                </w:tcPr>
                <w:p w14:paraId="378E5715" w14:textId="77777777" w:rsidR="00D82812" w:rsidRPr="00D82812" w:rsidRDefault="00D82812" w:rsidP="00D82812">
                  <w:pPr>
                    <w:jc w:val="right"/>
                    <w:rPr>
                      <w:sz w:val="20"/>
                      <w:szCs w:val="20"/>
                    </w:rPr>
                  </w:pPr>
                  <w:r w:rsidRPr="00D82812">
                    <w:rPr>
                      <w:rFonts w:ascii="Arial" w:eastAsia="Arial" w:hAnsi="Arial"/>
                      <w:i/>
                      <w:color w:val="000000"/>
                      <w:sz w:val="12"/>
                      <w:szCs w:val="20"/>
                    </w:rPr>
                    <w:t>44 000,00</w:t>
                  </w:r>
                </w:p>
              </w:tc>
              <w:tc>
                <w:tcPr>
                  <w:tcW w:w="878" w:type="dxa"/>
                  <w:tcBorders>
                    <w:top w:val="nil"/>
                    <w:left w:val="nil"/>
                    <w:bottom w:val="nil"/>
                    <w:right w:val="nil"/>
                  </w:tcBorders>
                  <w:tcMar>
                    <w:top w:w="39" w:type="dxa"/>
                    <w:left w:w="39" w:type="dxa"/>
                    <w:bottom w:w="39" w:type="dxa"/>
                    <w:right w:w="39" w:type="dxa"/>
                  </w:tcMar>
                </w:tcPr>
                <w:p w14:paraId="6AAF9E36"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6E5578CC"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60081BA0"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3218AA29"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7744A2FC"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1F2D9150"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322C75F7"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r>
            <w:tr w:rsidR="00D82812" w:rsidRPr="00D82812" w14:paraId="38092C80" w14:textId="77777777" w:rsidTr="004E4F9A">
              <w:trPr>
                <w:trHeight w:val="113"/>
              </w:trPr>
              <w:tc>
                <w:tcPr>
                  <w:tcW w:w="566" w:type="dxa"/>
                </w:tcPr>
                <w:p w14:paraId="6559B894" w14:textId="77777777" w:rsidR="00D82812" w:rsidRPr="00D82812" w:rsidRDefault="00D82812" w:rsidP="00D82812">
                  <w:pPr>
                    <w:rPr>
                      <w:sz w:val="20"/>
                      <w:szCs w:val="20"/>
                    </w:rPr>
                  </w:pPr>
                </w:p>
              </w:tc>
              <w:tc>
                <w:tcPr>
                  <w:tcW w:w="1303" w:type="dxa"/>
                </w:tcPr>
                <w:p w14:paraId="3E0B0179" w14:textId="77777777" w:rsidR="00D82812" w:rsidRPr="00D82812" w:rsidRDefault="00D82812" w:rsidP="00D82812">
                  <w:pPr>
                    <w:rPr>
                      <w:sz w:val="20"/>
                      <w:szCs w:val="20"/>
                    </w:rPr>
                  </w:pPr>
                </w:p>
              </w:tc>
              <w:tc>
                <w:tcPr>
                  <w:tcW w:w="867" w:type="dxa"/>
                </w:tcPr>
                <w:p w14:paraId="47445486" w14:textId="77777777" w:rsidR="00D82812" w:rsidRPr="00D82812" w:rsidRDefault="00D82812" w:rsidP="00D82812">
                  <w:pPr>
                    <w:rPr>
                      <w:sz w:val="20"/>
                      <w:szCs w:val="20"/>
                    </w:rPr>
                  </w:pPr>
                </w:p>
              </w:tc>
              <w:tc>
                <w:tcPr>
                  <w:tcW w:w="878" w:type="dxa"/>
                </w:tcPr>
                <w:p w14:paraId="236B8328" w14:textId="77777777" w:rsidR="00D82812" w:rsidRPr="00D82812" w:rsidRDefault="00D82812" w:rsidP="00D82812">
                  <w:pPr>
                    <w:rPr>
                      <w:sz w:val="20"/>
                      <w:szCs w:val="20"/>
                    </w:rPr>
                  </w:pPr>
                </w:p>
              </w:tc>
              <w:tc>
                <w:tcPr>
                  <w:tcW w:w="878" w:type="dxa"/>
                </w:tcPr>
                <w:p w14:paraId="6E934D46" w14:textId="77777777" w:rsidR="00D82812" w:rsidRPr="00D82812" w:rsidRDefault="00D82812" w:rsidP="00D82812">
                  <w:pPr>
                    <w:rPr>
                      <w:sz w:val="20"/>
                      <w:szCs w:val="20"/>
                    </w:rPr>
                  </w:pPr>
                </w:p>
              </w:tc>
              <w:tc>
                <w:tcPr>
                  <w:tcW w:w="878" w:type="dxa"/>
                </w:tcPr>
                <w:p w14:paraId="24087C07" w14:textId="77777777" w:rsidR="00D82812" w:rsidRPr="00D82812" w:rsidRDefault="00D82812" w:rsidP="00D82812">
                  <w:pPr>
                    <w:rPr>
                      <w:sz w:val="20"/>
                      <w:szCs w:val="20"/>
                    </w:rPr>
                  </w:pPr>
                </w:p>
              </w:tc>
              <w:tc>
                <w:tcPr>
                  <w:tcW w:w="878" w:type="dxa"/>
                </w:tcPr>
                <w:p w14:paraId="748AED49" w14:textId="77777777" w:rsidR="00D82812" w:rsidRPr="00D82812" w:rsidRDefault="00D82812" w:rsidP="00D82812">
                  <w:pPr>
                    <w:rPr>
                      <w:sz w:val="20"/>
                      <w:szCs w:val="20"/>
                    </w:rPr>
                  </w:pPr>
                </w:p>
              </w:tc>
              <w:tc>
                <w:tcPr>
                  <w:tcW w:w="878" w:type="dxa"/>
                </w:tcPr>
                <w:p w14:paraId="10BDF412" w14:textId="77777777" w:rsidR="00D82812" w:rsidRPr="00D82812" w:rsidRDefault="00D82812" w:rsidP="00D82812">
                  <w:pPr>
                    <w:rPr>
                      <w:sz w:val="20"/>
                      <w:szCs w:val="20"/>
                    </w:rPr>
                  </w:pPr>
                </w:p>
              </w:tc>
              <w:tc>
                <w:tcPr>
                  <w:tcW w:w="878" w:type="dxa"/>
                </w:tcPr>
                <w:p w14:paraId="62491567" w14:textId="77777777" w:rsidR="00D82812" w:rsidRPr="00D82812" w:rsidRDefault="00D82812" w:rsidP="00D82812">
                  <w:pPr>
                    <w:rPr>
                      <w:sz w:val="20"/>
                      <w:szCs w:val="20"/>
                    </w:rPr>
                  </w:pPr>
                </w:p>
              </w:tc>
              <w:tc>
                <w:tcPr>
                  <w:tcW w:w="878" w:type="dxa"/>
                </w:tcPr>
                <w:p w14:paraId="28C6F978" w14:textId="77777777" w:rsidR="00D82812" w:rsidRPr="00D82812" w:rsidRDefault="00D82812" w:rsidP="00D82812">
                  <w:pPr>
                    <w:rPr>
                      <w:sz w:val="20"/>
                      <w:szCs w:val="20"/>
                    </w:rPr>
                  </w:pPr>
                </w:p>
              </w:tc>
              <w:tc>
                <w:tcPr>
                  <w:tcW w:w="878" w:type="dxa"/>
                </w:tcPr>
                <w:p w14:paraId="745D3D64" w14:textId="77777777" w:rsidR="00D82812" w:rsidRPr="00D82812" w:rsidRDefault="00D82812" w:rsidP="00D82812">
                  <w:pPr>
                    <w:rPr>
                      <w:sz w:val="20"/>
                      <w:szCs w:val="20"/>
                    </w:rPr>
                  </w:pPr>
                </w:p>
              </w:tc>
            </w:tr>
            <w:tr w:rsidR="00D82812" w:rsidRPr="00D82812" w14:paraId="25A660E5" w14:textId="77777777" w:rsidTr="004E4F9A">
              <w:trPr>
                <w:trHeight w:val="35"/>
              </w:trPr>
              <w:tc>
                <w:tcPr>
                  <w:tcW w:w="566" w:type="dxa"/>
                  <w:tcBorders>
                    <w:top w:val="nil"/>
                    <w:left w:val="nil"/>
                    <w:bottom w:val="nil"/>
                    <w:right w:val="nil"/>
                  </w:tcBorders>
                  <w:tcMar>
                    <w:top w:w="39" w:type="dxa"/>
                    <w:left w:w="39" w:type="dxa"/>
                    <w:bottom w:w="39" w:type="dxa"/>
                    <w:right w:w="39" w:type="dxa"/>
                  </w:tcMar>
                </w:tcPr>
                <w:p w14:paraId="52FCF80D"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tcPr>
                <w:p w14:paraId="4DC4E47C" w14:textId="77777777" w:rsidR="00D82812" w:rsidRPr="00D82812" w:rsidRDefault="00D82812" w:rsidP="00D82812">
                  <w:pPr>
                    <w:rPr>
                      <w:sz w:val="20"/>
                      <w:szCs w:val="20"/>
                    </w:rPr>
                  </w:pPr>
                  <w:r w:rsidRPr="00D82812">
                    <w:rPr>
                      <w:rFonts w:ascii="Arial" w:eastAsia="Arial" w:hAnsi="Arial"/>
                      <w:color w:val="000000"/>
                      <w:sz w:val="12"/>
                      <w:szCs w:val="20"/>
                    </w:rPr>
                    <w:t xml:space="preserve">w tym na programy finansowane z udziałem środków o </w:t>
                  </w:r>
                  <w:r w:rsidRPr="00D82812">
                    <w:rPr>
                      <w:rFonts w:ascii="Arial" w:eastAsia="Arial" w:hAnsi="Arial"/>
                      <w:color w:val="000000"/>
                      <w:sz w:val="12"/>
                      <w:szCs w:val="20"/>
                    </w:rPr>
                    <w:lastRenderedPageBreak/>
                    <w:t>których mowa w art. 5 ust. 1 pkt 2 i 3</w:t>
                  </w:r>
                </w:p>
              </w:tc>
              <w:tc>
                <w:tcPr>
                  <w:tcW w:w="867" w:type="dxa"/>
                  <w:tcBorders>
                    <w:top w:val="nil"/>
                    <w:left w:val="single" w:sz="7" w:space="0" w:color="FFFFFF"/>
                    <w:bottom w:val="nil"/>
                    <w:right w:val="nil"/>
                  </w:tcBorders>
                  <w:tcMar>
                    <w:top w:w="39" w:type="dxa"/>
                    <w:left w:w="39" w:type="dxa"/>
                    <w:bottom w:w="39" w:type="dxa"/>
                    <w:right w:w="39" w:type="dxa"/>
                  </w:tcMar>
                </w:tcPr>
                <w:p w14:paraId="157E5A1E" w14:textId="77777777" w:rsidR="00D82812" w:rsidRPr="00D82812" w:rsidRDefault="00D82812" w:rsidP="00D82812">
                  <w:pPr>
                    <w:jc w:val="right"/>
                    <w:rPr>
                      <w:sz w:val="20"/>
                      <w:szCs w:val="20"/>
                    </w:rPr>
                  </w:pPr>
                  <w:r w:rsidRPr="00D82812">
                    <w:rPr>
                      <w:rFonts w:ascii="Arial" w:eastAsia="Arial" w:hAnsi="Arial"/>
                      <w:color w:val="000000"/>
                      <w:sz w:val="12"/>
                      <w:szCs w:val="20"/>
                    </w:rPr>
                    <w:lastRenderedPageBreak/>
                    <w:t>44 000,00</w:t>
                  </w:r>
                </w:p>
              </w:tc>
              <w:tc>
                <w:tcPr>
                  <w:tcW w:w="878" w:type="dxa"/>
                  <w:tcBorders>
                    <w:top w:val="nil"/>
                    <w:left w:val="single" w:sz="7" w:space="0" w:color="FFFFFF"/>
                    <w:bottom w:val="nil"/>
                    <w:right w:val="nil"/>
                  </w:tcBorders>
                  <w:tcMar>
                    <w:top w:w="39" w:type="dxa"/>
                    <w:left w:w="39" w:type="dxa"/>
                    <w:bottom w:w="39" w:type="dxa"/>
                    <w:right w:w="39" w:type="dxa"/>
                  </w:tcMar>
                </w:tcPr>
                <w:p w14:paraId="2B53E80C" w14:textId="77777777" w:rsidR="00D82812" w:rsidRPr="00D82812" w:rsidRDefault="00D82812" w:rsidP="00D82812">
                  <w:pPr>
                    <w:jc w:val="right"/>
                    <w:rPr>
                      <w:sz w:val="20"/>
                      <w:szCs w:val="20"/>
                    </w:rPr>
                  </w:pPr>
                  <w:r w:rsidRPr="00D82812">
                    <w:rPr>
                      <w:rFonts w:ascii="Arial" w:eastAsia="Arial" w:hAnsi="Arial"/>
                      <w:color w:val="000000"/>
                      <w:sz w:val="12"/>
                      <w:szCs w:val="20"/>
                    </w:rPr>
                    <w:t>44 000,00</w:t>
                  </w:r>
                </w:p>
              </w:tc>
              <w:tc>
                <w:tcPr>
                  <w:tcW w:w="878" w:type="dxa"/>
                  <w:tcBorders>
                    <w:top w:val="nil"/>
                    <w:left w:val="nil"/>
                    <w:bottom w:val="nil"/>
                    <w:right w:val="nil"/>
                  </w:tcBorders>
                  <w:tcMar>
                    <w:top w:w="39" w:type="dxa"/>
                    <w:left w:w="39" w:type="dxa"/>
                    <w:bottom w:w="39" w:type="dxa"/>
                    <w:right w:w="39" w:type="dxa"/>
                  </w:tcMar>
                </w:tcPr>
                <w:p w14:paraId="4CF9E236"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296800E5"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15F70B6A"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417D9A27"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0A8FB04C"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456B1D30"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394BA283"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r>
            <w:tr w:rsidR="00D82812" w:rsidRPr="00D82812" w14:paraId="6F8592D4" w14:textId="77777777" w:rsidTr="004E4F9A">
              <w:trPr>
                <w:trHeight w:val="148"/>
              </w:trPr>
              <w:tc>
                <w:tcPr>
                  <w:tcW w:w="566" w:type="dxa"/>
                  <w:tcBorders>
                    <w:top w:val="nil"/>
                    <w:left w:val="nil"/>
                    <w:bottom w:val="nil"/>
                    <w:right w:val="nil"/>
                  </w:tcBorders>
                  <w:tcMar>
                    <w:top w:w="39" w:type="dxa"/>
                    <w:left w:w="39" w:type="dxa"/>
                    <w:bottom w:w="39" w:type="dxa"/>
                    <w:right w:w="39" w:type="dxa"/>
                  </w:tcMar>
                </w:tcPr>
                <w:p w14:paraId="7ADFFAD8" w14:textId="77777777" w:rsidR="00D82812" w:rsidRPr="00D82812" w:rsidRDefault="00D82812" w:rsidP="00D82812">
                  <w:pPr>
                    <w:jc w:val="center"/>
                    <w:rPr>
                      <w:sz w:val="20"/>
                      <w:szCs w:val="20"/>
                    </w:rPr>
                  </w:pPr>
                  <w:r w:rsidRPr="00D82812">
                    <w:rPr>
                      <w:rFonts w:ascii="Arial" w:eastAsia="Arial" w:hAnsi="Arial"/>
                      <w:color w:val="000000"/>
                      <w:sz w:val="14"/>
                      <w:szCs w:val="20"/>
                    </w:rPr>
                    <w:t>80115</w:t>
                  </w:r>
                </w:p>
              </w:tc>
              <w:tc>
                <w:tcPr>
                  <w:tcW w:w="1303" w:type="dxa"/>
                  <w:tcBorders>
                    <w:top w:val="nil"/>
                    <w:left w:val="single" w:sz="7" w:space="0" w:color="FFFFFF"/>
                    <w:bottom w:val="nil"/>
                    <w:right w:val="nil"/>
                  </w:tcBorders>
                  <w:tcMar>
                    <w:top w:w="39" w:type="dxa"/>
                    <w:left w:w="39" w:type="dxa"/>
                    <w:bottom w:w="39" w:type="dxa"/>
                    <w:right w:w="39" w:type="dxa"/>
                  </w:tcMar>
                </w:tcPr>
                <w:p w14:paraId="7DA71F82" w14:textId="77777777" w:rsidR="00D82812" w:rsidRPr="00D82812" w:rsidRDefault="00D82812" w:rsidP="00D82812">
                  <w:pPr>
                    <w:rPr>
                      <w:sz w:val="20"/>
                      <w:szCs w:val="20"/>
                    </w:rPr>
                  </w:pPr>
                  <w:r w:rsidRPr="00D82812">
                    <w:rPr>
                      <w:rFonts w:ascii="Arial" w:eastAsia="Arial" w:hAnsi="Arial"/>
                      <w:color w:val="000000"/>
                      <w:sz w:val="14"/>
                      <w:szCs w:val="20"/>
                    </w:rPr>
                    <w:t>Technika</w:t>
                  </w:r>
                </w:p>
              </w:tc>
              <w:tc>
                <w:tcPr>
                  <w:tcW w:w="867" w:type="dxa"/>
                  <w:tcBorders>
                    <w:top w:val="nil"/>
                    <w:left w:val="single" w:sz="7" w:space="0" w:color="FFFFFF"/>
                    <w:bottom w:val="nil"/>
                    <w:right w:val="nil"/>
                  </w:tcBorders>
                  <w:tcMar>
                    <w:top w:w="39" w:type="dxa"/>
                    <w:left w:w="39" w:type="dxa"/>
                    <w:bottom w:w="39" w:type="dxa"/>
                    <w:right w:w="39" w:type="dxa"/>
                  </w:tcMar>
                </w:tcPr>
                <w:p w14:paraId="0F70C5ED" w14:textId="77777777" w:rsidR="00D82812" w:rsidRPr="00D82812" w:rsidRDefault="00D82812" w:rsidP="00D82812">
                  <w:pPr>
                    <w:jc w:val="right"/>
                    <w:rPr>
                      <w:sz w:val="20"/>
                      <w:szCs w:val="20"/>
                    </w:rPr>
                  </w:pPr>
                  <w:r w:rsidRPr="00D82812">
                    <w:rPr>
                      <w:rFonts w:ascii="Arial" w:eastAsia="Arial" w:hAnsi="Arial"/>
                      <w:color w:val="000000"/>
                      <w:sz w:val="12"/>
                      <w:szCs w:val="20"/>
                    </w:rPr>
                    <w:t>3 832,00</w:t>
                  </w:r>
                </w:p>
              </w:tc>
              <w:tc>
                <w:tcPr>
                  <w:tcW w:w="878" w:type="dxa"/>
                  <w:tcBorders>
                    <w:top w:val="nil"/>
                    <w:left w:val="single" w:sz="7" w:space="0" w:color="FFFFFF"/>
                    <w:bottom w:val="nil"/>
                    <w:right w:val="nil"/>
                  </w:tcBorders>
                  <w:tcMar>
                    <w:top w:w="39" w:type="dxa"/>
                    <w:left w:w="39" w:type="dxa"/>
                    <w:bottom w:w="39" w:type="dxa"/>
                    <w:right w:w="39" w:type="dxa"/>
                  </w:tcMar>
                </w:tcPr>
                <w:p w14:paraId="7465C6C6"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7F87842D"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0CE6A212"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06E4396D"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7C7BB681" w14:textId="77777777" w:rsidR="00D82812" w:rsidRPr="00D82812" w:rsidRDefault="00D82812" w:rsidP="00D82812">
                  <w:pPr>
                    <w:jc w:val="right"/>
                    <w:rPr>
                      <w:sz w:val="20"/>
                      <w:szCs w:val="20"/>
                    </w:rPr>
                  </w:pPr>
                  <w:r w:rsidRPr="00D82812">
                    <w:rPr>
                      <w:rFonts w:ascii="Arial" w:eastAsia="Arial" w:hAnsi="Arial"/>
                      <w:color w:val="000000"/>
                      <w:sz w:val="12"/>
                      <w:szCs w:val="20"/>
                    </w:rPr>
                    <w:t>3 832,00</w:t>
                  </w:r>
                </w:p>
              </w:tc>
              <w:tc>
                <w:tcPr>
                  <w:tcW w:w="878" w:type="dxa"/>
                  <w:tcBorders>
                    <w:top w:val="nil"/>
                    <w:left w:val="nil"/>
                    <w:bottom w:val="nil"/>
                    <w:right w:val="nil"/>
                  </w:tcBorders>
                  <w:tcMar>
                    <w:top w:w="39" w:type="dxa"/>
                    <w:left w:w="39" w:type="dxa"/>
                    <w:bottom w:w="39" w:type="dxa"/>
                    <w:right w:w="39" w:type="dxa"/>
                  </w:tcMar>
                </w:tcPr>
                <w:p w14:paraId="31155DA3"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1BB609EA"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31A7055D"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r>
            <w:tr w:rsidR="00D82812" w:rsidRPr="00D82812" w14:paraId="5C5FE506" w14:textId="77777777" w:rsidTr="004E4F9A">
              <w:trPr>
                <w:trHeight w:val="148"/>
              </w:trPr>
              <w:tc>
                <w:tcPr>
                  <w:tcW w:w="566" w:type="dxa"/>
                  <w:tcBorders>
                    <w:top w:val="nil"/>
                    <w:left w:val="nil"/>
                    <w:bottom w:val="nil"/>
                    <w:right w:val="nil"/>
                  </w:tcBorders>
                  <w:tcMar>
                    <w:top w:w="39" w:type="dxa"/>
                    <w:left w:w="39" w:type="dxa"/>
                    <w:bottom w:w="39" w:type="dxa"/>
                    <w:right w:w="39" w:type="dxa"/>
                  </w:tcMar>
                </w:tcPr>
                <w:p w14:paraId="725ECB3E" w14:textId="77777777" w:rsidR="00D82812" w:rsidRPr="00D82812" w:rsidRDefault="00D82812" w:rsidP="00D82812">
                  <w:pPr>
                    <w:jc w:val="center"/>
                    <w:rPr>
                      <w:sz w:val="20"/>
                      <w:szCs w:val="20"/>
                    </w:rPr>
                  </w:pPr>
                  <w:r w:rsidRPr="00D82812">
                    <w:rPr>
                      <w:rFonts w:ascii="Arial" w:eastAsia="Arial" w:hAnsi="Arial"/>
                      <w:i/>
                      <w:color w:val="000000"/>
                      <w:sz w:val="12"/>
                      <w:szCs w:val="20"/>
                    </w:rPr>
                    <w:t>0970</w:t>
                  </w:r>
                </w:p>
              </w:tc>
              <w:tc>
                <w:tcPr>
                  <w:tcW w:w="1303" w:type="dxa"/>
                  <w:tcBorders>
                    <w:top w:val="nil"/>
                    <w:left w:val="single" w:sz="7" w:space="0" w:color="FFFFFF"/>
                    <w:bottom w:val="nil"/>
                    <w:right w:val="nil"/>
                  </w:tcBorders>
                  <w:tcMar>
                    <w:top w:w="39" w:type="dxa"/>
                    <w:left w:w="39" w:type="dxa"/>
                    <w:bottom w:w="39" w:type="dxa"/>
                    <w:right w:w="39" w:type="dxa"/>
                  </w:tcMar>
                </w:tcPr>
                <w:p w14:paraId="39A81005" w14:textId="77777777" w:rsidR="00D82812" w:rsidRPr="00D82812" w:rsidRDefault="00D82812" w:rsidP="00D82812">
                  <w:pPr>
                    <w:rPr>
                      <w:sz w:val="20"/>
                      <w:szCs w:val="20"/>
                    </w:rPr>
                  </w:pPr>
                  <w:r w:rsidRPr="00D82812">
                    <w:rPr>
                      <w:rFonts w:ascii="Arial" w:eastAsia="Arial" w:hAnsi="Arial"/>
                      <w:i/>
                      <w:color w:val="000000"/>
                      <w:sz w:val="12"/>
                      <w:szCs w:val="20"/>
                    </w:rPr>
                    <w:t>Wpływy z różnych dochodów</w:t>
                  </w:r>
                </w:p>
              </w:tc>
              <w:tc>
                <w:tcPr>
                  <w:tcW w:w="867" w:type="dxa"/>
                  <w:tcBorders>
                    <w:top w:val="nil"/>
                    <w:left w:val="single" w:sz="7" w:space="0" w:color="FFFFFF"/>
                    <w:bottom w:val="nil"/>
                    <w:right w:val="nil"/>
                  </w:tcBorders>
                  <w:tcMar>
                    <w:top w:w="39" w:type="dxa"/>
                    <w:left w:w="39" w:type="dxa"/>
                    <w:bottom w:w="39" w:type="dxa"/>
                    <w:right w:w="39" w:type="dxa"/>
                  </w:tcMar>
                </w:tcPr>
                <w:p w14:paraId="7F7B6B73" w14:textId="77777777" w:rsidR="00D82812" w:rsidRPr="00D82812" w:rsidRDefault="00D82812" w:rsidP="00D82812">
                  <w:pPr>
                    <w:jc w:val="right"/>
                    <w:rPr>
                      <w:sz w:val="20"/>
                      <w:szCs w:val="20"/>
                    </w:rPr>
                  </w:pPr>
                  <w:r w:rsidRPr="00D82812">
                    <w:rPr>
                      <w:rFonts w:ascii="Arial" w:eastAsia="Arial" w:hAnsi="Arial"/>
                      <w:i/>
                      <w:color w:val="000000"/>
                      <w:sz w:val="12"/>
                      <w:szCs w:val="20"/>
                    </w:rPr>
                    <w:t>3 832,00</w:t>
                  </w:r>
                </w:p>
              </w:tc>
              <w:tc>
                <w:tcPr>
                  <w:tcW w:w="878" w:type="dxa"/>
                  <w:tcBorders>
                    <w:top w:val="nil"/>
                    <w:left w:val="single" w:sz="7" w:space="0" w:color="FFFFFF"/>
                    <w:bottom w:val="nil"/>
                    <w:right w:val="nil"/>
                  </w:tcBorders>
                  <w:tcMar>
                    <w:top w:w="39" w:type="dxa"/>
                    <w:left w:w="39" w:type="dxa"/>
                    <w:bottom w:w="39" w:type="dxa"/>
                    <w:right w:w="39" w:type="dxa"/>
                  </w:tcMar>
                </w:tcPr>
                <w:p w14:paraId="3CD6209A"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7DAD774D"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02C6D07E"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20392DA5"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4C98CB70" w14:textId="77777777" w:rsidR="00D82812" w:rsidRPr="00D82812" w:rsidRDefault="00D82812" w:rsidP="00D82812">
                  <w:pPr>
                    <w:jc w:val="right"/>
                    <w:rPr>
                      <w:sz w:val="20"/>
                      <w:szCs w:val="20"/>
                    </w:rPr>
                  </w:pPr>
                  <w:r w:rsidRPr="00D82812">
                    <w:rPr>
                      <w:rFonts w:ascii="Arial" w:eastAsia="Arial" w:hAnsi="Arial"/>
                      <w:i/>
                      <w:color w:val="000000"/>
                      <w:sz w:val="12"/>
                      <w:szCs w:val="20"/>
                    </w:rPr>
                    <w:t>3 832,00</w:t>
                  </w:r>
                </w:p>
              </w:tc>
              <w:tc>
                <w:tcPr>
                  <w:tcW w:w="878" w:type="dxa"/>
                  <w:tcBorders>
                    <w:top w:val="nil"/>
                    <w:left w:val="nil"/>
                    <w:bottom w:val="nil"/>
                    <w:right w:val="nil"/>
                  </w:tcBorders>
                  <w:tcMar>
                    <w:top w:w="39" w:type="dxa"/>
                    <w:left w:w="39" w:type="dxa"/>
                    <w:bottom w:w="39" w:type="dxa"/>
                    <w:right w:w="39" w:type="dxa"/>
                  </w:tcMar>
                </w:tcPr>
                <w:p w14:paraId="1CC176E2"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44FA84DB"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59C7ADB5"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r>
            <w:tr w:rsidR="00D82812" w:rsidRPr="00D82812" w14:paraId="5F086567" w14:textId="77777777" w:rsidTr="004E4F9A">
              <w:trPr>
                <w:trHeight w:val="148"/>
              </w:trPr>
              <w:tc>
                <w:tcPr>
                  <w:tcW w:w="566" w:type="dxa"/>
                  <w:tcBorders>
                    <w:top w:val="nil"/>
                    <w:left w:val="nil"/>
                    <w:bottom w:val="nil"/>
                    <w:right w:val="nil"/>
                  </w:tcBorders>
                  <w:tcMar>
                    <w:top w:w="39" w:type="dxa"/>
                    <w:left w:w="39" w:type="dxa"/>
                    <w:bottom w:w="39" w:type="dxa"/>
                    <w:right w:w="39" w:type="dxa"/>
                  </w:tcMar>
                </w:tcPr>
                <w:p w14:paraId="65E20313" w14:textId="77777777" w:rsidR="00D82812" w:rsidRPr="00D82812" w:rsidRDefault="00D82812" w:rsidP="00D82812">
                  <w:pPr>
                    <w:jc w:val="center"/>
                    <w:rPr>
                      <w:sz w:val="20"/>
                      <w:szCs w:val="20"/>
                    </w:rPr>
                  </w:pPr>
                  <w:r w:rsidRPr="00D82812">
                    <w:rPr>
                      <w:rFonts w:ascii="Arial" w:eastAsia="Arial" w:hAnsi="Arial"/>
                      <w:color w:val="000000"/>
                      <w:sz w:val="14"/>
                      <w:szCs w:val="20"/>
                    </w:rPr>
                    <w:t>80120</w:t>
                  </w:r>
                </w:p>
              </w:tc>
              <w:tc>
                <w:tcPr>
                  <w:tcW w:w="1303" w:type="dxa"/>
                  <w:tcBorders>
                    <w:top w:val="nil"/>
                    <w:left w:val="single" w:sz="7" w:space="0" w:color="FFFFFF"/>
                    <w:bottom w:val="nil"/>
                    <w:right w:val="nil"/>
                  </w:tcBorders>
                  <w:tcMar>
                    <w:top w:w="39" w:type="dxa"/>
                    <w:left w:w="39" w:type="dxa"/>
                    <w:bottom w:w="39" w:type="dxa"/>
                    <w:right w:w="39" w:type="dxa"/>
                  </w:tcMar>
                </w:tcPr>
                <w:p w14:paraId="2A9CDF53" w14:textId="77777777" w:rsidR="00D82812" w:rsidRPr="00D82812" w:rsidRDefault="00D82812" w:rsidP="00D82812">
                  <w:pPr>
                    <w:rPr>
                      <w:sz w:val="20"/>
                      <w:szCs w:val="20"/>
                    </w:rPr>
                  </w:pPr>
                  <w:r w:rsidRPr="00D82812">
                    <w:rPr>
                      <w:rFonts w:ascii="Arial" w:eastAsia="Arial" w:hAnsi="Arial"/>
                      <w:color w:val="000000"/>
                      <w:sz w:val="14"/>
                      <w:szCs w:val="20"/>
                    </w:rPr>
                    <w:t>Licea ogólnokształcące</w:t>
                  </w:r>
                </w:p>
              </w:tc>
              <w:tc>
                <w:tcPr>
                  <w:tcW w:w="867" w:type="dxa"/>
                  <w:tcBorders>
                    <w:top w:val="nil"/>
                    <w:left w:val="single" w:sz="7" w:space="0" w:color="FFFFFF"/>
                    <w:bottom w:val="nil"/>
                    <w:right w:val="nil"/>
                  </w:tcBorders>
                  <w:tcMar>
                    <w:top w:w="39" w:type="dxa"/>
                    <w:left w:w="39" w:type="dxa"/>
                    <w:bottom w:w="39" w:type="dxa"/>
                    <w:right w:w="39" w:type="dxa"/>
                  </w:tcMar>
                </w:tcPr>
                <w:p w14:paraId="5F302A73" w14:textId="77777777" w:rsidR="00D82812" w:rsidRPr="00D82812" w:rsidRDefault="00D82812" w:rsidP="00D82812">
                  <w:pPr>
                    <w:jc w:val="right"/>
                    <w:rPr>
                      <w:sz w:val="20"/>
                      <w:szCs w:val="20"/>
                    </w:rPr>
                  </w:pPr>
                  <w:r w:rsidRPr="00D82812">
                    <w:rPr>
                      <w:rFonts w:ascii="Arial" w:eastAsia="Arial" w:hAnsi="Arial"/>
                      <w:color w:val="000000"/>
                      <w:sz w:val="12"/>
                      <w:szCs w:val="20"/>
                    </w:rPr>
                    <w:t>174 069,00</w:t>
                  </w:r>
                </w:p>
              </w:tc>
              <w:tc>
                <w:tcPr>
                  <w:tcW w:w="878" w:type="dxa"/>
                  <w:tcBorders>
                    <w:top w:val="nil"/>
                    <w:left w:val="single" w:sz="7" w:space="0" w:color="FFFFFF"/>
                    <w:bottom w:val="nil"/>
                    <w:right w:val="nil"/>
                  </w:tcBorders>
                  <w:tcMar>
                    <w:top w:w="39" w:type="dxa"/>
                    <w:left w:w="39" w:type="dxa"/>
                    <w:bottom w:w="39" w:type="dxa"/>
                    <w:right w:w="39" w:type="dxa"/>
                  </w:tcMar>
                </w:tcPr>
                <w:p w14:paraId="55D95990"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0E4DD6B6"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5B32BF16"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44D986F5"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681B4848" w14:textId="77777777" w:rsidR="00D82812" w:rsidRPr="00D82812" w:rsidRDefault="00D82812" w:rsidP="00D82812">
                  <w:pPr>
                    <w:jc w:val="right"/>
                    <w:rPr>
                      <w:sz w:val="20"/>
                      <w:szCs w:val="20"/>
                    </w:rPr>
                  </w:pPr>
                  <w:r w:rsidRPr="00D82812">
                    <w:rPr>
                      <w:rFonts w:ascii="Arial" w:eastAsia="Arial" w:hAnsi="Arial"/>
                      <w:color w:val="000000"/>
                      <w:sz w:val="12"/>
                      <w:szCs w:val="20"/>
                    </w:rPr>
                    <w:t>174 069,00</w:t>
                  </w:r>
                </w:p>
              </w:tc>
              <w:tc>
                <w:tcPr>
                  <w:tcW w:w="878" w:type="dxa"/>
                  <w:tcBorders>
                    <w:top w:val="nil"/>
                    <w:left w:val="nil"/>
                    <w:bottom w:val="nil"/>
                    <w:right w:val="nil"/>
                  </w:tcBorders>
                  <w:tcMar>
                    <w:top w:w="39" w:type="dxa"/>
                    <w:left w:w="39" w:type="dxa"/>
                    <w:bottom w:w="39" w:type="dxa"/>
                    <w:right w:w="39" w:type="dxa"/>
                  </w:tcMar>
                </w:tcPr>
                <w:p w14:paraId="79B0E5D8"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126E7AB2"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3365AF72"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r>
            <w:tr w:rsidR="00D82812" w:rsidRPr="00D82812" w14:paraId="11A4C601" w14:textId="77777777" w:rsidTr="004E4F9A">
              <w:trPr>
                <w:trHeight w:val="148"/>
              </w:trPr>
              <w:tc>
                <w:tcPr>
                  <w:tcW w:w="566" w:type="dxa"/>
                  <w:tcBorders>
                    <w:top w:val="nil"/>
                    <w:left w:val="nil"/>
                    <w:bottom w:val="nil"/>
                    <w:right w:val="nil"/>
                  </w:tcBorders>
                  <w:tcMar>
                    <w:top w:w="39" w:type="dxa"/>
                    <w:left w:w="39" w:type="dxa"/>
                    <w:bottom w:w="39" w:type="dxa"/>
                    <w:right w:w="39" w:type="dxa"/>
                  </w:tcMar>
                </w:tcPr>
                <w:p w14:paraId="60271B13" w14:textId="77777777" w:rsidR="00D82812" w:rsidRPr="00D82812" w:rsidRDefault="00D82812" w:rsidP="00D82812">
                  <w:pPr>
                    <w:jc w:val="center"/>
                    <w:rPr>
                      <w:sz w:val="20"/>
                      <w:szCs w:val="20"/>
                    </w:rPr>
                  </w:pPr>
                  <w:r w:rsidRPr="00D82812">
                    <w:rPr>
                      <w:rFonts w:ascii="Arial" w:eastAsia="Arial" w:hAnsi="Arial"/>
                      <w:i/>
                      <w:color w:val="000000"/>
                      <w:sz w:val="12"/>
                      <w:szCs w:val="20"/>
                    </w:rPr>
                    <w:t>2703</w:t>
                  </w:r>
                </w:p>
              </w:tc>
              <w:tc>
                <w:tcPr>
                  <w:tcW w:w="1303" w:type="dxa"/>
                  <w:tcBorders>
                    <w:top w:val="nil"/>
                    <w:left w:val="single" w:sz="7" w:space="0" w:color="FFFFFF"/>
                    <w:bottom w:val="nil"/>
                    <w:right w:val="nil"/>
                  </w:tcBorders>
                  <w:tcMar>
                    <w:top w:w="39" w:type="dxa"/>
                    <w:left w:w="39" w:type="dxa"/>
                    <w:bottom w:w="39" w:type="dxa"/>
                    <w:right w:w="39" w:type="dxa"/>
                  </w:tcMar>
                </w:tcPr>
                <w:p w14:paraId="57468F01" w14:textId="77777777" w:rsidR="00D82812" w:rsidRPr="00D82812" w:rsidRDefault="00D82812" w:rsidP="00D82812">
                  <w:pPr>
                    <w:rPr>
                      <w:sz w:val="20"/>
                      <w:szCs w:val="20"/>
                    </w:rPr>
                  </w:pPr>
                  <w:r w:rsidRPr="00D82812">
                    <w:rPr>
                      <w:rFonts w:ascii="Arial" w:eastAsia="Arial" w:hAnsi="Arial"/>
                      <w:i/>
                      <w:color w:val="000000"/>
                      <w:sz w:val="12"/>
                      <w:szCs w:val="20"/>
                    </w:rPr>
                    <w:t>Środki na dofinansowanie własnych zadań bieżących gmin, powiatów (związków gmin, związków powiatowo-gminnych, związków powiatów), samorządów województw, pozyskane z innych źródeł</w:t>
                  </w:r>
                </w:p>
              </w:tc>
              <w:tc>
                <w:tcPr>
                  <w:tcW w:w="867" w:type="dxa"/>
                  <w:tcBorders>
                    <w:top w:val="nil"/>
                    <w:left w:val="single" w:sz="7" w:space="0" w:color="FFFFFF"/>
                    <w:bottom w:val="nil"/>
                    <w:right w:val="nil"/>
                  </w:tcBorders>
                  <w:tcMar>
                    <w:top w:w="39" w:type="dxa"/>
                    <w:left w:w="39" w:type="dxa"/>
                    <w:bottom w:w="39" w:type="dxa"/>
                    <w:right w:w="39" w:type="dxa"/>
                  </w:tcMar>
                </w:tcPr>
                <w:p w14:paraId="48E8F0CE" w14:textId="77777777" w:rsidR="00D82812" w:rsidRPr="00D82812" w:rsidRDefault="00D82812" w:rsidP="00D82812">
                  <w:pPr>
                    <w:jc w:val="right"/>
                    <w:rPr>
                      <w:sz w:val="20"/>
                      <w:szCs w:val="20"/>
                    </w:rPr>
                  </w:pPr>
                  <w:r w:rsidRPr="00D82812">
                    <w:rPr>
                      <w:rFonts w:ascii="Arial" w:eastAsia="Arial" w:hAnsi="Arial"/>
                      <w:i/>
                      <w:color w:val="000000"/>
                      <w:sz w:val="12"/>
                      <w:szCs w:val="20"/>
                    </w:rPr>
                    <w:t>21 282,00</w:t>
                  </w:r>
                </w:p>
              </w:tc>
              <w:tc>
                <w:tcPr>
                  <w:tcW w:w="878" w:type="dxa"/>
                  <w:tcBorders>
                    <w:top w:val="nil"/>
                    <w:left w:val="single" w:sz="7" w:space="0" w:color="FFFFFF"/>
                    <w:bottom w:val="nil"/>
                    <w:right w:val="nil"/>
                  </w:tcBorders>
                  <w:tcMar>
                    <w:top w:w="39" w:type="dxa"/>
                    <w:left w:w="39" w:type="dxa"/>
                    <w:bottom w:w="39" w:type="dxa"/>
                    <w:right w:w="39" w:type="dxa"/>
                  </w:tcMar>
                </w:tcPr>
                <w:p w14:paraId="2B6AE7B4"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3F47A833"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3B0C9521"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6CC1DC57"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642EEF23" w14:textId="77777777" w:rsidR="00D82812" w:rsidRPr="00D82812" w:rsidRDefault="00D82812" w:rsidP="00D82812">
                  <w:pPr>
                    <w:jc w:val="right"/>
                    <w:rPr>
                      <w:sz w:val="20"/>
                      <w:szCs w:val="20"/>
                    </w:rPr>
                  </w:pPr>
                  <w:r w:rsidRPr="00D82812">
                    <w:rPr>
                      <w:rFonts w:ascii="Arial" w:eastAsia="Arial" w:hAnsi="Arial"/>
                      <w:i/>
                      <w:color w:val="000000"/>
                      <w:sz w:val="12"/>
                      <w:szCs w:val="20"/>
                    </w:rPr>
                    <w:t>21 282,00</w:t>
                  </w:r>
                </w:p>
              </w:tc>
              <w:tc>
                <w:tcPr>
                  <w:tcW w:w="878" w:type="dxa"/>
                  <w:tcBorders>
                    <w:top w:val="nil"/>
                    <w:left w:val="nil"/>
                    <w:bottom w:val="nil"/>
                    <w:right w:val="nil"/>
                  </w:tcBorders>
                  <w:tcMar>
                    <w:top w:w="39" w:type="dxa"/>
                    <w:left w:w="39" w:type="dxa"/>
                    <w:bottom w:w="39" w:type="dxa"/>
                    <w:right w:w="39" w:type="dxa"/>
                  </w:tcMar>
                </w:tcPr>
                <w:p w14:paraId="77990387"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44294EE0"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7FC3B286"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r>
            <w:tr w:rsidR="00D82812" w:rsidRPr="00D82812" w14:paraId="762CDCE1" w14:textId="77777777" w:rsidTr="004E4F9A">
              <w:trPr>
                <w:trHeight w:val="113"/>
              </w:trPr>
              <w:tc>
                <w:tcPr>
                  <w:tcW w:w="566" w:type="dxa"/>
                </w:tcPr>
                <w:p w14:paraId="794CC9A2" w14:textId="77777777" w:rsidR="00D82812" w:rsidRPr="00D82812" w:rsidRDefault="00D82812" w:rsidP="00D82812">
                  <w:pPr>
                    <w:rPr>
                      <w:sz w:val="20"/>
                      <w:szCs w:val="20"/>
                    </w:rPr>
                  </w:pPr>
                </w:p>
              </w:tc>
              <w:tc>
                <w:tcPr>
                  <w:tcW w:w="1303" w:type="dxa"/>
                </w:tcPr>
                <w:p w14:paraId="11E051AD" w14:textId="77777777" w:rsidR="00D82812" w:rsidRPr="00D82812" w:rsidRDefault="00D82812" w:rsidP="00D82812">
                  <w:pPr>
                    <w:rPr>
                      <w:sz w:val="20"/>
                      <w:szCs w:val="20"/>
                    </w:rPr>
                  </w:pPr>
                </w:p>
              </w:tc>
              <w:tc>
                <w:tcPr>
                  <w:tcW w:w="867" w:type="dxa"/>
                </w:tcPr>
                <w:p w14:paraId="65AA1D35" w14:textId="77777777" w:rsidR="00D82812" w:rsidRPr="00D82812" w:rsidRDefault="00D82812" w:rsidP="00D82812">
                  <w:pPr>
                    <w:rPr>
                      <w:sz w:val="20"/>
                      <w:szCs w:val="20"/>
                    </w:rPr>
                  </w:pPr>
                </w:p>
              </w:tc>
              <w:tc>
                <w:tcPr>
                  <w:tcW w:w="878" w:type="dxa"/>
                </w:tcPr>
                <w:p w14:paraId="4A2F5F68" w14:textId="77777777" w:rsidR="00D82812" w:rsidRPr="00D82812" w:rsidRDefault="00D82812" w:rsidP="00D82812">
                  <w:pPr>
                    <w:rPr>
                      <w:sz w:val="20"/>
                      <w:szCs w:val="20"/>
                    </w:rPr>
                  </w:pPr>
                </w:p>
              </w:tc>
              <w:tc>
                <w:tcPr>
                  <w:tcW w:w="878" w:type="dxa"/>
                </w:tcPr>
                <w:p w14:paraId="166BFADE" w14:textId="77777777" w:rsidR="00D82812" w:rsidRPr="00D82812" w:rsidRDefault="00D82812" w:rsidP="00D82812">
                  <w:pPr>
                    <w:rPr>
                      <w:sz w:val="20"/>
                      <w:szCs w:val="20"/>
                    </w:rPr>
                  </w:pPr>
                </w:p>
              </w:tc>
              <w:tc>
                <w:tcPr>
                  <w:tcW w:w="878" w:type="dxa"/>
                </w:tcPr>
                <w:p w14:paraId="4783C135" w14:textId="77777777" w:rsidR="00D82812" w:rsidRPr="00D82812" w:rsidRDefault="00D82812" w:rsidP="00D82812">
                  <w:pPr>
                    <w:rPr>
                      <w:sz w:val="20"/>
                      <w:szCs w:val="20"/>
                    </w:rPr>
                  </w:pPr>
                </w:p>
              </w:tc>
              <w:tc>
                <w:tcPr>
                  <w:tcW w:w="878" w:type="dxa"/>
                </w:tcPr>
                <w:p w14:paraId="2497EEB0" w14:textId="77777777" w:rsidR="00D82812" w:rsidRPr="00D82812" w:rsidRDefault="00D82812" w:rsidP="00D82812">
                  <w:pPr>
                    <w:rPr>
                      <w:sz w:val="20"/>
                      <w:szCs w:val="20"/>
                    </w:rPr>
                  </w:pPr>
                </w:p>
              </w:tc>
              <w:tc>
                <w:tcPr>
                  <w:tcW w:w="878" w:type="dxa"/>
                </w:tcPr>
                <w:p w14:paraId="73ACA702" w14:textId="77777777" w:rsidR="00D82812" w:rsidRPr="00D82812" w:rsidRDefault="00D82812" w:rsidP="00D82812">
                  <w:pPr>
                    <w:rPr>
                      <w:sz w:val="20"/>
                      <w:szCs w:val="20"/>
                    </w:rPr>
                  </w:pPr>
                </w:p>
              </w:tc>
              <w:tc>
                <w:tcPr>
                  <w:tcW w:w="878" w:type="dxa"/>
                </w:tcPr>
                <w:p w14:paraId="418FE619" w14:textId="77777777" w:rsidR="00D82812" w:rsidRPr="00D82812" w:rsidRDefault="00D82812" w:rsidP="00D82812">
                  <w:pPr>
                    <w:rPr>
                      <w:sz w:val="20"/>
                      <w:szCs w:val="20"/>
                    </w:rPr>
                  </w:pPr>
                </w:p>
              </w:tc>
              <w:tc>
                <w:tcPr>
                  <w:tcW w:w="878" w:type="dxa"/>
                </w:tcPr>
                <w:p w14:paraId="487B15FD" w14:textId="77777777" w:rsidR="00D82812" w:rsidRPr="00D82812" w:rsidRDefault="00D82812" w:rsidP="00D82812">
                  <w:pPr>
                    <w:rPr>
                      <w:sz w:val="20"/>
                      <w:szCs w:val="20"/>
                    </w:rPr>
                  </w:pPr>
                </w:p>
              </w:tc>
              <w:tc>
                <w:tcPr>
                  <w:tcW w:w="878" w:type="dxa"/>
                </w:tcPr>
                <w:p w14:paraId="35075AA3" w14:textId="77777777" w:rsidR="00D82812" w:rsidRPr="00D82812" w:rsidRDefault="00D82812" w:rsidP="00D82812">
                  <w:pPr>
                    <w:rPr>
                      <w:sz w:val="20"/>
                      <w:szCs w:val="20"/>
                    </w:rPr>
                  </w:pPr>
                </w:p>
              </w:tc>
            </w:tr>
            <w:tr w:rsidR="00D82812" w:rsidRPr="00D82812" w14:paraId="7B35ADFB" w14:textId="77777777" w:rsidTr="004E4F9A">
              <w:trPr>
                <w:trHeight w:val="35"/>
              </w:trPr>
              <w:tc>
                <w:tcPr>
                  <w:tcW w:w="566" w:type="dxa"/>
                  <w:tcBorders>
                    <w:top w:val="nil"/>
                    <w:left w:val="nil"/>
                    <w:bottom w:val="nil"/>
                    <w:right w:val="nil"/>
                  </w:tcBorders>
                  <w:tcMar>
                    <w:top w:w="39" w:type="dxa"/>
                    <w:left w:w="39" w:type="dxa"/>
                    <w:bottom w:w="39" w:type="dxa"/>
                    <w:right w:w="39" w:type="dxa"/>
                  </w:tcMar>
                </w:tcPr>
                <w:p w14:paraId="32229063"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tcPr>
                <w:p w14:paraId="7309E820" w14:textId="77777777" w:rsidR="00D82812" w:rsidRPr="00D82812" w:rsidRDefault="00D82812" w:rsidP="00D82812">
                  <w:pPr>
                    <w:rPr>
                      <w:sz w:val="20"/>
                      <w:szCs w:val="20"/>
                    </w:rPr>
                  </w:pPr>
                  <w:r w:rsidRPr="00D82812">
                    <w:rPr>
                      <w:rFonts w:ascii="Arial" w:eastAsia="Arial" w:hAnsi="Arial"/>
                      <w:color w:val="000000"/>
                      <w:sz w:val="12"/>
                      <w:szCs w:val="20"/>
                    </w:rPr>
                    <w:t>w tym na programy finansowane z udziałem środków o których mowa w art. 5 ust. 1 pkt 2 i 3</w:t>
                  </w:r>
                </w:p>
              </w:tc>
              <w:tc>
                <w:tcPr>
                  <w:tcW w:w="867" w:type="dxa"/>
                  <w:tcBorders>
                    <w:top w:val="nil"/>
                    <w:left w:val="single" w:sz="7" w:space="0" w:color="FFFFFF"/>
                    <w:bottom w:val="nil"/>
                    <w:right w:val="nil"/>
                  </w:tcBorders>
                  <w:tcMar>
                    <w:top w:w="39" w:type="dxa"/>
                    <w:left w:w="39" w:type="dxa"/>
                    <w:bottom w:w="39" w:type="dxa"/>
                    <w:right w:w="39" w:type="dxa"/>
                  </w:tcMar>
                </w:tcPr>
                <w:p w14:paraId="5E1AFC60" w14:textId="77777777" w:rsidR="00D82812" w:rsidRPr="00D82812" w:rsidRDefault="00D82812" w:rsidP="00D82812">
                  <w:pPr>
                    <w:jc w:val="right"/>
                    <w:rPr>
                      <w:sz w:val="20"/>
                      <w:szCs w:val="20"/>
                    </w:rPr>
                  </w:pPr>
                  <w:r w:rsidRPr="00D82812">
                    <w:rPr>
                      <w:rFonts w:ascii="Arial" w:eastAsia="Arial" w:hAnsi="Arial"/>
                      <w:color w:val="000000"/>
                      <w:sz w:val="12"/>
                      <w:szCs w:val="20"/>
                    </w:rPr>
                    <w:t>21 282,00</w:t>
                  </w:r>
                </w:p>
              </w:tc>
              <w:tc>
                <w:tcPr>
                  <w:tcW w:w="878" w:type="dxa"/>
                  <w:tcBorders>
                    <w:top w:val="nil"/>
                    <w:left w:val="single" w:sz="7" w:space="0" w:color="FFFFFF"/>
                    <w:bottom w:val="nil"/>
                    <w:right w:val="nil"/>
                  </w:tcBorders>
                  <w:tcMar>
                    <w:top w:w="39" w:type="dxa"/>
                    <w:left w:w="39" w:type="dxa"/>
                    <w:bottom w:w="39" w:type="dxa"/>
                    <w:right w:w="39" w:type="dxa"/>
                  </w:tcMar>
                </w:tcPr>
                <w:p w14:paraId="4C50C651"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51D4EA4A"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702D030E"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09DB18B1"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354EE14B" w14:textId="77777777" w:rsidR="00D82812" w:rsidRPr="00D82812" w:rsidRDefault="00D82812" w:rsidP="00D82812">
                  <w:pPr>
                    <w:jc w:val="right"/>
                    <w:rPr>
                      <w:sz w:val="20"/>
                      <w:szCs w:val="20"/>
                    </w:rPr>
                  </w:pPr>
                  <w:r w:rsidRPr="00D82812">
                    <w:rPr>
                      <w:rFonts w:ascii="Arial" w:eastAsia="Arial" w:hAnsi="Arial"/>
                      <w:color w:val="000000"/>
                      <w:sz w:val="12"/>
                      <w:szCs w:val="20"/>
                    </w:rPr>
                    <w:t>21 282,00</w:t>
                  </w:r>
                </w:p>
              </w:tc>
              <w:tc>
                <w:tcPr>
                  <w:tcW w:w="878" w:type="dxa"/>
                  <w:tcBorders>
                    <w:top w:val="nil"/>
                    <w:left w:val="nil"/>
                    <w:bottom w:val="nil"/>
                    <w:right w:val="nil"/>
                  </w:tcBorders>
                  <w:tcMar>
                    <w:top w:w="39" w:type="dxa"/>
                    <w:left w:w="39" w:type="dxa"/>
                    <w:bottom w:w="39" w:type="dxa"/>
                    <w:right w:w="39" w:type="dxa"/>
                  </w:tcMar>
                </w:tcPr>
                <w:p w14:paraId="2E25CD6B"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7B464D2C"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530B7FE1"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r>
            <w:tr w:rsidR="00D82812" w:rsidRPr="00D82812" w14:paraId="165B413A" w14:textId="77777777" w:rsidTr="004E4F9A">
              <w:trPr>
                <w:trHeight w:val="148"/>
              </w:trPr>
              <w:tc>
                <w:tcPr>
                  <w:tcW w:w="566" w:type="dxa"/>
                  <w:tcBorders>
                    <w:top w:val="nil"/>
                    <w:left w:val="nil"/>
                    <w:bottom w:val="nil"/>
                    <w:right w:val="nil"/>
                  </w:tcBorders>
                  <w:tcMar>
                    <w:top w:w="39" w:type="dxa"/>
                    <w:left w:w="39" w:type="dxa"/>
                    <w:bottom w:w="39" w:type="dxa"/>
                    <w:right w:w="39" w:type="dxa"/>
                  </w:tcMar>
                </w:tcPr>
                <w:p w14:paraId="55606ED1" w14:textId="77777777" w:rsidR="00D82812" w:rsidRPr="00D82812" w:rsidRDefault="00D82812" w:rsidP="00D82812">
                  <w:pPr>
                    <w:jc w:val="center"/>
                    <w:rPr>
                      <w:sz w:val="20"/>
                      <w:szCs w:val="20"/>
                    </w:rPr>
                  </w:pPr>
                  <w:r w:rsidRPr="00D82812">
                    <w:rPr>
                      <w:rFonts w:ascii="Arial" w:eastAsia="Arial" w:hAnsi="Arial"/>
                      <w:i/>
                      <w:color w:val="000000"/>
                      <w:sz w:val="12"/>
                      <w:szCs w:val="20"/>
                    </w:rPr>
                    <w:t>2707</w:t>
                  </w:r>
                </w:p>
              </w:tc>
              <w:tc>
                <w:tcPr>
                  <w:tcW w:w="1303" w:type="dxa"/>
                  <w:tcBorders>
                    <w:top w:val="nil"/>
                    <w:left w:val="single" w:sz="7" w:space="0" w:color="FFFFFF"/>
                    <w:bottom w:val="nil"/>
                    <w:right w:val="nil"/>
                  </w:tcBorders>
                  <w:tcMar>
                    <w:top w:w="39" w:type="dxa"/>
                    <w:left w:w="39" w:type="dxa"/>
                    <w:bottom w:w="39" w:type="dxa"/>
                    <w:right w:w="39" w:type="dxa"/>
                  </w:tcMar>
                </w:tcPr>
                <w:p w14:paraId="6F8832D9" w14:textId="77777777" w:rsidR="00D82812" w:rsidRPr="00D82812" w:rsidRDefault="00D82812" w:rsidP="00D82812">
                  <w:pPr>
                    <w:rPr>
                      <w:sz w:val="20"/>
                      <w:szCs w:val="20"/>
                    </w:rPr>
                  </w:pPr>
                  <w:r w:rsidRPr="00D82812">
                    <w:rPr>
                      <w:rFonts w:ascii="Arial" w:eastAsia="Arial" w:hAnsi="Arial"/>
                      <w:i/>
                      <w:color w:val="000000"/>
                      <w:sz w:val="12"/>
                      <w:szCs w:val="20"/>
                    </w:rPr>
                    <w:t>Środki na dofinansowanie własnych zadań bieżących gmin, powiatów (związków gmin, związków powiatowo-gminnych, związków powiatów), samorządów województw, pozyskane z innych źródeł</w:t>
                  </w:r>
                </w:p>
              </w:tc>
              <w:tc>
                <w:tcPr>
                  <w:tcW w:w="867" w:type="dxa"/>
                  <w:tcBorders>
                    <w:top w:val="nil"/>
                    <w:left w:val="single" w:sz="7" w:space="0" w:color="FFFFFF"/>
                    <w:bottom w:val="nil"/>
                    <w:right w:val="nil"/>
                  </w:tcBorders>
                  <w:tcMar>
                    <w:top w:w="39" w:type="dxa"/>
                    <w:left w:w="39" w:type="dxa"/>
                    <w:bottom w:w="39" w:type="dxa"/>
                    <w:right w:w="39" w:type="dxa"/>
                  </w:tcMar>
                </w:tcPr>
                <w:p w14:paraId="57139063" w14:textId="77777777" w:rsidR="00D82812" w:rsidRPr="00D82812" w:rsidRDefault="00D82812" w:rsidP="00D82812">
                  <w:pPr>
                    <w:jc w:val="right"/>
                    <w:rPr>
                      <w:sz w:val="20"/>
                      <w:szCs w:val="20"/>
                    </w:rPr>
                  </w:pPr>
                  <w:r w:rsidRPr="00D82812">
                    <w:rPr>
                      <w:rFonts w:ascii="Arial" w:eastAsia="Arial" w:hAnsi="Arial"/>
                      <w:i/>
                      <w:color w:val="000000"/>
                      <w:sz w:val="12"/>
                      <w:szCs w:val="20"/>
                    </w:rPr>
                    <w:t>152 787,00</w:t>
                  </w:r>
                </w:p>
              </w:tc>
              <w:tc>
                <w:tcPr>
                  <w:tcW w:w="878" w:type="dxa"/>
                  <w:tcBorders>
                    <w:top w:val="nil"/>
                    <w:left w:val="single" w:sz="7" w:space="0" w:color="FFFFFF"/>
                    <w:bottom w:val="nil"/>
                    <w:right w:val="nil"/>
                  </w:tcBorders>
                  <w:tcMar>
                    <w:top w:w="39" w:type="dxa"/>
                    <w:left w:w="39" w:type="dxa"/>
                    <w:bottom w:w="39" w:type="dxa"/>
                    <w:right w:w="39" w:type="dxa"/>
                  </w:tcMar>
                </w:tcPr>
                <w:p w14:paraId="249712FD"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52C03266"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325A5FA0"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50135E88"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121E6658" w14:textId="77777777" w:rsidR="00D82812" w:rsidRPr="00D82812" w:rsidRDefault="00D82812" w:rsidP="00D82812">
                  <w:pPr>
                    <w:jc w:val="right"/>
                    <w:rPr>
                      <w:sz w:val="20"/>
                      <w:szCs w:val="20"/>
                    </w:rPr>
                  </w:pPr>
                  <w:r w:rsidRPr="00D82812">
                    <w:rPr>
                      <w:rFonts w:ascii="Arial" w:eastAsia="Arial" w:hAnsi="Arial"/>
                      <w:i/>
                      <w:color w:val="000000"/>
                      <w:sz w:val="12"/>
                      <w:szCs w:val="20"/>
                    </w:rPr>
                    <w:t>152 787,00</w:t>
                  </w:r>
                </w:p>
              </w:tc>
              <w:tc>
                <w:tcPr>
                  <w:tcW w:w="878" w:type="dxa"/>
                  <w:tcBorders>
                    <w:top w:val="nil"/>
                    <w:left w:val="nil"/>
                    <w:bottom w:val="nil"/>
                    <w:right w:val="nil"/>
                  </w:tcBorders>
                  <w:tcMar>
                    <w:top w:w="39" w:type="dxa"/>
                    <w:left w:w="39" w:type="dxa"/>
                    <w:bottom w:w="39" w:type="dxa"/>
                    <w:right w:w="39" w:type="dxa"/>
                  </w:tcMar>
                </w:tcPr>
                <w:p w14:paraId="3348F6C4"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112F8AE8"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67F0A79E"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r>
            <w:tr w:rsidR="00D82812" w:rsidRPr="00D82812" w14:paraId="01922E4F" w14:textId="77777777" w:rsidTr="004E4F9A">
              <w:trPr>
                <w:trHeight w:val="113"/>
              </w:trPr>
              <w:tc>
                <w:tcPr>
                  <w:tcW w:w="566" w:type="dxa"/>
                </w:tcPr>
                <w:p w14:paraId="45E205F7" w14:textId="77777777" w:rsidR="00D82812" w:rsidRPr="00D82812" w:rsidRDefault="00D82812" w:rsidP="00D82812">
                  <w:pPr>
                    <w:rPr>
                      <w:sz w:val="20"/>
                      <w:szCs w:val="20"/>
                    </w:rPr>
                  </w:pPr>
                </w:p>
              </w:tc>
              <w:tc>
                <w:tcPr>
                  <w:tcW w:w="1303" w:type="dxa"/>
                </w:tcPr>
                <w:p w14:paraId="0B0BC1E8" w14:textId="77777777" w:rsidR="00D82812" w:rsidRPr="00D82812" w:rsidRDefault="00D82812" w:rsidP="00D82812">
                  <w:pPr>
                    <w:rPr>
                      <w:sz w:val="20"/>
                      <w:szCs w:val="20"/>
                    </w:rPr>
                  </w:pPr>
                </w:p>
              </w:tc>
              <w:tc>
                <w:tcPr>
                  <w:tcW w:w="867" w:type="dxa"/>
                </w:tcPr>
                <w:p w14:paraId="5D1A8758" w14:textId="77777777" w:rsidR="00D82812" w:rsidRPr="00D82812" w:rsidRDefault="00D82812" w:rsidP="00D82812">
                  <w:pPr>
                    <w:rPr>
                      <w:sz w:val="20"/>
                      <w:szCs w:val="20"/>
                    </w:rPr>
                  </w:pPr>
                </w:p>
              </w:tc>
              <w:tc>
                <w:tcPr>
                  <w:tcW w:w="878" w:type="dxa"/>
                </w:tcPr>
                <w:p w14:paraId="5DC71F4C" w14:textId="77777777" w:rsidR="00D82812" w:rsidRPr="00D82812" w:rsidRDefault="00D82812" w:rsidP="00D82812">
                  <w:pPr>
                    <w:rPr>
                      <w:sz w:val="20"/>
                      <w:szCs w:val="20"/>
                    </w:rPr>
                  </w:pPr>
                </w:p>
              </w:tc>
              <w:tc>
                <w:tcPr>
                  <w:tcW w:w="878" w:type="dxa"/>
                </w:tcPr>
                <w:p w14:paraId="3B0888C4" w14:textId="77777777" w:rsidR="00D82812" w:rsidRPr="00D82812" w:rsidRDefault="00D82812" w:rsidP="00D82812">
                  <w:pPr>
                    <w:rPr>
                      <w:sz w:val="20"/>
                      <w:szCs w:val="20"/>
                    </w:rPr>
                  </w:pPr>
                </w:p>
              </w:tc>
              <w:tc>
                <w:tcPr>
                  <w:tcW w:w="878" w:type="dxa"/>
                </w:tcPr>
                <w:p w14:paraId="51739F18" w14:textId="77777777" w:rsidR="00D82812" w:rsidRPr="00D82812" w:rsidRDefault="00D82812" w:rsidP="00D82812">
                  <w:pPr>
                    <w:rPr>
                      <w:sz w:val="20"/>
                      <w:szCs w:val="20"/>
                    </w:rPr>
                  </w:pPr>
                </w:p>
              </w:tc>
              <w:tc>
                <w:tcPr>
                  <w:tcW w:w="878" w:type="dxa"/>
                </w:tcPr>
                <w:p w14:paraId="5BAB3807" w14:textId="77777777" w:rsidR="00D82812" w:rsidRPr="00D82812" w:rsidRDefault="00D82812" w:rsidP="00D82812">
                  <w:pPr>
                    <w:rPr>
                      <w:sz w:val="20"/>
                      <w:szCs w:val="20"/>
                    </w:rPr>
                  </w:pPr>
                </w:p>
              </w:tc>
              <w:tc>
                <w:tcPr>
                  <w:tcW w:w="878" w:type="dxa"/>
                </w:tcPr>
                <w:p w14:paraId="52915C5A" w14:textId="77777777" w:rsidR="00D82812" w:rsidRPr="00D82812" w:rsidRDefault="00D82812" w:rsidP="00D82812">
                  <w:pPr>
                    <w:rPr>
                      <w:sz w:val="20"/>
                      <w:szCs w:val="20"/>
                    </w:rPr>
                  </w:pPr>
                </w:p>
              </w:tc>
              <w:tc>
                <w:tcPr>
                  <w:tcW w:w="878" w:type="dxa"/>
                </w:tcPr>
                <w:p w14:paraId="2D90D38B" w14:textId="77777777" w:rsidR="00D82812" w:rsidRPr="00D82812" w:rsidRDefault="00D82812" w:rsidP="00D82812">
                  <w:pPr>
                    <w:rPr>
                      <w:sz w:val="20"/>
                      <w:szCs w:val="20"/>
                    </w:rPr>
                  </w:pPr>
                </w:p>
              </w:tc>
              <w:tc>
                <w:tcPr>
                  <w:tcW w:w="878" w:type="dxa"/>
                </w:tcPr>
                <w:p w14:paraId="28105616" w14:textId="77777777" w:rsidR="00D82812" w:rsidRPr="00D82812" w:rsidRDefault="00D82812" w:rsidP="00D82812">
                  <w:pPr>
                    <w:rPr>
                      <w:sz w:val="20"/>
                      <w:szCs w:val="20"/>
                    </w:rPr>
                  </w:pPr>
                </w:p>
              </w:tc>
              <w:tc>
                <w:tcPr>
                  <w:tcW w:w="878" w:type="dxa"/>
                </w:tcPr>
                <w:p w14:paraId="15C354A0" w14:textId="77777777" w:rsidR="00D82812" w:rsidRPr="00D82812" w:rsidRDefault="00D82812" w:rsidP="00D82812">
                  <w:pPr>
                    <w:rPr>
                      <w:sz w:val="20"/>
                      <w:szCs w:val="20"/>
                    </w:rPr>
                  </w:pPr>
                </w:p>
              </w:tc>
            </w:tr>
            <w:tr w:rsidR="00D82812" w:rsidRPr="00D82812" w14:paraId="6BDAC12A" w14:textId="77777777" w:rsidTr="004E4F9A">
              <w:trPr>
                <w:trHeight w:val="35"/>
              </w:trPr>
              <w:tc>
                <w:tcPr>
                  <w:tcW w:w="566" w:type="dxa"/>
                  <w:tcBorders>
                    <w:top w:val="nil"/>
                    <w:left w:val="nil"/>
                    <w:bottom w:val="nil"/>
                    <w:right w:val="nil"/>
                  </w:tcBorders>
                  <w:tcMar>
                    <w:top w:w="39" w:type="dxa"/>
                    <w:left w:w="39" w:type="dxa"/>
                    <w:bottom w:w="39" w:type="dxa"/>
                    <w:right w:w="39" w:type="dxa"/>
                  </w:tcMar>
                </w:tcPr>
                <w:p w14:paraId="6007384E"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tcPr>
                <w:p w14:paraId="1007FD9A" w14:textId="77777777" w:rsidR="00D82812" w:rsidRPr="00D82812" w:rsidRDefault="00D82812" w:rsidP="00D82812">
                  <w:pPr>
                    <w:rPr>
                      <w:sz w:val="20"/>
                      <w:szCs w:val="20"/>
                    </w:rPr>
                  </w:pPr>
                  <w:r w:rsidRPr="00D82812">
                    <w:rPr>
                      <w:rFonts w:ascii="Arial" w:eastAsia="Arial" w:hAnsi="Arial"/>
                      <w:color w:val="000000"/>
                      <w:sz w:val="12"/>
                      <w:szCs w:val="20"/>
                    </w:rPr>
                    <w:t>w tym na programy finansowane z udziałem środków o których mowa w art. 5 ust. 1 pkt 2 i 3</w:t>
                  </w:r>
                </w:p>
              </w:tc>
              <w:tc>
                <w:tcPr>
                  <w:tcW w:w="867" w:type="dxa"/>
                  <w:tcBorders>
                    <w:top w:val="nil"/>
                    <w:left w:val="single" w:sz="7" w:space="0" w:color="FFFFFF"/>
                    <w:bottom w:val="nil"/>
                    <w:right w:val="nil"/>
                  </w:tcBorders>
                  <w:tcMar>
                    <w:top w:w="39" w:type="dxa"/>
                    <w:left w:w="39" w:type="dxa"/>
                    <w:bottom w:w="39" w:type="dxa"/>
                    <w:right w:w="39" w:type="dxa"/>
                  </w:tcMar>
                </w:tcPr>
                <w:p w14:paraId="1D98C627" w14:textId="77777777" w:rsidR="00D82812" w:rsidRPr="00D82812" w:rsidRDefault="00D82812" w:rsidP="00D82812">
                  <w:pPr>
                    <w:jc w:val="right"/>
                    <w:rPr>
                      <w:sz w:val="20"/>
                      <w:szCs w:val="20"/>
                    </w:rPr>
                  </w:pPr>
                  <w:r w:rsidRPr="00D82812">
                    <w:rPr>
                      <w:rFonts w:ascii="Arial" w:eastAsia="Arial" w:hAnsi="Arial"/>
                      <w:color w:val="000000"/>
                      <w:sz w:val="12"/>
                      <w:szCs w:val="20"/>
                    </w:rPr>
                    <w:t>152 787,00</w:t>
                  </w:r>
                </w:p>
              </w:tc>
              <w:tc>
                <w:tcPr>
                  <w:tcW w:w="878" w:type="dxa"/>
                  <w:tcBorders>
                    <w:top w:val="nil"/>
                    <w:left w:val="single" w:sz="7" w:space="0" w:color="FFFFFF"/>
                    <w:bottom w:val="nil"/>
                    <w:right w:val="nil"/>
                  </w:tcBorders>
                  <w:tcMar>
                    <w:top w:w="39" w:type="dxa"/>
                    <w:left w:w="39" w:type="dxa"/>
                    <w:bottom w:w="39" w:type="dxa"/>
                    <w:right w:w="39" w:type="dxa"/>
                  </w:tcMar>
                </w:tcPr>
                <w:p w14:paraId="08F68B68"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754EC1F6"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6973E882"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1EABC408"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3E8C2399" w14:textId="77777777" w:rsidR="00D82812" w:rsidRPr="00D82812" w:rsidRDefault="00D82812" w:rsidP="00D82812">
                  <w:pPr>
                    <w:jc w:val="right"/>
                    <w:rPr>
                      <w:sz w:val="20"/>
                      <w:szCs w:val="20"/>
                    </w:rPr>
                  </w:pPr>
                  <w:r w:rsidRPr="00D82812">
                    <w:rPr>
                      <w:rFonts w:ascii="Arial" w:eastAsia="Arial" w:hAnsi="Arial"/>
                      <w:color w:val="000000"/>
                      <w:sz w:val="12"/>
                      <w:szCs w:val="20"/>
                    </w:rPr>
                    <w:t>152 787,00</w:t>
                  </w:r>
                </w:p>
              </w:tc>
              <w:tc>
                <w:tcPr>
                  <w:tcW w:w="878" w:type="dxa"/>
                  <w:tcBorders>
                    <w:top w:val="nil"/>
                    <w:left w:val="nil"/>
                    <w:bottom w:val="nil"/>
                    <w:right w:val="nil"/>
                  </w:tcBorders>
                  <w:tcMar>
                    <w:top w:w="39" w:type="dxa"/>
                    <w:left w:w="39" w:type="dxa"/>
                    <w:bottom w:w="39" w:type="dxa"/>
                    <w:right w:w="39" w:type="dxa"/>
                  </w:tcMar>
                </w:tcPr>
                <w:p w14:paraId="213E835E"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76427E5E"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6FF6D874"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r>
            <w:tr w:rsidR="00D82812" w:rsidRPr="00D82812" w14:paraId="277F0FAB" w14:textId="77777777" w:rsidTr="004E4F9A">
              <w:trPr>
                <w:trHeight w:val="148"/>
              </w:trPr>
              <w:tc>
                <w:tcPr>
                  <w:tcW w:w="566" w:type="dxa"/>
                  <w:tcBorders>
                    <w:top w:val="nil"/>
                    <w:left w:val="nil"/>
                    <w:bottom w:val="nil"/>
                    <w:right w:val="nil"/>
                  </w:tcBorders>
                  <w:tcMar>
                    <w:top w:w="39" w:type="dxa"/>
                    <w:left w:w="39" w:type="dxa"/>
                    <w:bottom w:w="39" w:type="dxa"/>
                    <w:right w:w="39" w:type="dxa"/>
                  </w:tcMar>
                </w:tcPr>
                <w:p w14:paraId="42315F2B" w14:textId="77777777" w:rsidR="00D82812" w:rsidRPr="00D82812" w:rsidRDefault="00D82812" w:rsidP="00D82812">
                  <w:pPr>
                    <w:jc w:val="center"/>
                    <w:rPr>
                      <w:sz w:val="20"/>
                      <w:szCs w:val="20"/>
                    </w:rPr>
                  </w:pPr>
                  <w:r w:rsidRPr="00D82812">
                    <w:rPr>
                      <w:rFonts w:ascii="Arial" w:eastAsia="Arial" w:hAnsi="Arial"/>
                      <w:color w:val="000000"/>
                      <w:sz w:val="14"/>
                      <w:szCs w:val="20"/>
                    </w:rPr>
                    <w:t>80195</w:t>
                  </w:r>
                </w:p>
              </w:tc>
              <w:tc>
                <w:tcPr>
                  <w:tcW w:w="1303" w:type="dxa"/>
                  <w:tcBorders>
                    <w:top w:val="nil"/>
                    <w:left w:val="single" w:sz="7" w:space="0" w:color="FFFFFF"/>
                    <w:bottom w:val="nil"/>
                    <w:right w:val="nil"/>
                  </w:tcBorders>
                  <w:tcMar>
                    <w:top w:w="39" w:type="dxa"/>
                    <w:left w:w="39" w:type="dxa"/>
                    <w:bottom w:w="39" w:type="dxa"/>
                    <w:right w:w="39" w:type="dxa"/>
                  </w:tcMar>
                </w:tcPr>
                <w:p w14:paraId="7B1CD8A6" w14:textId="77777777" w:rsidR="00D82812" w:rsidRPr="00D82812" w:rsidRDefault="00D82812" w:rsidP="00D82812">
                  <w:pPr>
                    <w:rPr>
                      <w:sz w:val="20"/>
                      <w:szCs w:val="20"/>
                    </w:rPr>
                  </w:pPr>
                  <w:r w:rsidRPr="00D82812">
                    <w:rPr>
                      <w:rFonts w:ascii="Arial" w:eastAsia="Arial" w:hAnsi="Arial"/>
                      <w:color w:val="000000"/>
                      <w:sz w:val="14"/>
                      <w:szCs w:val="20"/>
                    </w:rPr>
                    <w:t>Pozostała działalność</w:t>
                  </w:r>
                </w:p>
              </w:tc>
              <w:tc>
                <w:tcPr>
                  <w:tcW w:w="867" w:type="dxa"/>
                  <w:tcBorders>
                    <w:top w:val="nil"/>
                    <w:left w:val="single" w:sz="7" w:space="0" w:color="FFFFFF"/>
                    <w:bottom w:val="nil"/>
                    <w:right w:val="nil"/>
                  </w:tcBorders>
                  <w:tcMar>
                    <w:top w:w="39" w:type="dxa"/>
                    <w:left w:w="39" w:type="dxa"/>
                    <w:bottom w:w="39" w:type="dxa"/>
                    <w:right w:w="39" w:type="dxa"/>
                  </w:tcMar>
                </w:tcPr>
                <w:p w14:paraId="1CB044F4" w14:textId="77777777" w:rsidR="00D82812" w:rsidRPr="00D82812" w:rsidRDefault="00D82812" w:rsidP="00D82812">
                  <w:pPr>
                    <w:jc w:val="right"/>
                    <w:rPr>
                      <w:sz w:val="20"/>
                      <w:szCs w:val="20"/>
                    </w:rPr>
                  </w:pPr>
                  <w:r w:rsidRPr="00D82812">
                    <w:rPr>
                      <w:rFonts w:ascii="Arial" w:eastAsia="Arial" w:hAnsi="Arial"/>
                      <w:color w:val="000000"/>
                      <w:sz w:val="12"/>
                      <w:szCs w:val="20"/>
                    </w:rPr>
                    <w:t>1 977 206,00</w:t>
                  </w:r>
                </w:p>
              </w:tc>
              <w:tc>
                <w:tcPr>
                  <w:tcW w:w="878" w:type="dxa"/>
                  <w:tcBorders>
                    <w:top w:val="nil"/>
                    <w:left w:val="single" w:sz="7" w:space="0" w:color="FFFFFF"/>
                    <w:bottom w:val="nil"/>
                    <w:right w:val="nil"/>
                  </w:tcBorders>
                  <w:tcMar>
                    <w:top w:w="39" w:type="dxa"/>
                    <w:left w:w="39" w:type="dxa"/>
                    <w:bottom w:w="39" w:type="dxa"/>
                    <w:right w:w="39" w:type="dxa"/>
                  </w:tcMar>
                </w:tcPr>
                <w:p w14:paraId="315206CE" w14:textId="77777777" w:rsidR="00D82812" w:rsidRPr="00D82812" w:rsidRDefault="00D82812" w:rsidP="00D82812">
                  <w:pPr>
                    <w:jc w:val="right"/>
                    <w:rPr>
                      <w:sz w:val="20"/>
                      <w:szCs w:val="20"/>
                    </w:rPr>
                  </w:pPr>
                  <w:r w:rsidRPr="00D82812">
                    <w:rPr>
                      <w:rFonts w:ascii="Arial" w:eastAsia="Arial" w:hAnsi="Arial"/>
                      <w:color w:val="000000"/>
                      <w:sz w:val="12"/>
                      <w:szCs w:val="20"/>
                    </w:rPr>
                    <w:t>1 245 822,00</w:t>
                  </w:r>
                </w:p>
              </w:tc>
              <w:tc>
                <w:tcPr>
                  <w:tcW w:w="878" w:type="dxa"/>
                  <w:tcBorders>
                    <w:top w:val="nil"/>
                    <w:left w:val="nil"/>
                    <w:bottom w:val="nil"/>
                    <w:right w:val="nil"/>
                  </w:tcBorders>
                  <w:tcMar>
                    <w:top w:w="39" w:type="dxa"/>
                    <w:left w:w="39" w:type="dxa"/>
                    <w:bottom w:w="39" w:type="dxa"/>
                    <w:right w:w="39" w:type="dxa"/>
                  </w:tcMar>
                </w:tcPr>
                <w:p w14:paraId="32DBCF39"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35A99500"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45C5EBEE"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54F8D583" w14:textId="77777777" w:rsidR="00D82812" w:rsidRPr="00D82812" w:rsidRDefault="00D82812" w:rsidP="00D82812">
                  <w:pPr>
                    <w:jc w:val="right"/>
                    <w:rPr>
                      <w:sz w:val="20"/>
                      <w:szCs w:val="20"/>
                    </w:rPr>
                  </w:pPr>
                  <w:r w:rsidRPr="00D82812">
                    <w:rPr>
                      <w:rFonts w:ascii="Arial" w:eastAsia="Arial" w:hAnsi="Arial"/>
                      <w:color w:val="000000"/>
                      <w:sz w:val="12"/>
                      <w:szCs w:val="20"/>
                    </w:rPr>
                    <w:t>731 384,00</w:t>
                  </w:r>
                </w:p>
              </w:tc>
              <w:tc>
                <w:tcPr>
                  <w:tcW w:w="878" w:type="dxa"/>
                  <w:tcBorders>
                    <w:top w:val="nil"/>
                    <w:left w:val="nil"/>
                    <w:bottom w:val="nil"/>
                    <w:right w:val="nil"/>
                  </w:tcBorders>
                  <w:tcMar>
                    <w:top w:w="39" w:type="dxa"/>
                    <w:left w:w="39" w:type="dxa"/>
                    <w:bottom w:w="39" w:type="dxa"/>
                    <w:right w:w="39" w:type="dxa"/>
                  </w:tcMar>
                </w:tcPr>
                <w:p w14:paraId="6923EA70"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21E5C173"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063B2ECD"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r>
            <w:tr w:rsidR="00D82812" w:rsidRPr="00D82812" w14:paraId="7CCFFD4A" w14:textId="77777777" w:rsidTr="004E4F9A">
              <w:trPr>
                <w:trHeight w:val="148"/>
              </w:trPr>
              <w:tc>
                <w:tcPr>
                  <w:tcW w:w="566" w:type="dxa"/>
                  <w:tcBorders>
                    <w:top w:val="nil"/>
                    <w:left w:val="nil"/>
                    <w:bottom w:val="nil"/>
                    <w:right w:val="nil"/>
                  </w:tcBorders>
                  <w:tcMar>
                    <w:top w:w="39" w:type="dxa"/>
                    <w:left w:w="39" w:type="dxa"/>
                    <w:bottom w:w="39" w:type="dxa"/>
                    <w:right w:w="39" w:type="dxa"/>
                  </w:tcMar>
                </w:tcPr>
                <w:p w14:paraId="5088D881" w14:textId="77777777" w:rsidR="00D82812" w:rsidRPr="00D82812" w:rsidRDefault="00D82812" w:rsidP="00D82812">
                  <w:pPr>
                    <w:jc w:val="center"/>
                    <w:rPr>
                      <w:sz w:val="20"/>
                      <w:szCs w:val="20"/>
                    </w:rPr>
                  </w:pPr>
                  <w:r w:rsidRPr="00D82812">
                    <w:rPr>
                      <w:rFonts w:ascii="Arial" w:eastAsia="Arial" w:hAnsi="Arial"/>
                      <w:i/>
                      <w:color w:val="000000"/>
                      <w:sz w:val="12"/>
                      <w:szCs w:val="20"/>
                    </w:rPr>
                    <w:t>2057</w:t>
                  </w:r>
                </w:p>
              </w:tc>
              <w:tc>
                <w:tcPr>
                  <w:tcW w:w="1303" w:type="dxa"/>
                  <w:tcBorders>
                    <w:top w:val="nil"/>
                    <w:left w:val="single" w:sz="7" w:space="0" w:color="FFFFFF"/>
                    <w:bottom w:val="nil"/>
                    <w:right w:val="nil"/>
                  </w:tcBorders>
                  <w:tcMar>
                    <w:top w:w="39" w:type="dxa"/>
                    <w:left w:w="39" w:type="dxa"/>
                    <w:bottom w:w="39" w:type="dxa"/>
                    <w:right w:w="39" w:type="dxa"/>
                  </w:tcMar>
                </w:tcPr>
                <w:p w14:paraId="2CE6AE59" w14:textId="77777777" w:rsidR="00D82812" w:rsidRPr="00D82812" w:rsidRDefault="00D82812" w:rsidP="00D82812">
                  <w:pPr>
                    <w:rPr>
                      <w:sz w:val="20"/>
                      <w:szCs w:val="20"/>
                    </w:rPr>
                  </w:pPr>
                  <w:r w:rsidRPr="00D82812">
                    <w:rPr>
                      <w:rFonts w:ascii="Arial" w:eastAsia="Arial" w:hAnsi="Arial"/>
                      <w:i/>
                      <w:color w:val="000000"/>
                      <w:sz w:val="12"/>
                      <w:szCs w:val="20"/>
                    </w:rPr>
                    <w:t>Dotacja celowa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867" w:type="dxa"/>
                  <w:tcBorders>
                    <w:top w:val="nil"/>
                    <w:left w:val="single" w:sz="7" w:space="0" w:color="FFFFFF"/>
                    <w:bottom w:val="nil"/>
                    <w:right w:val="nil"/>
                  </w:tcBorders>
                  <w:tcMar>
                    <w:top w:w="39" w:type="dxa"/>
                    <w:left w:w="39" w:type="dxa"/>
                    <w:bottom w:w="39" w:type="dxa"/>
                    <w:right w:w="39" w:type="dxa"/>
                  </w:tcMar>
                </w:tcPr>
                <w:p w14:paraId="28BB4BDF" w14:textId="77777777" w:rsidR="00D82812" w:rsidRPr="00D82812" w:rsidRDefault="00D82812" w:rsidP="00D82812">
                  <w:pPr>
                    <w:jc w:val="right"/>
                    <w:rPr>
                      <w:sz w:val="20"/>
                      <w:szCs w:val="20"/>
                    </w:rPr>
                  </w:pPr>
                  <w:r w:rsidRPr="00D82812">
                    <w:rPr>
                      <w:rFonts w:ascii="Arial" w:eastAsia="Arial" w:hAnsi="Arial"/>
                      <w:i/>
                      <w:color w:val="000000"/>
                      <w:sz w:val="12"/>
                      <w:szCs w:val="20"/>
                    </w:rPr>
                    <w:t>1 526 254,72</w:t>
                  </w:r>
                </w:p>
              </w:tc>
              <w:tc>
                <w:tcPr>
                  <w:tcW w:w="878" w:type="dxa"/>
                  <w:tcBorders>
                    <w:top w:val="nil"/>
                    <w:left w:val="single" w:sz="7" w:space="0" w:color="FFFFFF"/>
                    <w:bottom w:val="nil"/>
                    <w:right w:val="nil"/>
                  </w:tcBorders>
                  <w:tcMar>
                    <w:top w:w="39" w:type="dxa"/>
                    <w:left w:w="39" w:type="dxa"/>
                    <w:bottom w:w="39" w:type="dxa"/>
                    <w:right w:w="39" w:type="dxa"/>
                  </w:tcMar>
                </w:tcPr>
                <w:p w14:paraId="345A850D" w14:textId="77777777" w:rsidR="00D82812" w:rsidRPr="00D82812" w:rsidRDefault="00D82812" w:rsidP="00D82812">
                  <w:pPr>
                    <w:jc w:val="right"/>
                    <w:rPr>
                      <w:sz w:val="20"/>
                      <w:szCs w:val="20"/>
                    </w:rPr>
                  </w:pPr>
                  <w:r w:rsidRPr="00D82812">
                    <w:rPr>
                      <w:rFonts w:ascii="Arial" w:eastAsia="Arial" w:hAnsi="Arial"/>
                      <w:i/>
                      <w:color w:val="000000"/>
                      <w:sz w:val="12"/>
                      <w:szCs w:val="20"/>
                    </w:rPr>
                    <w:t>1 056 807,54</w:t>
                  </w:r>
                </w:p>
              </w:tc>
              <w:tc>
                <w:tcPr>
                  <w:tcW w:w="878" w:type="dxa"/>
                  <w:tcBorders>
                    <w:top w:val="nil"/>
                    <w:left w:val="nil"/>
                    <w:bottom w:val="nil"/>
                    <w:right w:val="nil"/>
                  </w:tcBorders>
                  <w:tcMar>
                    <w:top w:w="39" w:type="dxa"/>
                    <w:left w:w="39" w:type="dxa"/>
                    <w:bottom w:w="39" w:type="dxa"/>
                    <w:right w:w="39" w:type="dxa"/>
                  </w:tcMar>
                </w:tcPr>
                <w:p w14:paraId="0FAF11CD"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4A4AA34A"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2C67221B"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0B941F95" w14:textId="77777777" w:rsidR="00D82812" w:rsidRPr="00D82812" w:rsidRDefault="00D82812" w:rsidP="00D82812">
                  <w:pPr>
                    <w:jc w:val="right"/>
                    <w:rPr>
                      <w:sz w:val="20"/>
                      <w:szCs w:val="20"/>
                    </w:rPr>
                  </w:pPr>
                  <w:r w:rsidRPr="00D82812">
                    <w:rPr>
                      <w:rFonts w:ascii="Arial" w:eastAsia="Arial" w:hAnsi="Arial"/>
                      <w:i/>
                      <w:color w:val="000000"/>
                      <w:sz w:val="12"/>
                      <w:szCs w:val="20"/>
                    </w:rPr>
                    <w:t>469 447,18</w:t>
                  </w:r>
                </w:p>
              </w:tc>
              <w:tc>
                <w:tcPr>
                  <w:tcW w:w="878" w:type="dxa"/>
                  <w:tcBorders>
                    <w:top w:val="nil"/>
                    <w:left w:val="nil"/>
                    <w:bottom w:val="nil"/>
                    <w:right w:val="nil"/>
                  </w:tcBorders>
                  <w:tcMar>
                    <w:top w:w="39" w:type="dxa"/>
                    <w:left w:w="39" w:type="dxa"/>
                    <w:bottom w:w="39" w:type="dxa"/>
                    <w:right w:w="39" w:type="dxa"/>
                  </w:tcMar>
                </w:tcPr>
                <w:p w14:paraId="4C8C4C54"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3D590B02"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1C081310"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r>
            <w:tr w:rsidR="00D82812" w:rsidRPr="00D82812" w14:paraId="0CDA64BD" w14:textId="77777777" w:rsidTr="004E4F9A">
              <w:trPr>
                <w:trHeight w:val="113"/>
              </w:trPr>
              <w:tc>
                <w:tcPr>
                  <w:tcW w:w="566" w:type="dxa"/>
                </w:tcPr>
                <w:p w14:paraId="5234EDBA" w14:textId="77777777" w:rsidR="00D82812" w:rsidRPr="00D82812" w:rsidRDefault="00D82812" w:rsidP="00D82812">
                  <w:pPr>
                    <w:rPr>
                      <w:sz w:val="20"/>
                      <w:szCs w:val="20"/>
                    </w:rPr>
                  </w:pPr>
                </w:p>
              </w:tc>
              <w:tc>
                <w:tcPr>
                  <w:tcW w:w="1303" w:type="dxa"/>
                </w:tcPr>
                <w:p w14:paraId="5390DD7F" w14:textId="77777777" w:rsidR="00D82812" w:rsidRPr="00D82812" w:rsidRDefault="00D82812" w:rsidP="00D82812">
                  <w:pPr>
                    <w:rPr>
                      <w:sz w:val="20"/>
                      <w:szCs w:val="20"/>
                    </w:rPr>
                  </w:pPr>
                </w:p>
              </w:tc>
              <w:tc>
                <w:tcPr>
                  <w:tcW w:w="867" w:type="dxa"/>
                </w:tcPr>
                <w:p w14:paraId="778E44AC" w14:textId="77777777" w:rsidR="00D82812" w:rsidRPr="00D82812" w:rsidRDefault="00D82812" w:rsidP="00D82812">
                  <w:pPr>
                    <w:rPr>
                      <w:sz w:val="20"/>
                      <w:szCs w:val="20"/>
                    </w:rPr>
                  </w:pPr>
                </w:p>
              </w:tc>
              <w:tc>
                <w:tcPr>
                  <w:tcW w:w="878" w:type="dxa"/>
                </w:tcPr>
                <w:p w14:paraId="27ED7E23" w14:textId="77777777" w:rsidR="00D82812" w:rsidRPr="00D82812" w:rsidRDefault="00D82812" w:rsidP="00D82812">
                  <w:pPr>
                    <w:rPr>
                      <w:sz w:val="20"/>
                      <w:szCs w:val="20"/>
                    </w:rPr>
                  </w:pPr>
                </w:p>
              </w:tc>
              <w:tc>
                <w:tcPr>
                  <w:tcW w:w="878" w:type="dxa"/>
                </w:tcPr>
                <w:p w14:paraId="5D0CBDBC" w14:textId="77777777" w:rsidR="00D82812" w:rsidRPr="00D82812" w:rsidRDefault="00D82812" w:rsidP="00D82812">
                  <w:pPr>
                    <w:rPr>
                      <w:sz w:val="20"/>
                      <w:szCs w:val="20"/>
                    </w:rPr>
                  </w:pPr>
                </w:p>
              </w:tc>
              <w:tc>
                <w:tcPr>
                  <w:tcW w:w="878" w:type="dxa"/>
                </w:tcPr>
                <w:p w14:paraId="4CD7B7E7" w14:textId="77777777" w:rsidR="00D82812" w:rsidRPr="00D82812" w:rsidRDefault="00D82812" w:rsidP="00D82812">
                  <w:pPr>
                    <w:rPr>
                      <w:sz w:val="20"/>
                      <w:szCs w:val="20"/>
                    </w:rPr>
                  </w:pPr>
                </w:p>
              </w:tc>
              <w:tc>
                <w:tcPr>
                  <w:tcW w:w="878" w:type="dxa"/>
                </w:tcPr>
                <w:p w14:paraId="0AB6F442" w14:textId="77777777" w:rsidR="00D82812" w:rsidRPr="00D82812" w:rsidRDefault="00D82812" w:rsidP="00D82812">
                  <w:pPr>
                    <w:rPr>
                      <w:sz w:val="20"/>
                      <w:szCs w:val="20"/>
                    </w:rPr>
                  </w:pPr>
                </w:p>
              </w:tc>
              <w:tc>
                <w:tcPr>
                  <w:tcW w:w="878" w:type="dxa"/>
                </w:tcPr>
                <w:p w14:paraId="27C54B90" w14:textId="77777777" w:rsidR="00D82812" w:rsidRPr="00D82812" w:rsidRDefault="00D82812" w:rsidP="00D82812">
                  <w:pPr>
                    <w:rPr>
                      <w:sz w:val="20"/>
                      <w:szCs w:val="20"/>
                    </w:rPr>
                  </w:pPr>
                </w:p>
              </w:tc>
              <w:tc>
                <w:tcPr>
                  <w:tcW w:w="878" w:type="dxa"/>
                </w:tcPr>
                <w:p w14:paraId="56F0A702" w14:textId="77777777" w:rsidR="00D82812" w:rsidRPr="00D82812" w:rsidRDefault="00D82812" w:rsidP="00D82812">
                  <w:pPr>
                    <w:rPr>
                      <w:sz w:val="20"/>
                      <w:szCs w:val="20"/>
                    </w:rPr>
                  </w:pPr>
                </w:p>
              </w:tc>
              <w:tc>
                <w:tcPr>
                  <w:tcW w:w="878" w:type="dxa"/>
                </w:tcPr>
                <w:p w14:paraId="6943CD71" w14:textId="77777777" w:rsidR="00D82812" w:rsidRPr="00D82812" w:rsidRDefault="00D82812" w:rsidP="00D82812">
                  <w:pPr>
                    <w:rPr>
                      <w:sz w:val="20"/>
                      <w:szCs w:val="20"/>
                    </w:rPr>
                  </w:pPr>
                </w:p>
              </w:tc>
              <w:tc>
                <w:tcPr>
                  <w:tcW w:w="878" w:type="dxa"/>
                </w:tcPr>
                <w:p w14:paraId="692D6075" w14:textId="77777777" w:rsidR="00D82812" w:rsidRPr="00D82812" w:rsidRDefault="00D82812" w:rsidP="00D82812">
                  <w:pPr>
                    <w:rPr>
                      <w:sz w:val="20"/>
                      <w:szCs w:val="20"/>
                    </w:rPr>
                  </w:pPr>
                </w:p>
              </w:tc>
            </w:tr>
            <w:tr w:rsidR="00D82812" w:rsidRPr="00D82812" w14:paraId="49B208B4" w14:textId="77777777" w:rsidTr="004E4F9A">
              <w:trPr>
                <w:trHeight w:val="35"/>
              </w:trPr>
              <w:tc>
                <w:tcPr>
                  <w:tcW w:w="566" w:type="dxa"/>
                  <w:tcBorders>
                    <w:top w:val="nil"/>
                    <w:left w:val="nil"/>
                    <w:bottom w:val="nil"/>
                    <w:right w:val="nil"/>
                  </w:tcBorders>
                  <w:tcMar>
                    <w:top w:w="39" w:type="dxa"/>
                    <w:left w:w="39" w:type="dxa"/>
                    <w:bottom w:w="39" w:type="dxa"/>
                    <w:right w:w="39" w:type="dxa"/>
                  </w:tcMar>
                </w:tcPr>
                <w:p w14:paraId="31576048"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tcPr>
                <w:p w14:paraId="001577C9" w14:textId="77777777" w:rsidR="00D82812" w:rsidRPr="00D82812" w:rsidRDefault="00D82812" w:rsidP="00D82812">
                  <w:pPr>
                    <w:rPr>
                      <w:sz w:val="20"/>
                      <w:szCs w:val="20"/>
                    </w:rPr>
                  </w:pPr>
                  <w:r w:rsidRPr="00D82812">
                    <w:rPr>
                      <w:rFonts w:ascii="Arial" w:eastAsia="Arial" w:hAnsi="Arial"/>
                      <w:color w:val="000000"/>
                      <w:sz w:val="12"/>
                      <w:szCs w:val="20"/>
                    </w:rPr>
                    <w:t>w tym na programy finansowane z udziałem środków o których mowa w art. 5 ust. 1 pkt 2 i 3</w:t>
                  </w:r>
                </w:p>
              </w:tc>
              <w:tc>
                <w:tcPr>
                  <w:tcW w:w="867" w:type="dxa"/>
                  <w:tcBorders>
                    <w:top w:val="nil"/>
                    <w:left w:val="single" w:sz="7" w:space="0" w:color="FFFFFF"/>
                    <w:bottom w:val="nil"/>
                    <w:right w:val="nil"/>
                  </w:tcBorders>
                  <w:tcMar>
                    <w:top w:w="39" w:type="dxa"/>
                    <w:left w:w="39" w:type="dxa"/>
                    <w:bottom w:w="39" w:type="dxa"/>
                    <w:right w:w="39" w:type="dxa"/>
                  </w:tcMar>
                </w:tcPr>
                <w:p w14:paraId="52A11463" w14:textId="77777777" w:rsidR="00D82812" w:rsidRPr="00D82812" w:rsidRDefault="00D82812" w:rsidP="00D82812">
                  <w:pPr>
                    <w:jc w:val="right"/>
                    <w:rPr>
                      <w:sz w:val="20"/>
                      <w:szCs w:val="20"/>
                    </w:rPr>
                  </w:pPr>
                  <w:r w:rsidRPr="00D82812">
                    <w:rPr>
                      <w:rFonts w:ascii="Arial" w:eastAsia="Arial" w:hAnsi="Arial"/>
                      <w:color w:val="000000"/>
                      <w:sz w:val="12"/>
                      <w:szCs w:val="20"/>
                    </w:rPr>
                    <w:t>1 526 254,72</w:t>
                  </w:r>
                </w:p>
              </w:tc>
              <w:tc>
                <w:tcPr>
                  <w:tcW w:w="878" w:type="dxa"/>
                  <w:tcBorders>
                    <w:top w:val="nil"/>
                    <w:left w:val="single" w:sz="7" w:space="0" w:color="FFFFFF"/>
                    <w:bottom w:val="nil"/>
                    <w:right w:val="nil"/>
                  </w:tcBorders>
                  <w:tcMar>
                    <w:top w:w="39" w:type="dxa"/>
                    <w:left w:w="39" w:type="dxa"/>
                    <w:bottom w:w="39" w:type="dxa"/>
                    <w:right w:w="39" w:type="dxa"/>
                  </w:tcMar>
                </w:tcPr>
                <w:p w14:paraId="089806EA" w14:textId="77777777" w:rsidR="00D82812" w:rsidRPr="00D82812" w:rsidRDefault="00D82812" w:rsidP="00D82812">
                  <w:pPr>
                    <w:jc w:val="right"/>
                    <w:rPr>
                      <w:sz w:val="20"/>
                      <w:szCs w:val="20"/>
                    </w:rPr>
                  </w:pPr>
                  <w:r w:rsidRPr="00D82812">
                    <w:rPr>
                      <w:rFonts w:ascii="Arial" w:eastAsia="Arial" w:hAnsi="Arial"/>
                      <w:color w:val="000000"/>
                      <w:sz w:val="12"/>
                      <w:szCs w:val="20"/>
                    </w:rPr>
                    <w:t>1 056 807,54</w:t>
                  </w:r>
                </w:p>
              </w:tc>
              <w:tc>
                <w:tcPr>
                  <w:tcW w:w="878" w:type="dxa"/>
                  <w:tcBorders>
                    <w:top w:val="nil"/>
                    <w:left w:val="nil"/>
                    <w:bottom w:val="nil"/>
                    <w:right w:val="nil"/>
                  </w:tcBorders>
                  <w:tcMar>
                    <w:top w:w="39" w:type="dxa"/>
                    <w:left w:w="39" w:type="dxa"/>
                    <w:bottom w:w="39" w:type="dxa"/>
                    <w:right w:w="39" w:type="dxa"/>
                  </w:tcMar>
                </w:tcPr>
                <w:p w14:paraId="4B4E042B"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0B02B234"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017B1A6F"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6AB1C7DF" w14:textId="77777777" w:rsidR="00D82812" w:rsidRPr="00D82812" w:rsidRDefault="00D82812" w:rsidP="00D82812">
                  <w:pPr>
                    <w:jc w:val="right"/>
                    <w:rPr>
                      <w:sz w:val="20"/>
                      <w:szCs w:val="20"/>
                    </w:rPr>
                  </w:pPr>
                  <w:r w:rsidRPr="00D82812">
                    <w:rPr>
                      <w:rFonts w:ascii="Arial" w:eastAsia="Arial" w:hAnsi="Arial"/>
                      <w:color w:val="000000"/>
                      <w:sz w:val="12"/>
                      <w:szCs w:val="20"/>
                    </w:rPr>
                    <w:t>469 447,18</w:t>
                  </w:r>
                </w:p>
              </w:tc>
              <w:tc>
                <w:tcPr>
                  <w:tcW w:w="878" w:type="dxa"/>
                  <w:tcBorders>
                    <w:top w:val="nil"/>
                    <w:left w:val="nil"/>
                    <w:bottom w:val="nil"/>
                    <w:right w:val="nil"/>
                  </w:tcBorders>
                  <w:tcMar>
                    <w:top w:w="39" w:type="dxa"/>
                    <w:left w:w="39" w:type="dxa"/>
                    <w:bottom w:w="39" w:type="dxa"/>
                    <w:right w:w="39" w:type="dxa"/>
                  </w:tcMar>
                </w:tcPr>
                <w:p w14:paraId="414DB504"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5D263B2F"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1EB96706"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r>
            <w:tr w:rsidR="00D82812" w:rsidRPr="00D82812" w14:paraId="6E391333" w14:textId="77777777" w:rsidTr="004E4F9A">
              <w:trPr>
                <w:trHeight w:val="148"/>
              </w:trPr>
              <w:tc>
                <w:tcPr>
                  <w:tcW w:w="566" w:type="dxa"/>
                  <w:tcBorders>
                    <w:top w:val="nil"/>
                    <w:left w:val="nil"/>
                    <w:bottom w:val="nil"/>
                    <w:right w:val="nil"/>
                  </w:tcBorders>
                  <w:tcMar>
                    <w:top w:w="39" w:type="dxa"/>
                    <w:left w:w="39" w:type="dxa"/>
                    <w:bottom w:w="39" w:type="dxa"/>
                    <w:right w:w="39" w:type="dxa"/>
                  </w:tcMar>
                </w:tcPr>
                <w:p w14:paraId="4E04ABB8" w14:textId="77777777" w:rsidR="00D82812" w:rsidRPr="00D82812" w:rsidRDefault="00D82812" w:rsidP="00D82812">
                  <w:pPr>
                    <w:jc w:val="center"/>
                    <w:rPr>
                      <w:sz w:val="20"/>
                      <w:szCs w:val="20"/>
                    </w:rPr>
                  </w:pPr>
                  <w:r w:rsidRPr="00D82812">
                    <w:rPr>
                      <w:rFonts w:ascii="Arial" w:eastAsia="Arial" w:hAnsi="Arial"/>
                      <w:i/>
                      <w:color w:val="000000"/>
                      <w:sz w:val="12"/>
                      <w:szCs w:val="20"/>
                    </w:rPr>
                    <w:t>2059</w:t>
                  </w:r>
                </w:p>
              </w:tc>
              <w:tc>
                <w:tcPr>
                  <w:tcW w:w="1303" w:type="dxa"/>
                  <w:tcBorders>
                    <w:top w:val="nil"/>
                    <w:left w:val="single" w:sz="7" w:space="0" w:color="FFFFFF"/>
                    <w:bottom w:val="nil"/>
                    <w:right w:val="nil"/>
                  </w:tcBorders>
                  <w:tcMar>
                    <w:top w:w="39" w:type="dxa"/>
                    <w:left w:w="39" w:type="dxa"/>
                    <w:bottom w:w="39" w:type="dxa"/>
                    <w:right w:w="39" w:type="dxa"/>
                  </w:tcMar>
                </w:tcPr>
                <w:p w14:paraId="243C92E1" w14:textId="77777777" w:rsidR="00D82812" w:rsidRPr="00D82812" w:rsidRDefault="00D82812" w:rsidP="00D82812">
                  <w:pPr>
                    <w:rPr>
                      <w:sz w:val="20"/>
                      <w:szCs w:val="20"/>
                    </w:rPr>
                  </w:pPr>
                  <w:r w:rsidRPr="00D82812">
                    <w:rPr>
                      <w:rFonts w:ascii="Arial" w:eastAsia="Arial" w:hAnsi="Arial"/>
                      <w:i/>
                      <w:color w:val="000000"/>
                      <w:sz w:val="12"/>
                      <w:szCs w:val="20"/>
                    </w:rPr>
                    <w:t>Dotacja celowa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867" w:type="dxa"/>
                  <w:tcBorders>
                    <w:top w:val="nil"/>
                    <w:left w:val="single" w:sz="7" w:space="0" w:color="FFFFFF"/>
                    <w:bottom w:val="nil"/>
                    <w:right w:val="nil"/>
                  </w:tcBorders>
                  <w:tcMar>
                    <w:top w:w="39" w:type="dxa"/>
                    <w:left w:w="39" w:type="dxa"/>
                    <w:bottom w:w="39" w:type="dxa"/>
                    <w:right w:w="39" w:type="dxa"/>
                  </w:tcMar>
                </w:tcPr>
                <w:p w14:paraId="42DB7DD5" w14:textId="77777777" w:rsidR="00D82812" w:rsidRPr="00D82812" w:rsidRDefault="00D82812" w:rsidP="00D82812">
                  <w:pPr>
                    <w:jc w:val="right"/>
                    <w:rPr>
                      <w:sz w:val="20"/>
                      <w:szCs w:val="20"/>
                    </w:rPr>
                  </w:pPr>
                  <w:r w:rsidRPr="00D82812">
                    <w:rPr>
                      <w:rFonts w:ascii="Arial" w:eastAsia="Arial" w:hAnsi="Arial"/>
                      <w:i/>
                      <w:color w:val="000000"/>
                      <w:sz w:val="12"/>
                      <w:szCs w:val="20"/>
                    </w:rPr>
                    <w:t>252 525,28</w:t>
                  </w:r>
                </w:p>
              </w:tc>
              <w:tc>
                <w:tcPr>
                  <w:tcW w:w="878" w:type="dxa"/>
                  <w:tcBorders>
                    <w:top w:val="nil"/>
                    <w:left w:val="single" w:sz="7" w:space="0" w:color="FFFFFF"/>
                    <w:bottom w:val="nil"/>
                    <w:right w:val="nil"/>
                  </w:tcBorders>
                  <w:tcMar>
                    <w:top w:w="39" w:type="dxa"/>
                    <w:left w:w="39" w:type="dxa"/>
                    <w:bottom w:w="39" w:type="dxa"/>
                    <w:right w:w="39" w:type="dxa"/>
                  </w:tcMar>
                </w:tcPr>
                <w:p w14:paraId="797721C7" w14:textId="77777777" w:rsidR="00D82812" w:rsidRPr="00D82812" w:rsidRDefault="00D82812" w:rsidP="00D82812">
                  <w:pPr>
                    <w:jc w:val="right"/>
                    <w:rPr>
                      <w:sz w:val="20"/>
                      <w:szCs w:val="20"/>
                    </w:rPr>
                  </w:pPr>
                  <w:r w:rsidRPr="00D82812">
                    <w:rPr>
                      <w:rFonts w:ascii="Arial" w:eastAsia="Arial" w:hAnsi="Arial"/>
                      <w:i/>
                      <w:color w:val="000000"/>
                      <w:sz w:val="12"/>
                      <w:szCs w:val="20"/>
                    </w:rPr>
                    <w:t>189 014,46</w:t>
                  </w:r>
                </w:p>
              </w:tc>
              <w:tc>
                <w:tcPr>
                  <w:tcW w:w="878" w:type="dxa"/>
                  <w:tcBorders>
                    <w:top w:val="nil"/>
                    <w:left w:val="nil"/>
                    <w:bottom w:val="nil"/>
                    <w:right w:val="nil"/>
                  </w:tcBorders>
                  <w:tcMar>
                    <w:top w:w="39" w:type="dxa"/>
                    <w:left w:w="39" w:type="dxa"/>
                    <w:bottom w:w="39" w:type="dxa"/>
                    <w:right w:w="39" w:type="dxa"/>
                  </w:tcMar>
                </w:tcPr>
                <w:p w14:paraId="6A57C17B"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43A684FE"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6648E108"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14EDEB2B" w14:textId="77777777" w:rsidR="00D82812" w:rsidRPr="00D82812" w:rsidRDefault="00D82812" w:rsidP="00D82812">
                  <w:pPr>
                    <w:jc w:val="right"/>
                    <w:rPr>
                      <w:sz w:val="20"/>
                      <w:szCs w:val="20"/>
                    </w:rPr>
                  </w:pPr>
                  <w:r w:rsidRPr="00D82812">
                    <w:rPr>
                      <w:rFonts w:ascii="Arial" w:eastAsia="Arial" w:hAnsi="Arial"/>
                      <w:i/>
                      <w:color w:val="000000"/>
                      <w:sz w:val="12"/>
                      <w:szCs w:val="20"/>
                    </w:rPr>
                    <w:t>63 510,82</w:t>
                  </w:r>
                </w:p>
              </w:tc>
              <w:tc>
                <w:tcPr>
                  <w:tcW w:w="878" w:type="dxa"/>
                  <w:tcBorders>
                    <w:top w:val="nil"/>
                    <w:left w:val="nil"/>
                    <w:bottom w:val="nil"/>
                    <w:right w:val="nil"/>
                  </w:tcBorders>
                  <w:tcMar>
                    <w:top w:w="39" w:type="dxa"/>
                    <w:left w:w="39" w:type="dxa"/>
                    <w:bottom w:w="39" w:type="dxa"/>
                    <w:right w:w="39" w:type="dxa"/>
                  </w:tcMar>
                </w:tcPr>
                <w:p w14:paraId="06637C62"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31A77213"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7FD01EC3"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r>
            <w:tr w:rsidR="00D82812" w:rsidRPr="00D82812" w14:paraId="55A5ABFA" w14:textId="77777777" w:rsidTr="004E4F9A">
              <w:trPr>
                <w:trHeight w:val="113"/>
              </w:trPr>
              <w:tc>
                <w:tcPr>
                  <w:tcW w:w="566" w:type="dxa"/>
                </w:tcPr>
                <w:p w14:paraId="1EA28F2E" w14:textId="77777777" w:rsidR="00D82812" w:rsidRPr="00D82812" w:rsidRDefault="00D82812" w:rsidP="00D82812">
                  <w:pPr>
                    <w:rPr>
                      <w:sz w:val="20"/>
                      <w:szCs w:val="20"/>
                    </w:rPr>
                  </w:pPr>
                </w:p>
              </w:tc>
              <w:tc>
                <w:tcPr>
                  <w:tcW w:w="1303" w:type="dxa"/>
                </w:tcPr>
                <w:p w14:paraId="5D5B90BB" w14:textId="77777777" w:rsidR="00D82812" w:rsidRPr="00D82812" w:rsidRDefault="00D82812" w:rsidP="00D82812">
                  <w:pPr>
                    <w:rPr>
                      <w:sz w:val="20"/>
                      <w:szCs w:val="20"/>
                    </w:rPr>
                  </w:pPr>
                </w:p>
              </w:tc>
              <w:tc>
                <w:tcPr>
                  <w:tcW w:w="867" w:type="dxa"/>
                </w:tcPr>
                <w:p w14:paraId="1CCC388B" w14:textId="77777777" w:rsidR="00D82812" w:rsidRPr="00D82812" w:rsidRDefault="00D82812" w:rsidP="00D82812">
                  <w:pPr>
                    <w:rPr>
                      <w:sz w:val="20"/>
                      <w:szCs w:val="20"/>
                    </w:rPr>
                  </w:pPr>
                </w:p>
              </w:tc>
              <w:tc>
                <w:tcPr>
                  <w:tcW w:w="878" w:type="dxa"/>
                </w:tcPr>
                <w:p w14:paraId="61A1E178" w14:textId="77777777" w:rsidR="00D82812" w:rsidRPr="00D82812" w:rsidRDefault="00D82812" w:rsidP="00D82812">
                  <w:pPr>
                    <w:rPr>
                      <w:sz w:val="20"/>
                      <w:szCs w:val="20"/>
                    </w:rPr>
                  </w:pPr>
                </w:p>
              </w:tc>
              <w:tc>
                <w:tcPr>
                  <w:tcW w:w="878" w:type="dxa"/>
                </w:tcPr>
                <w:p w14:paraId="1A53A28C" w14:textId="77777777" w:rsidR="00D82812" w:rsidRPr="00D82812" w:rsidRDefault="00D82812" w:rsidP="00D82812">
                  <w:pPr>
                    <w:rPr>
                      <w:sz w:val="20"/>
                      <w:szCs w:val="20"/>
                    </w:rPr>
                  </w:pPr>
                </w:p>
              </w:tc>
              <w:tc>
                <w:tcPr>
                  <w:tcW w:w="878" w:type="dxa"/>
                </w:tcPr>
                <w:p w14:paraId="158F8232" w14:textId="77777777" w:rsidR="00D82812" w:rsidRPr="00D82812" w:rsidRDefault="00D82812" w:rsidP="00D82812">
                  <w:pPr>
                    <w:rPr>
                      <w:sz w:val="20"/>
                      <w:szCs w:val="20"/>
                    </w:rPr>
                  </w:pPr>
                </w:p>
              </w:tc>
              <w:tc>
                <w:tcPr>
                  <w:tcW w:w="878" w:type="dxa"/>
                </w:tcPr>
                <w:p w14:paraId="3D826785" w14:textId="77777777" w:rsidR="00D82812" w:rsidRPr="00D82812" w:rsidRDefault="00D82812" w:rsidP="00D82812">
                  <w:pPr>
                    <w:rPr>
                      <w:sz w:val="20"/>
                      <w:szCs w:val="20"/>
                    </w:rPr>
                  </w:pPr>
                </w:p>
              </w:tc>
              <w:tc>
                <w:tcPr>
                  <w:tcW w:w="878" w:type="dxa"/>
                </w:tcPr>
                <w:p w14:paraId="4ECA2B5D" w14:textId="77777777" w:rsidR="00D82812" w:rsidRPr="00D82812" w:rsidRDefault="00D82812" w:rsidP="00D82812">
                  <w:pPr>
                    <w:rPr>
                      <w:sz w:val="20"/>
                      <w:szCs w:val="20"/>
                    </w:rPr>
                  </w:pPr>
                </w:p>
              </w:tc>
              <w:tc>
                <w:tcPr>
                  <w:tcW w:w="878" w:type="dxa"/>
                </w:tcPr>
                <w:p w14:paraId="3CEE64A7" w14:textId="77777777" w:rsidR="00D82812" w:rsidRPr="00D82812" w:rsidRDefault="00D82812" w:rsidP="00D82812">
                  <w:pPr>
                    <w:rPr>
                      <w:sz w:val="20"/>
                      <w:szCs w:val="20"/>
                    </w:rPr>
                  </w:pPr>
                </w:p>
              </w:tc>
              <w:tc>
                <w:tcPr>
                  <w:tcW w:w="878" w:type="dxa"/>
                </w:tcPr>
                <w:p w14:paraId="20983AA7" w14:textId="77777777" w:rsidR="00D82812" w:rsidRPr="00D82812" w:rsidRDefault="00D82812" w:rsidP="00D82812">
                  <w:pPr>
                    <w:rPr>
                      <w:sz w:val="20"/>
                      <w:szCs w:val="20"/>
                    </w:rPr>
                  </w:pPr>
                </w:p>
              </w:tc>
              <w:tc>
                <w:tcPr>
                  <w:tcW w:w="878" w:type="dxa"/>
                </w:tcPr>
                <w:p w14:paraId="0B0EE64C" w14:textId="77777777" w:rsidR="00D82812" w:rsidRPr="00D82812" w:rsidRDefault="00D82812" w:rsidP="00D82812">
                  <w:pPr>
                    <w:rPr>
                      <w:sz w:val="20"/>
                      <w:szCs w:val="20"/>
                    </w:rPr>
                  </w:pPr>
                </w:p>
              </w:tc>
            </w:tr>
            <w:tr w:rsidR="00D82812" w:rsidRPr="00D82812" w14:paraId="4B3EB1AE" w14:textId="77777777" w:rsidTr="004E4F9A">
              <w:trPr>
                <w:trHeight w:val="35"/>
              </w:trPr>
              <w:tc>
                <w:tcPr>
                  <w:tcW w:w="566" w:type="dxa"/>
                  <w:tcBorders>
                    <w:top w:val="nil"/>
                    <w:left w:val="nil"/>
                    <w:bottom w:val="nil"/>
                    <w:right w:val="nil"/>
                  </w:tcBorders>
                  <w:tcMar>
                    <w:top w:w="39" w:type="dxa"/>
                    <w:left w:w="39" w:type="dxa"/>
                    <w:bottom w:w="39" w:type="dxa"/>
                    <w:right w:w="39" w:type="dxa"/>
                  </w:tcMar>
                </w:tcPr>
                <w:p w14:paraId="4FC382C4"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tcPr>
                <w:p w14:paraId="1A7C7717" w14:textId="77777777" w:rsidR="00D82812" w:rsidRPr="00D82812" w:rsidRDefault="00D82812" w:rsidP="00D82812">
                  <w:pPr>
                    <w:rPr>
                      <w:sz w:val="20"/>
                      <w:szCs w:val="20"/>
                    </w:rPr>
                  </w:pPr>
                  <w:r w:rsidRPr="00D82812">
                    <w:rPr>
                      <w:rFonts w:ascii="Arial" w:eastAsia="Arial" w:hAnsi="Arial"/>
                      <w:color w:val="000000"/>
                      <w:sz w:val="12"/>
                      <w:szCs w:val="20"/>
                    </w:rPr>
                    <w:t>w tym na programy finansowane z udziałem środków o których mowa w art. 5 ust. 1 pkt 2 i 3</w:t>
                  </w:r>
                </w:p>
              </w:tc>
              <w:tc>
                <w:tcPr>
                  <w:tcW w:w="867" w:type="dxa"/>
                  <w:tcBorders>
                    <w:top w:val="nil"/>
                    <w:left w:val="single" w:sz="7" w:space="0" w:color="FFFFFF"/>
                    <w:bottom w:val="nil"/>
                    <w:right w:val="nil"/>
                  </w:tcBorders>
                  <w:tcMar>
                    <w:top w:w="39" w:type="dxa"/>
                    <w:left w:w="39" w:type="dxa"/>
                    <w:bottom w:w="39" w:type="dxa"/>
                    <w:right w:w="39" w:type="dxa"/>
                  </w:tcMar>
                </w:tcPr>
                <w:p w14:paraId="33F177AF" w14:textId="77777777" w:rsidR="00D82812" w:rsidRPr="00D82812" w:rsidRDefault="00D82812" w:rsidP="00D82812">
                  <w:pPr>
                    <w:jc w:val="right"/>
                    <w:rPr>
                      <w:sz w:val="20"/>
                      <w:szCs w:val="20"/>
                    </w:rPr>
                  </w:pPr>
                  <w:r w:rsidRPr="00D82812">
                    <w:rPr>
                      <w:rFonts w:ascii="Arial" w:eastAsia="Arial" w:hAnsi="Arial"/>
                      <w:color w:val="000000"/>
                      <w:sz w:val="12"/>
                      <w:szCs w:val="20"/>
                    </w:rPr>
                    <w:t>252 525,28</w:t>
                  </w:r>
                </w:p>
              </w:tc>
              <w:tc>
                <w:tcPr>
                  <w:tcW w:w="878" w:type="dxa"/>
                  <w:tcBorders>
                    <w:top w:val="nil"/>
                    <w:left w:val="single" w:sz="7" w:space="0" w:color="FFFFFF"/>
                    <w:bottom w:val="nil"/>
                    <w:right w:val="nil"/>
                  </w:tcBorders>
                  <w:tcMar>
                    <w:top w:w="39" w:type="dxa"/>
                    <w:left w:w="39" w:type="dxa"/>
                    <w:bottom w:w="39" w:type="dxa"/>
                    <w:right w:w="39" w:type="dxa"/>
                  </w:tcMar>
                </w:tcPr>
                <w:p w14:paraId="5189559B" w14:textId="77777777" w:rsidR="00D82812" w:rsidRPr="00D82812" w:rsidRDefault="00D82812" w:rsidP="00D82812">
                  <w:pPr>
                    <w:jc w:val="right"/>
                    <w:rPr>
                      <w:sz w:val="20"/>
                      <w:szCs w:val="20"/>
                    </w:rPr>
                  </w:pPr>
                  <w:r w:rsidRPr="00D82812">
                    <w:rPr>
                      <w:rFonts w:ascii="Arial" w:eastAsia="Arial" w:hAnsi="Arial"/>
                      <w:color w:val="000000"/>
                      <w:sz w:val="12"/>
                      <w:szCs w:val="20"/>
                    </w:rPr>
                    <w:t>189 014,46</w:t>
                  </w:r>
                </w:p>
              </w:tc>
              <w:tc>
                <w:tcPr>
                  <w:tcW w:w="878" w:type="dxa"/>
                  <w:tcBorders>
                    <w:top w:val="nil"/>
                    <w:left w:val="nil"/>
                    <w:bottom w:val="nil"/>
                    <w:right w:val="nil"/>
                  </w:tcBorders>
                  <w:tcMar>
                    <w:top w:w="39" w:type="dxa"/>
                    <w:left w:w="39" w:type="dxa"/>
                    <w:bottom w:w="39" w:type="dxa"/>
                    <w:right w:w="39" w:type="dxa"/>
                  </w:tcMar>
                </w:tcPr>
                <w:p w14:paraId="1CA5FDC4"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2705159B"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091AA724"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5E8ABCA9" w14:textId="77777777" w:rsidR="00D82812" w:rsidRPr="00D82812" w:rsidRDefault="00D82812" w:rsidP="00D82812">
                  <w:pPr>
                    <w:jc w:val="right"/>
                    <w:rPr>
                      <w:sz w:val="20"/>
                      <w:szCs w:val="20"/>
                    </w:rPr>
                  </w:pPr>
                  <w:r w:rsidRPr="00D82812">
                    <w:rPr>
                      <w:rFonts w:ascii="Arial" w:eastAsia="Arial" w:hAnsi="Arial"/>
                      <w:color w:val="000000"/>
                      <w:sz w:val="12"/>
                      <w:szCs w:val="20"/>
                    </w:rPr>
                    <w:t>63 510,82</w:t>
                  </w:r>
                </w:p>
              </w:tc>
              <w:tc>
                <w:tcPr>
                  <w:tcW w:w="878" w:type="dxa"/>
                  <w:tcBorders>
                    <w:top w:val="nil"/>
                    <w:left w:val="nil"/>
                    <w:bottom w:val="nil"/>
                    <w:right w:val="nil"/>
                  </w:tcBorders>
                  <w:tcMar>
                    <w:top w:w="39" w:type="dxa"/>
                    <w:left w:w="39" w:type="dxa"/>
                    <w:bottom w:w="39" w:type="dxa"/>
                    <w:right w:w="39" w:type="dxa"/>
                  </w:tcMar>
                </w:tcPr>
                <w:p w14:paraId="0B747C29"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0ECBDF6E"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3E472AB8"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r>
            <w:tr w:rsidR="00D82812" w:rsidRPr="00D82812" w14:paraId="5D085ECB" w14:textId="77777777" w:rsidTr="004E4F9A">
              <w:trPr>
                <w:trHeight w:val="148"/>
              </w:trPr>
              <w:tc>
                <w:tcPr>
                  <w:tcW w:w="566" w:type="dxa"/>
                  <w:tcBorders>
                    <w:top w:val="nil"/>
                    <w:left w:val="nil"/>
                    <w:bottom w:val="nil"/>
                    <w:right w:val="nil"/>
                  </w:tcBorders>
                  <w:tcMar>
                    <w:top w:w="39" w:type="dxa"/>
                    <w:left w:w="39" w:type="dxa"/>
                    <w:bottom w:w="39" w:type="dxa"/>
                    <w:right w:w="39" w:type="dxa"/>
                  </w:tcMar>
                </w:tcPr>
                <w:p w14:paraId="3F333C13" w14:textId="77777777" w:rsidR="00D82812" w:rsidRPr="00D82812" w:rsidRDefault="00D82812" w:rsidP="00D82812">
                  <w:pPr>
                    <w:jc w:val="center"/>
                    <w:rPr>
                      <w:sz w:val="20"/>
                      <w:szCs w:val="20"/>
                    </w:rPr>
                  </w:pPr>
                  <w:r w:rsidRPr="00D82812">
                    <w:rPr>
                      <w:rFonts w:ascii="Arial" w:eastAsia="Arial" w:hAnsi="Arial"/>
                      <w:i/>
                      <w:color w:val="000000"/>
                      <w:sz w:val="12"/>
                      <w:szCs w:val="20"/>
                    </w:rPr>
                    <w:t>2707</w:t>
                  </w:r>
                </w:p>
              </w:tc>
              <w:tc>
                <w:tcPr>
                  <w:tcW w:w="1303" w:type="dxa"/>
                  <w:tcBorders>
                    <w:top w:val="nil"/>
                    <w:left w:val="single" w:sz="7" w:space="0" w:color="FFFFFF"/>
                    <w:bottom w:val="nil"/>
                    <w:right w:val="nil"/>
                  </w:tcBorders>
                  <w:tcMar>
                    <w:top w:w="39" w:type="dxa"/>
                    <w:left w:w="39" w:type="dxa"/>
                    <w:bottom w:w="39" w:type="dxa"/>
                    <w:right w:w="39" w:type="dxa"/>
                  </w:tcMar>
                </w:tcPr>
                <w:p w14:paraId="2B9472E7" w14:textId="77777777" w:rsidR="00D82812" w:rsidRPr="00D82812" w:rsidRDefault="00D82812" w:rsidP="00D82812">
                  <w:pPr>
                    <w:rPr>
                      <w:sz w:val="20"/>
                      <w:szCs w:val="20"/>
                    </w:rPr>
                  </w:pPr>
                  <w:r w:rsidRPr="00D82812">
                    <w:rPr>
                      <w:rFonts w:ascii="Arial" w:eastAsia="Arial" w:hAnsi="Arial"/>
                      <w:i/>
                      <w:color w:val="000000"/>
                      <w:sz w:val="12"/>
                      <w:szCs w:val="20"/>
                    </w:rPr>
                    <w:t xml:space="preserve">Środki na dofinansowanie własnych zadań bieżących gmin, powiatów (związków gmin, związków powiatowo-gminnych, </w:t>
                  </w:r>
                  <w:r w:rsidRPr="00D82812">
                    <w:rPr>
                      <w:rFonts w:ascii="Arial" w:eastAsia="Arial" w:hAnsi="Arial"/>
                      <w:i/>
                      <w:color w:val="000000"/>
                      <w:sz w:val="12"/>
                      <w:szCs w:val="20"/>
                    </w:rPr>
                    <w:lastRenderedPageBreak/>
                    <w:t>związków powiatów), samorządów województw, pozyskane z innych źródeł</w:t>
                  </w:r>
                </w:p>
              </w:tc>
              <w:tc>
                <w:tcPr>
                  <w:tcW w:w="867" w:type="dxa"/>
                  <w:tcBorders>
                    <w:top w:val="nil"/>
                    <w:left w:val="single" w:sz="7" w:space="0" w:color="FFFFFF"/>
                    <w:bottom w:val="nil"/>
                    <w:right w:val="nil"/>
                  </w:tcBorders>
                  <w:tcMar>
                    <w:top w:w="39" w:type="dxa"/>
                    <w:left w:w="39" w:type="dxa"/>
                    <w:bottom w:w="39" w:type="dxa"/>
                    <w:right w:w="39" w:type="dxa"/>
                  </w:tcMar>
                </w:tcPr>
                <w:p w14:paraId="7908E520" w14:textId="77777777" w:rsidR="00D82812" w:rsidRPr="00D82812" w:rsidRDefault="00D82812" w:rsidP="00D82812">
                  <w:pPr>
                    <w:jc w:val="right"/>
                    <w:rPr>
                      <w:sz w:val="20"/>
                      <w:szCs w:val="20"/>
                    </w:rPr>
                  </w:pPr>
                  <w:r w:rsidRPr="00D82812">
                    <w:rPr>
                      <w:rFonts w:ascii="Arial" w:eastAsia="Arial" w:hAnsi="Arial"/>
                      <w:i/>
                      <w:color w:val="000000"/>
                      <w:sz w:val="12"/>
                      <w:szCs w:val="20"/>
                    </w:rPr>
                    <w:lastRenderedPageBreak/>
                    <w:t>198 426,00</w:t>
                  </w:r>
                </w:p>
              </w:tc>
              <w:tc>
                <w:tcPr>
                  <w:tcW w:w="878" w:type="dxa"/>
                  <w:tcBorders>
                    <w:top w:val="nil"/>
                    <w:left w:val="single" w:sz="7" w:space="0" w:color="FFFFFF"/>
                    <w:bottom w:val="nil"/>
                    <w:right w:val="nil"/>
                  </w:tcBorders>
                  <w:tcMar>
                    <w:top w:w="39" w:type="dxa"/>
                    <w:left w:w="39" w:type="dxa"/>
                    <w:bottom w:w="39" w:type="dxa"/>
                    <w:right w:w="39" w:type="dxa"/>
                  </w:tcMar>
                </w:tcPr>
                <w:p w14:paraId="654AFB54"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0898A55A"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630C2D62"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6535F193"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61818099" w14:textId="77777777" w:rsidR="00D82812" w:rsidRPr="00D82812" w:rsidRDefault="00D82812" w:rsidP="00D82812">
                  <w:pPr>
                    <w:jc w:val="right"/>
                    <w:rPr>
                      <w:sz w:val="20"/>
                      <w:szCs w:val="20"/>
                    </w:rPr>
                  </w:pPr>
                  <w:r w:rsidRPr="00D82812">
                    <w:rPr>
                      <w:rFonts w:ascii="Arial" w:eastAsia="Arial" w:hAnsi="Arial"/>
                      <w:i/>
                      <w:color w:val="000000"/>
                      <w:sz w:val="12"/>
                      <w:szCs w:val="20"/>
                    </w:rPr>
                    <w:t>198 426,00</w:t>
                  </w:r>
                </w:p>
              </w:tc>
              <w:tc>
                <w:tcPr>
                  <w:tcW w:w="878" w:type="dxa"/>
                  <w:tcBorders>
                    <w:top w:val="nil"/>
                    <w:left w:val="nil"/>
                    <w:bottom w:val="nil"/>
                    <w:right w:val="nil"/>
                  </w:tcBorders>
                  <w:tcMar>
                    <w:top w:w="39" w:type="dxa"/>
                    <w:left w:w="39" w:type="dxa"/>
                    <w:bottom w:w="39" w:type="dxa"/>
                    <w:right w:w="39" w:type="dxa"/>
                  </w:tcMar>
                </w:tcPr>
                <w:p w14:paraId="402F5283"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727D38C3"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48F7947D"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r>
            <w:tr w:rsidR="00D82812" w:rsidRPr="00D82812" w14:paraId="2D50A66D" w14:textId="77777777" w:rsidTr="004E4F9A">
              <w:trPr>
                <w:trHeight w:val="113"/>
              </w:trPr>
              <w:tc>
                <w:tcPr>
                  <w:tcW w:w="566" w:type="dxa"/>
                </w:tcPr>
                <w:p w14:paraId="2529745B" w14:textId="77777777" w:rsidR="00D82812" w:rsidRPr="00D82812" w:rsidRDefault="00D82812" w:rsidP="00D82812">
                  <w:pPr>
                    <w:rPr>
                      <w:sz w:val="20"/>
                      <w:szCs w:val="20"/>
                    </w:rPr>
                  </w:pPr>
                </w:p>
              </w:tc>
              <w:tc>
                <w:tcPr>
                  <w:tcW w:w="1303" w:type="dxa"/>
                </w:tcPr>
                <w:p w14:paraId="42617C08" w14:textId="77777777" w:rsidR="00D82812" w:rsidRPr="00D82812" w:rsidRDefault="00D82812" w:rsidP="00D82812">
                  <w:pPr>
                    <w:rPr>
                      <w:sz w:val="20"/>
                      <w:szCs w:val="20"/>
                    </w:rPr>
                  </w:pPr>
                </w:p>
              </w:tc>
              <w:tc>
                <w:tcPr>
                  <w:tcW w:w="867" w:type="dxa"/>
                </w:tcPr>
                <w:p w14:paraId="30E028DB" w14:textId="77777777" w:rsidR="00D82812" w:rsidRPr="00D82812" w:rsidRDefault="00D82812" w:rsidP="00D82812">
                  <w:pPr>
                    <w:rPr>
                      <w:sz w:val="20"/>
                      <w:szCs w:val="20"/>
                    </w:rPr>
                  </w:pPr>
                </w:p>
              </w:tc>
              <w:tc>
                <w:tcPr>
                  <w:tcW w:w="878" w:type="dxa"/>
                </w:tcPr>
                <w:p w14:paraId="228C2D41" w14:textId="77777777" w:rsidR="00D82812" w:rsidRPr="00D82812" w:rsidRDefault="00D82812" w:rsidP="00D82812">
                  <w:pPr>
                    <w:rPr>
                      <w:sz w:val="20"/>
                      <w:szCs w:val="20"/>
                    </w:rPr>
                  </w:pPr>
                </w:p>
              </w:tc>
              <w:tc>
                <w:tcPr>
                  <w:tcW w:w="878" w:type="dxa"/>
                </w:tcPr>
                <w:p w14:paraId="76B0EC54" w14:textId="77777777" w:rsidR="00D82812" w:rsidRPr="00D82812" w:rsidRDefault="00D82812" w:rsidP="00D82812">
                  <w:pPr>
                    <w:rPr>
                      <w:sz w:val="20"/>
                      <w:szCs w:val="20"/>
                    </w:rPr>
                  </w:pPr>
                </w:p>
              </w:tc>
              <w:tc>
                <w:tcPr>
                  <w:tcW w:w="878" w:type="dxa"/>
                </w:tcPr>
                <w:p w14:paraId="7C674AEC" w14:textId="77777777" w:rsidR="00D82812" w:rsidRPr="00D82812" w:rsidRDefault="00D82812" w:rsidP="00D82812">
                  <w:pPr>
                    <w:rPr>
                      <w:sz w:val="20"/>
                      <w:szCs w:val="20"/>
                    </w:rPr>
                  </w:pPr>
                </w:p>
              </w:tc>
              <w:tc>
                <w:tcPr>
                  <w:tcW w:w="878" w:type="dxa"/>
                </w:tcPr>
                <w:p w14:paraId="21B23C0B" w14:textId="77777777" w:rsidR="00D82812" w:rsidRPr="00D82812" w:rsidRDefault="00D82812" w:rsidP="00D82812">
                  <w:pPr>
                    <w:rPr>
                      <w:sz w:val="20"/>
                      <w:szCs w:val="20"/>
                    </w:rPr>
                  </w:pPr>
                </w:p>
              </w:tc>
              <w:tc>
                <w:tcPr>
                  <w:tcW w:w="878" w:type="dxa"/>
                </w:tcPr>
                <w:p w14:paraId="4DB632A9" w14:textId="77777777" w:rsidR="00D82812" w:rsidRPr="00D82812" w:rsidRDefault="00D82812" w:rsidP="00D82812">
                  <w:pPr>
                    <w:rPr>
                      <w:sz w:val="20"/>
                      <w:szCs w:val="20"/>
                    </w:rPr>
                  </w:pPr>
                </w:p>
              </w:tc>
              <w:tc>
                <w:tcPr>
                  <w:tcW w:w="878" w:type="dxa"/>
                </w:tcPr>
                <w:p w14:paraId="61C24DDE" w14:textId="77777777" w:rsidR="00D82812" w:rsidRPr="00D82812" w:rsidRDefault="00D82812" w:rsidP="00D82812">
                  <w:pPr>
                    <w:rPr>
                      <w:sz w:val="20"/>
                      <w:szCs w:val="20"/>
                    </w:rPr>
                  </w:pPr>
                </w:p>
              </w:tc>
              <w:tc>
                <w:tcPr>
                  <w:tcW w:w="878" w:type="dxa"/>
                </w:tcPr>
                <w:p w14:paraId="76321AA2" w14:textId="77777777" w:rsidR="00D82812" w:rsidRPr="00D82812" w:rsidRDefault="00D82812" w:rsidP="00D82812">
                  <w:pPr>
                    <w:rPr>
                      <w:sz w:val="20"/>
                      <w:szCs w:val="20"/>
                    </w:rPr>
                  </w:pPr>
                </w:p>
              </w:tc>
              <w:tc>
                <w:tcPr>
                  <w:tcW w:w="878" w:type="dxa"/>
                </w:tcPr>
                <w:p w14:paraId="7B34A2A6" w14:textId="77777777" w:rsidR="00D82812" w:rsidRPr="00D82812" w:rsidRDefault="00D82812" w:rsidP="00D82812">
                  <w:pPr>
                    <w:rPr>
                      <w:sz w:val="20"/>
                      <w:szCs w:val="20"/>
                    </w:rPr>
                  </w:pPr>
                </w:p>
              </w:tc>
            </w:tr>
            <w:tr w:rsidR="00D82812" w:rsidRPr="00D82812" w14:paraId="429F1EAA" w14:textId="77777777" w:rsidTr="004E4F9A">
              <w:trPr>
                <w:trHeight w:val="35"/>
              </w:trPr>
              <w:tc>
                <w:tcPr>
                  <w:tcW w:w="566" w:type="dxa"/>
                  <w:tcBorders>
                    <w:top w:val="nil"/>
                    <w:left w:val="nil"/>
                    <w:bottom w:val="nil"/>
                    <w:right w:val="nil"/>
                  </w:tcBorders>
                  <w:tcMar>
                    <w:top w:w="39" w:type="dxa"/>
                    <w:left w:w="39" w:type="dxa"/>
                    <w:bottom w:w="39" w:type="dxa"/>
                    <w:right w:w="39" w:type="dxa"/>
                  </w:tcMar>
                </w:tcPr>
                <w:p w14:paraId="0A0D81A3"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tcPr>
                <w:p w14:paraId="4332FC1E" w14:textId="77777777" w:rsidR="00D82812" w:rsidRPr="00D82812" w:rsidRDefault="00D82812" w:rsidP="00D82812">
                  <w:pPr>
                    <w:rPr>
                      <w:sz w:val="20"/>
                      <w:szCs w:val="20"/>
                    </w:rPr>
                  </w:pPr>
                  <w:r w:rsidRPr="00D82812">
                    <w:rPr>
                      <w:rFonts w:ascii="Arial" w:eastAsia="Arial" w:hAnsi="Arial"/>
                      <w:color w:val="000000"/>
                      <w:sz w:val="12"/>
                      <w:szCs w:val="20"/>
                    </w:rPr>
                    <w:t>w tym na programy finansowane z udziałem środków o których mowa w art. 5 ust. 1 pkt 2 i 3</w:t>
                  </w:r>
                </w:p>
              </w:tc>
              <w:tc>
                <w:tcPr>
                  <w:tcW w:w="867" w:type="dxa"/>
                  <w:tcBorders>
                    <w:top w:val="nil"/>
                    <w:left w:val="single" w:sz="7" w:space="0" w:color="FFFFFF"/>
                    <w:bottom w:val="nil"/>
                    <w:right w:val="nil"/>
                  </w:tcBorders>
                  <w:tcMar>
                    <w:top w:w="39" w:type="dxa"/>
                    <w:left w:w="39" w:type="dxa"/>
                    <w:bottom w:w="39" w:type="dxa"/>
                    <w:right w:w="39" w:type="dxa"/>
                  </w:tcMar>
                </w:tcPr>
                <w:p w14:paraId="15FEE3B1" w14:textId="77777777" w:rsidR="00D82812" w:rsidRPr="00D82812" w:rsidRDefault="00D82812" w:rsidP="00D82812">
                  <w:pPr>
                    <w:jc w:val="right"/>
                    <w:rPr>
                      <w:sz w:val="20"/>
                      <w:szCs w:val="20"/>
                    </w:rPr>
                  </w:pPr>
                  <w:r w:rsidRPr="00D82812">
                    <w:rPr>
                      <w:rFonts w:ascii="Arial" w:eastAsia="Arial" w:hAnsi="Arial"/>
                      <w:color w:val="000000"/>
                      <w:sz w:val="12"/>
                      <w:szCs w:val="20"/>
                    </w:rPr>
                    <w:t>198 426,00</w:t>
                  </w:r>
                </w:p>
              </w:tc>
              <w:tc>
                <w:tcPr>
                  <w:tcW w:w="878" w:type="dxa"/>
                  <w:tcBorders>
                    <w:top w:val="nil"/>
                    <w:left w:val="single" w:sz="7" w:space="0" w:color="FFFFFF"/>
                    <w:bottom w:val="nil"/>
                    <w:right w:val="nil"/>
                  </w:tcBorders>
                  <w:tcMar>
                    <w:top w:w="39" w:type="dxa"/>
                    <w:left w:w="39" w:type="dxa"/>
                    <w:bottom w:w="39" w:type="dxa"/>
                    <w:right w:w="39" w:type="dxa"/>
                  </w:tcMar>
                </w:tcPr>
                <w:p w14:paraId="6E71BA24"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1BFEE3CD"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1C75F888"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74CC30B3"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5875452D" w14:textId="77777777" w:rsidR="00D82812" w:rsidRPr="00D82812" w:rsidRDefault="00D82812" w:rsidP="00D82812">
                  <w:pPr>
                    <w:jc w:val="right"/>
                    <w:rPr>
                      <w:sz w:val="20"/>
                      <w:szCs w:val="20"/>
                    </w:rPr>
                  </w:pPr>
                  <w:r w:rsidRPr="00D82812">
                    <w:rPr>
                      <w:rFonts w:ascii="Arial" w:eastAsia="Arial" w:hAnsi="Arial"/>
                      <w:color w:val="000000"/>
                      <w:sz w:val="12"/>
                      <w:szCs w:val="20"/>
                    </w:rPr>
                    <w:t>198 426,00</w:t>
                  </w:r>
                </w:p>
              </w:tc>
              <w:tc>
                <w:tcPr>
                  <w:tcW w:w="878" w:type="dxa"/>
                  <w:tcBorders>
                    <w:top w:val="nil"/>
                    <w:left w:val="nil"/>
                    <w:bottom w:val="nil"/>
                    <w:right w:val="nil"/>
                  </w:tcBorders>
                  <w:tcMar>
                    <w:top w:w="39" w:type="dxa"/>
                    <w:left w:w="39" w:type="dxa"/>
                    <w:bottom w:w="39" w:type="dxa"/>
                    <w:right w:w="39" w:type="dxa"/>
                  </w:tcMar>
                </w:tcPr>
                <w:p w14:paraId="25EBBCD2"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5FB78639"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1EA532EB"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r>
            <w:tr w:rsidR="00D82812" w:rsidRPr="00D82812" w14:paraId="7F81D169" w14:textId="77777777" w:rsidTr="004E4F9A">
              <w:trPr>
                <w:trHeight w:val="205"/>
              </w:trPr>
              <w:tc>
                <w:tcPr>
                  <w:tcW w:w="566" w:type="dxa"/>
                  <w:tcBorders>
                    <w:top w:val="nil"/>
                    <w:left w:val="nil"/>
                    <w:bottom w:val="nil"/>
                    <w:right w:val="nil"/>
                  </w:tcBorders>
                  <w:shd w:val="clear" w:color="auto" w:fill="DCDCDC"/>
                  <w:tcMar>
                    <w:top w:w="39" w:type="dxa"/>
                    <w:left w:w="39" w:type="dxa"/>
                    <w:bottom w:w="39" w:type="dxa"/>
                    <w:right w:w="39" w:type="dxa"/>
                  </w:tcMar>
                </w:tcPr>
                <w:p w14:paraId="6D68298F" w14:textId="77777777" w:rsidR="00D82812" w:rsidRPr="00D82812" w:rsidRDefault="00D82812" w:rsidP="00D82812">
                  <w:pPr>
                    <w:jc w:val="center"/>
                    <w:rPr>
                      <w:sz w:val="20"/>
                      <w:szCs w:val="20"/>
                    </w:rPr>
                  </w:pPr>
                  <w:r w:rsidRPr="00D82812">
                    <w:rPr>
                      <w:rFonts w:ascii="Arial" w:eastAsia="Arial" w:hAnsi="Arial"/>
                      <w:b/>
                      <w:color w:val="000000"/>
                      <w:sz w:val="14"/>
                      <w:szCs w:val="20"/>
                    </w:rPr>
                    <w:t>851</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tcPr>
                <w:p w14:paraId="500F4FEE" w14:textId="77777777" w:rsidR="00D82812" w:rsidRPr="00D82812" w:rsidRDefault="00D82812" w:rsidP="00D82812">
                  <w:pPr>
                    <w:rPr>
                      <w:sz w:val="20"/>
                      <w:szCs w:val="20"/>
                    </w:rPr>
                  </w:pPr>
                  <w:r w:rsidRPr="00D82812">
                    <w:rPr>
                      <w:rFonts w:ascii="Arial" w:eastAsia="Arial" w:hAnsi="Arial"/>
                      <w:b/>
                      <w:color w:val="000000"/>
                      <w:sz w:val="14"/>
                      <w:szCs w:val="20"/>
                    </w:rPr>
                    <w:t>Ochrona zdrowia</w:t>
                  </w:r>
                </w:p>
              </w:tc>
              <w:tc>
                <w:tcPr>
                  <w:tcW w:w="867" w:type="dxa"/>
                  <w:tcBorders>
                    <w:top w:val="nil"/>
                    <w:left w:val="single" w:sz="7" w:space="0" w:color="FFFFFF"/>
                    <w:bottom w:val="nil"/>
                    <w:right w:val="nil"/>
                  </w:tcBorders>
                  <w:shd w:val="clear" w:color="auto" w:fill="DCDCDC"/>
                  <w:tcMar>
                    <w:top w:w="39" w:type="dxa"/>
                    <w:left w:w="39" w:type="dxa"/>
                    <w:bottom w:w="39" w:type="dxa"/>
                    <w:right w:w="39" w:type="dxa"/>
                  </w:tcMar>
                </w:tcPr>
                <w:p w14:paraId="767A3666" w14:textId="77777777" w:rsidR="00D82812" w:rsidRPr="00D82812" w:rsidRDefault="00D82812" w:rsidP="00D82812">
                  <w:pPr>
                    <w:jc w:val="right"/>
                    <w:rPr>
                      <w:sz w:val="20"/>
                      <w:szCs w:val="20"/>
                    </w:rPr>
                  </w:pPr>
                  <w:r w:rsidRPr="00D82812">
                    <w:rPr>
                      <w:rFonts w:ascii="Arial" w:eastAsia="Arial" w:hAnsi="Arial"/>
                      <w:b/>
                      <w:color w:val="000000"/>
                      <w:sz w:val="12"/>
                      <w:szCs w:val="20"/>
                    </w:rPr>
                    <w:t>10 000,00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14:paraId="4985D832"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2EC3DACB"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2AAD756A"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5B7E2AEA"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14:paraId="124130D2" w14:textId="77777777" w:rsidR="00D82812" w:rsidRPr="00D82812" w:rsidRDefault="00D82812" w:rsidP="00D82812">
                  <w:pPr>
                    <w:jc w:val="right"/>
                    <w:rPr>
                      <w:sz w:val="20"/>
                      <w:szCs w:val="20"/>
                    </w:rPr>
                  </w:pPr>
                  <w:r w:rsidRPr="00D82812">
                    <w:rPr>
                      <w:rFonts w:ascii="Arial" w:eastAsia="Arial" w:hAnsi="Arial"/>
                      <w:b/>
                      <w:color w:val="000000"/>
                      <w:sz w:val="12"/>
                      <w:szCs w:val="20"/>
                    </w:rPr>
                    <w:t>10 000,00</w:t>
                  </w:r>
                </w:p>
              </w:tc>
              <w:tc>
                <w:tcPr>
                  <w:tcW w:w="878" w:type="dxa"/>
                  <w:tcBorders>
                    <w:top w:val="nil"/>
                    <w:left w:val="nil"/>
                    <w:bottom w:val="nil"/>
                    <w:right w:val="nil"/>
                  </w:tcBorders>
                  <w:shd w:val="clear" w:color="auto" w:fill="DCDCDC"/>
                  <w:tcMar>
                    <w:top w:w="39" w:type="dxa"/>
                    <w:left w:w="39" w:type="dxa"/>
                    <w:bottom w:w="39" w:type="dxa"/>
                    <w:right w:w="39" w:type="dxa"/>
                  </w:tcMar>
                </w:tcPr>
                <w:p w14:paraId="69FAABA6"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5097E475"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6E243E95"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r>
            <w:tr w:rsidR="00D82812" w:rsidRPr="00D82812" w14:paraId="70A5A523" w14:textId="77777777" w:rsidTr="004E4F9A">
              <w:trPr>
                <w:trHeight w:val="148"/>
              </w:trPr>
              <w:tc>
                <w:tcPr>
                  <w:tcW w:w="566" w:type="dxa"/>
                  <w:tcBorders>
                    <w:top w:val="nil"/>
                    <w:left w:val="nil"/>
                    <w:bottom w:val="nil"/>
                    <w:right w:val="nil"/>
                  </w:tcBorders>
                  <w:tcMar>
                    <w:top w:w="39" w:type="dxa"/>
                    <w:left w:w="39" w:type="dxa"/>
                    <w:bottom w:w="39" w:type="dxa"/>
                    <w:right w:w="39" w:type="dxa"/>
                  </w:tcMar>
                </w:tcPr>
                <w:p w14:paraId="324BAFF1" w14:textId="77777777" w:rsidR="00D82812" w:rsidRPr="00D82812" w:rsidRDefault="00D82812" w:rsidP="00D82812">
                  <w:pPr>
                    <w:jc w:val="center"/>
                    <w:rPr>
                      <w:sz w:val="20"/>
                      <w:szCs w:val="20"/>
                    </w:rPr>
                  </w:pPr>
                  <w:r w:rsidRPr="00D82812">
                    <w:rPr>
                      <w:rFonts w:ascii="Arial" w:eastAsia="Arial" w:hAnsi="Arial"/>
                      <w:color w:val="000000"/>
                      <w:sz w:val="14"/>
                      <w:szCs w:val="20"/>
                    </w:rPr>
                    <w:t>85156</w:t>
                  </w:r>
                </w:p>
              </w:tc>
              <w:tc>
                <w:tcPr>
                  <w:tcW w:w="1303" w:type="dxa"/>
                  <w:tcBorders>
                    <w:top w:val="nil"/>
                    <w:left w:val="single" w:sz="7" w:space="0" w:color="FFFFFF"/>
                    <w:bottom w:val="nil"/>
                    <w:right w:val="nil"/>
                  </w:tcBorders>
                  <w:tcMar>
                    <w:top w:w="39" w:type="dxa"/>
                    <w:left w:w="39" w:type="dxa"/>
                    <w:bottom w:w="39" w:type="dxa"/>
                    <w:right w:w="39" w:type="dxa"/>
                  </w:tcMar>
                </w:tcPr>
                <w:p w14:paraId="1CA981B3" w14:textId="77777777" w:rsidR="00D82812" w:rsidRPr="00D82812" w:rsidRDefault="00D82812" w:rsidP="00D82812">
                  <w:pPr>
                    <w:rPr>
                      <w:sz w:val="20"/>
                      <w:szCs w:val="20"/>
                    </w:rPr>
                  </w:pPr>
                  <w:r w:rsidRPr="00D82812">
                    <w:rPr>
                      <w:rFonts w:ascii="Arial" w:eastAsia="Arial" w:hAnsi="Arial"/>
                      <w:color w:val="000000"/>
                      <w:sz w:val="14"/>
                      <w:szCs w:val="20"/>
                    </w:rPr>
                    <w:t>Składki na ubezpieczenie zdrowotne oraz świadczenia dla osób nieobjętych obowiązkiem ubezpieczenia zdrowotnego</w:t>
                  </w:r>
                </w:p>
              </w:tc>
              <w:tc>
                <w:tcPr>
                  <w:tcW w:w="867" w:type="dxa"/>
                  <w:tcBorders>
                    <w:top w:val="nil"/>
                    <w:left w:val="single" w:sz="7" w:space="0" w:color="FFFFFF"/>
                    <w:bottom w:val="nil"/>
                    <w:right w:val="nil"/>
                  </w:tcBorders>
                  <w:tcMar>
                    <w:top w:w="39" w:type="dxa"/>
                    <w:left w:w="39" w:type="dxa"/>
                    <w:bottom w:w="39" w:type="dxa"/>
                    <w:right w:w="39" w:type="dxa"/>
                  </w:tcMar>
                </w:tcPr>
                <w:p w14:paraId="2DE17F01" w14:textId="77777777" w:rsidR="00D82812" w:rsidRPr="00D82812" w:rsidRDefault="00D82812" w:rsidP="00D82812">
                  <w:pPr>
                    <w:jc w:val="right"/>
                    <w:rPr>
                      <w:sz w:val="20"/>
                      <w:szCs w:val="20"/>
                    </w:rPr>
                  </w:pPr>
                  <w:r w:rsidRPr="00D82812">
                    <w:rPr>
                      <w:rFonts w:ascii="Arial" w:eastAsia="Arial" w:hAnsi="Arial"/>
                      <w:color w:val="000000"/>
                      <w:sz w:val="12"/>
                      <w:szCs w:val="20"/>
                    </w:rPr>
                    <w:t>10 000,00</w:t>
                  </w:r>
                </w:p>
              </w:tc>
              <w:tc>
                <w:tcPr>
                  <w:tcW w:w="878" w:type="dxa"/>
                  <w:tcBorders>
                    <w:top w:val="nil"/>
                    <w:left w:val="single" w:sz="7" w:space="0" w:color="FFFFFF"/>
                    <w:bottom w:val="nil"/>
                    <w:right w:val="nil"/>
                  </w:tcBorders>
                  <w:tcMar>
                    <w:top w:w="39" w:type="dxa"/>
                    <w:left w:w="39" w:type="dxa"/>
                    <w:bottom w:w="39" w:type="dxa"/>
                    <w:right w:w="39" w:type="dxa"/>
                  </w:tcMar>
                </w:tcPr>
                <w:p w14:paraId="3ED20E13"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1B72B809"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1B0AEF8A"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0D943270"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095FBA19" w14:textId="77777777" w:rsidR="00D82812" w:rsidRPr="00D82812" w:rsidRDefault="00D82812" w:rsidP="00D82812">
                  <w:pPr>
                    <w:jc w:val="right"/>
                    <w:rPr>
                      <w:sz w:val="20"/>
                      <w:szCs w:val="20"/>
                    </w:rPr>
                  </w:pPr>
                  <w:r w:rsidRPr="00D82812">
                    <w:rPr>
                      <w:rFonts w:ascii="Arial" w:eastAsia="Arial" w:hAnsi="Arial"/>
                      <w:color w:val="000000"/>
                      <w:sz w:val="12"/>
                      <w:szCs w:val="20"/>
                    </w:rPr>
                    <w:t>10 000,00</w:t>
                  </w:r>
                </w:p>
              </w:tc>
              <w:tc>
                <w:tcPr>
                  <w:tcW w:w="878" w:type="dxa"/>
                  <w:tcBorders>
                    <w:top w:val="nil"/>
                    <w:left w:val="nil"/>
                    <w:bottom w:val="nil"/>
                    <w:right w:val="nil"/>
                  </w:tcBorders>
                  <w:tcMar>
                    <w:top w:w="39" w:type="dxa"/>
                    <w:left w:w="39" w:type="dxa"/>
                    <w:bottom w:w="39" w:type="dxa"/>
                    <w:right w:w="39" w:type="dxa"/>
                  </w:tcMar>
                </w:tcPr>
                <w:p w14:paraId="38730888"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301B0CC5"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18C5A05C"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r>
            <w:tr w:rsidR="00D82812" w:rsidRPr="00D82812" w14:paraId="46A66852" w14:textId="77777777" w:rsidTr="004E4F9A">
              <w:trPr>
                <w:trHeight w:val="148"/>
              </w:trPr>
              <w:tc>
                <w:tcPr>
                  <w:tcW w:w="566" w:type="dxa"/>
                  <w:tcBorders>
                    <w:top w:val="nil"/>
                    <w:left w:val="nil"/>
                    <w:bottom w:val="nil"/>
                    <w:right w:val="nil"/>
                  </w:tcBorders>
                  <w:tcMar>
                    <w:top w:w="39" w:type="dxa"/>
                    <w:left w:w="39" w:type="dxa"/>
                    <w:bottom w:w="39" w:type="dxa"/>
                    <w:right w:w="39" w:type="dxa"/>
                  </w:tcMar>
                </w:tcPr>
                <w:p w14:paraId="1DBD2701" w14:textId="77777777" w:rsidR="00D82812" w:rsidRPr="00D82812" w:rsidRDefault="00D82812" w:rsidP="00D82812">
                  <w:pPr>
                    <w:jc w:val="center"/>
                    <w:rPr>
                      <w:sz w:val="20"/>
                      <w:szCs w:val="20"/>
                    </w:rPr>
                  </w:pPr>
                  <w:r w:rsidRPr="00D82812">
                    <w:rPr>
                      <w:rFonts w:ascii="Arial" w:eastAsia="Arial" w:hAnsi="Arial"/>
                      <w:i/>
                      <w:color w:val="000000"/>
                      <w:sz w:val="12"/>
                      <w:szCs w:val="20"/>
                    </w:rPr>
                    <w:t>0940</w:t>
                  </w:r>
                </w:p>
              </w:tc>
              <w:tc>
                <w:tcPr>
                  <w:tcW w:w="1303" w:type="dxa"/>
                  <w:tcBorders>
                    <w:top w:val="nil"/>
                    <w:left w:val="single" w:sz="7" w:space="0" w:color="FFFFFF"/>
                    <w:bottom w:val="nil"/>
                    <w:right w:val="nil"/>
                  </w:tcBorders>
                  <w:tcMar>
                    <w:top w:w="39" w:type="dxa"/>
                    <w:left w:w="39" w:type="dxa"/>
                    <w:bottom w:w="39" w:type="dxa"/>
                    <w:right w:w="39" w:type="dxa"/>
                  </w:tcMar>
                </w:tcPr>
                <w:p w14:paraId="7C8E0B6E" w14:textId="77777777" w:rsidR="00D82812" w:rsidRPr="00D82812" w:rsidRDefault="00D82812" w:rsidP="00D82812">
                  <w:pPr>
                    <w:rPr>
                      <w:sz w:val="20"/>
                      <w:szCs w:val="20"/>
                    </w:rPr>
                  </w:pPr>
                  <w:r w:rsidRPr="00D82812">
                    <w:rPr>
                      <w:rFonts w:ascii="Arial" w:eastAsia="Arial" w:hAnsi="Arial"/>
                      <w:i/>
                      <w:color w:val="000000"/>
                      <w:sz w:val="12"/>
                      <w:szCs w:val="20"/>
                    </w:rPr>
                    <w:t>Wpływy z rozliczeń/zwrotów z lat ubiegłych</w:t>
                  </w:r>
                </w:p>
              </w:tc>
              <w:tc>
                <w:tcPr>
                  <w:tcW w:w="867" w:type="dxa"/>
                  <w:tcBorders>
                    <w:top w:val="nil"/>
                    <w:left w:val="single" w:sz="7" w:space="0" w:color="FFFFFF"/>
                    <w:bottom w:val="nil"/>
                    <w:right w:val="nil"/>
                  </w:tcBorders>
                  <w:tcMar>
                    <w:top w:w="39" w:type="dxa"/>
                    <w:left w:w="39" w:type="dxa"/>
                    <w:bottom w:w="39" w:type="dxa"/>
                    <w:right w:w="39" w:type="dxa"/>
                  </w:tcMar>
                </w:tcPr>
                <w:p w14:paraId="70597265" w14:textId="77777777" w:rsidR="00D82812" w:rsidRPr="00D82812" w:rsidRDefault="00D82812" w:rsidP="00D82812">
                  <w:pPr>
                    <w:jc w:val="right"/>
                    <w:rPr>
                      <w:sz w:val="20"/>
                      <w:szCs w:val="20"/>
                    </w:rPr>
                  </w:pPr>
                  <w:r w:rsidRPr="00D82812">
                    <w:rPr>
                      <w:rFonts w:ascii="Arial" w:eastAsia="Arial" w:hAnsi="Arial"/>
                      <w:i/>
                      <w:color w:val="000000"/>
                      <w:sz w:val="12"/>
                      <w:szCs w:val="20"/>
                    </w:rPr>
                    <w:t>10 000,00</w:t>
                  </w:r>
                </w:p>
              </w:tc>
              <w:tc>
                <w:tcPr>
                  <w:tcW w:w="878" w:type="dxa"/>
                  <w:tcBorders>
                    <w:top w:val="nil"/>
                    <w:left w:val="single" w:sz="7" w:space="0" w:color="FFFFFF"/>
                    <w:bottom w:val="nil"/>
                    <w:right w:val="nil"/>
                  </w:tcBorders>
                  <w:tcMar>
                    <w:top w:w="39" w:type="dxa"/>
                    <w:left w:w="39" w:type="dxa"/>
                    <w:bottom w:w="39" w:type="dxa"/>
                    <w:right w:w="39" w:type="dxa"/>
                  </w:tcMar>
                </w:tcPr>
                <w:p w14:paraId="32867B36"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6C319D75"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46727F59"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318C5E43"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7108FD83" w14:textId="77777777" w:rsidR="00D82812" w:rsidRPr="00D82812" w:rsidRDefault="00D82812" w:rsidP="00D82812">
                  <w:pPr>
                    <w:jc w:val="right"/>
                    <w:rPr>
                      <w:sz w:val="20"/>
                      <w:szCs w:val="20"/>
                    </w:rPr>
                  </w:pPr>
                  <w:r w:rsidRPr="00D82812">
                    <w:rPr>
                      <w:rFonts w:ascii="Arial" w:eastAsia="Arial" w:hAnsi="Arial"/>
                      <w:i/>
                      <w:color w:val="000000"/>
                      <w:sz w:val="12"/>
                      <w:szCs w:val="20"/>
                    </w:rPr>
                    <w:t>10 000,00</w:t>
                  </w:r>
                </w:p>
              </w:tc>
              <w:tc>
                <w:tcPr>
                  <w:tcW w:w="878" w:type="dxa"/>
                  <w:tcBorders>
                    <w:top w:val="nil"/>
                    <w:left w:val="nil"/>
                    <w:bottom w:val="nil"/>
                    <w:right w:val="nil"/>
                  </w:tcBorders>
                  <w:tcMar>
                    <w:top w:w="39" w:type="dxa"/>
                    <w:left w:w="39" w:type="dxa"/>
                    <w:bottom w:w="39" w:type="dxa"/>
                    <w:right w:w="39" w:type="dxa"/>
                  </w:tcMar>
                </w:tcPr>
                <w:p w14:paraId="00F28E3E"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7447998A"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79DA4C1A"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r>
            <w:tr w:rsidR="00D82812" w:rsidRPr="00D82812" w14:paraId="35926EB6" w14:textId="77777777" w:rsidTr="004E4F9A">
              <w:trPr>
                <w:trHeight w:val="205"/>
              </w:trPr>
              <w:tc>
                <w:tcPr>
                  <w:tcW w:w="566" w:type="dxa"/>
                  <w:tcBorders>
                    <w:top w:val="nil"/>
                    <w:left w:val="nil"/>
                    <w:bottom w:val="nil"/>
                    <w:right w:val="nil"/>
                  </w:tcBorders>
                  <w:shd w:val="clear" w:color="auto" w:fill="DCDCDC"/>
                  <w:tcMar>
                    <w:top w:w="39" w:type="dxa"/>
                    <w:left w:w="39" w:type="dxa"/>
                    <w:bottom w:w="39" w:type="dxa"/>
                    <w:right w:w="39" w:type="dxa"/>
                  </w:tcMar>
                </w:tcPr>
                <w:p w14:paraId="78FCFAC3" w14:textId="77777777" w:rsidR="00D82812" w:rsidRPr="00D82812" w:rsidRDefault="00D82812" w:rsidP="00D82812">
                  <w:pPr>
                    <w:jc w:val="center"/>
                    <w:rPr>
                      <w:sz w:val="20"/>
                      <w:szCs w:val="20"/>
                    </w:rPr>
                  </w:pPr>
                  <w:r w:rsidRPr="00D82812">
                    <w:rPr>
                      <w:rFonts w:ascii="Arial" w:eastAsia="Arial" w:hAnsi="Arial"/>
                      <w:b/>
                      <w:color w:val="000000"/>
                      <w:sz w:val="14"/>
                      <w:szCs w:val="20"/>
                    </w:rPr>
                    <w:t>852</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tcPr>
                <w:p w14:paraId="1C2CF70A" w14:textId="77777777" w:rsidR="00D82812" w:rsidRPr="00D82812" w:rsidRDefault="00D82812" w:rsidP="00D82812">
                  <w:pPr>
                    <w:rPr>
                      <w:sz w:val="20"/>
                      <w:szCs w:val="20"/>
                    </w:rPr>
                  </w:pPr>
                  <w:r w:rsidRPr="00D82812">
                    <w:rPr>
                      <w:rFonts w:ascii="Arial" w:eastAsia="Arial" w:hAnsi="Arial"/>
                      <w:b/>
                      <w:color w:val="000000"/>
                      <w:sz w:val="14"/>
                      <w:szCs w:val="20"/>
                    </w:rPr>
                    <w:t>Pomoc społeczna</w:t>
                  </w:r>
                </w:p>
              </w:tc>
              <w:tc>
                <w:tcPr>
                  <w:tcW w:w="867" w:type="dxa"/>
                  <w:tcBorders>
                    <w:top w:val="nil"/>
                    <w:left w:val="single" w:sz="7" w:space="0" w:color="FFFFFF"/>
                    <w:bottom w:val="nil"/>
                    <w:right w:val="nil"/>
                  </w:tcBorders>
                  <w:shd w:val="clear" w:color="auto" w:fill="DCDCDC"/>
                  <w:tcMar>
                    <w:top w:w="39" w:type="dxa"/>
                    <w:left w:w="39" w:type="dxa"/>
                    <w:bottom w:w="39" w:type="dxa"/>
                    <w:right w:w="39" w:type="dxa"/>
                  </w:tcMar>
                </w:tcPr>
                <w:p w14:paraId="040DF934" w14:textId="77777777" w:rsidR="00D82812" w:rsidRPr="00D82812" w:rsidRDefault="00D82812" w:rsidP="00D82812">
                  <w:pPr>
                    <w:jc w:val="right"/>
                    <w:rPr>
                      <w:sz w:val="20"/>
                      <w:szCs w:val="20"/>
                    </w:rPr>
                  </w:pPr>
                  <w:r w:rsidRPr="00D82812">
                    <w:rPr>
                      <w:rFonts w:ascii="Arial" w:eastAsia="Arial" w:hAnsi="Arial"/>
                      <w:b/>
                      <w:color w:val="000000"/>
                      <w:sz w:val="12"/>
                      <w:szCs w:val="20"/>
                    </w:rPr>
                    <w:t>-3 691 725,00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14:paraId="271DE6B5" w14:textId="77777777" w:rsidR="00D82812" w:rsidRPr="00D82812" w:rsidRDefault="00D82812" w:rsidP="00D82812">
                  <w:pPr>
                    <w:jc w:val="right"/>
                    <w:rPr>
                      <w:sz w:val="20"/>
                      <w:szCs w:val="20"/>
                    </w:rPr>
                  </w:pPr>
                  <w:r w:rsidRPr="00D82812">
                    <w:rPr>
                      <w:rFonts w:ascii="Arial" w:eastAsia="Arial" w:hAnsi="Arial"/>
                      <w:b/>
                      <w:color w:val="000000"/>
                      <w:sz w:val="12"/>
                      <w:szCs w:val="20"/>
                    </w:rPr>
                    <w:t>-4 096 103,00</w:t>
                  </w:r>
                </w:p>
              </w:tc>
              <w:tc>
                <w:tcPr>
                  <w:tcW w:w="878" w:type="dxa"/>
                  <w:tcBorders>
                    <w:top w:val="nil"/>
                    <w:left w:val="nil"/>
                    <w:bottom w:val="nil"/>
                    <w:right w:val="nil"/>
                  </w:tcBorders>
                  <w:shd w:val="clear" w:color="auto" w:fill="DCDCDC"/>
                  <w:tcMar>
                    <w:top w:w="39" w:type="dxa"/>
                    <w:left w:w="39" w:type="dxa"/>
                    <w:bottom w:w="39" w:type="dxa"/>
                    <w:right w:w="39" w:type="dxa"/>
                  </w:tcMar>
                </w:tcPr>
                <w:p w14:paraId="412864AD" w14:textId="77777777" w:rsidR="00D82812" w:rsidRPr="00D82812" w:rsidRDefault="00D82812" w:rsidP="00D82812">
                  <w:pPr>
                    <w:jc w:val="right"/>
                    <w:rPr>
                      <w:sz w:val="20"/>
                      <w:szCs w:val="20"/>
                    </w:rPr>
                  </w:pPr>
                  <w:r w:rsidRPr="00D82812">
                    <w:rPr>
                      <w:rFonts w:ascii="Arial" w:eastAsia="Arial" w:hAnsi="Arial"/>
                      <w:b/>
                      <w:color w:val="000000"/>
                      <w:sz w:val="12"/>
                      <w:szCs w:val="20"/>
                    </w:rPr>
                    <w:t>-56 482,00</w:t>
                  </w:r>
                </w:p>
              </w:tc>
              <w:tc>
                <w:tcPr>
                  <w:tcW w:w="878" w:type="dxa"/>
                  <w:tcBorders>
                    <w:top w:val="nil"/>
                    <w:left w:val="nil"/>
                    <w:bottom w:val="nil"/>
                    <w:right w:val="nil"/>
                  </w:tcBorders>
                  <w:shd w:val="clear" w:color="auto" w:fill="DCDCDC"/>
                  <w:tcMar>
                    <w:top w:w="39" w:type="dxa"/>
                    <w:left w:w="39" w:type="dxa"/>
                    <w:bottom w:w="39" w:type="dxa"/>
                    <w:right w:w="39" w:type="dxa"/>
                  </w:tcMar>
                </w:tcPr>
                <w:p w14:paraId="45AB2028"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50FD7A2B"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14:paraId="2744A315" w14:textId="77777777" w:rsidR="00D82812" w:rsidRPr="00D82812" w:rsidRDefault="00D82812" w:rsidP="00D82812">
                  <w:pPr>
                    <w:jc w:val="right"/>
                    <w:rPr>
                      <w:sz w:val="20"/>
                      <w:szCs w:val="20"/>
                    </w:rPr>
                  </w:pPr>
                  <w:r w:rsidRPr="00D82812">
                    <w:rPr>
                      <w:rFonts w:ascii="Arial" w:eastAsia="Arial" w:hAnsi="Arial"/>
                      <w:b/>
                      <w:color w:val="000000"/>
                      <w:sz w:val="12"/>
                      <w:szCs w:val="20"/>
                    </w:rPr>
                    <w:t>460 860,00</w:t>
                  </w:r>
                </w:p>
              </w:tc>
              <w:tc>
                <w:tcPr>
                  <w:tcW w:w="878" w:type="dxa"/>
                  <w:tcBorders>
                    <w:top w:val="nil"/>
                    <w:left w:val="nil"/>
                    <w:bottom w:val="nil"/>
                    <w:right w:val="nil"/>
                  </w:tcBorders>
                  <w:shd w:val="clear" w:color="auto" w:fill="DCDCDC"/>
                  <w:tcMar>
                    <w:top w:w="39" w:type="dxa"/>
                    <w:left w:w="39" w:type="dxa"/>
                    <w:bottom w:w="39" w:type="dxa"/>
                    <w:right w:w="39" w:type="dxa"/>
                  </w:tcMar>
                </w:tcPr>
                <w:p w14:paraId="0F311FD8"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6A9F5252"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7D25FE1C"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r>
            <w:tr w:rsidR="00D82812" w:rsidRPr="00D82812" w14:paraId="30FE8638" w14:textId="77777777" w:rsidTr="004E4F9A">
              <w:trPr>
                <w:trHeight w:val="148"/>
              </w:trPr>
              <w:tc>
                <w:tcPr>
                  <w:tcW w:w="566" w:type="dxa"/>
                  <w:tcBorders>
                    <w:top w:val="nil"/>
                    <w:left w:val="nil"/>
                    <w:bottom w:val="nil"/>
                    <w:right w:val="nil"/>
                  </w:tcBorders>
                  <w:tcMar>
                    <w:top w:w="39" w:type="dxa"/>
                    <w:left w:w="39" w:type="dxa"/>
                    <w:bottom w:w="39" w:type="dxa"/>
                    <w:right w:w="39" w:type="dxa"/>
                  </w:tcMar>
                </w:tcPr>
                <w:p w14:paraId="4DADFD61" w14:textId="77777777" w:rsidR="00D82812" w:rsidRPr="00D82812" w:rsidRDefault="00D82812" w:rsidP="00D82812">
                  <w:pPr>
                    <w:jc w:val="center"/>
                    <w:rPr>
                      <w:sz w:val="20"/>
                      <w:szCs w:val="20"/>
                    </w:rPr>
                  </w:pPr>
                  <w:r w:rsidRPr="00D82812">
                    <w:rPr>
                      <w:rFonts w:ascii="Arial" w:eastAsia="Arial" w:hAnsi="Arial"/>
                      <w:color w:val="000000"/>
                      <w:sz w:val="14"/>
                      <w:szCs w:val="20"/>
                    </w:rPr>
                    <w:t>85202</w:t>
                  </w:r>
                </w:p>
              </w:tc>
              <w:tc>
                <w:tcPr>
                  <w:tcW w:w="1303" w:type="dxa"/>
                  <w:tcBorders>
                    <w:top w:val="nil"/>
                    <w:left w:val="single" w:sz="7" w:space="0" w:color="FFFFFF"/>
                    <w:bottom w:val="nil"/>
                    <w:right w:val="nil"/>
                  </w:tcBorders>
                  <w:tcMar>
                    <w:top w:w="39" w:type="dxa"/>
                    <w:left w:w="39" w:type="dxa"/>
                    <w:bottom w:w="39" w:type="dxa"/>
                    <w:right w:w="39" w:type="dxa"/>
                  </w:tcMar>
                </w:tcPr>
                <w:p w14:paraId="26DE5419" w14:textId="77777777" w:rsidR="00D82812" w:rsidRPr="00D82812" w:rsidRDefault="00D82812" w:rsidP="00D82812">
                  <w:pPr>
                    <w:rPr>
                      <w:sz w:val="20"/>
                      <w:szCs w:val="20"/>
                    </w:rPr>
                  </w:pPr>
                  <w:r w:rsidRPr="00D82812">
                    <w:rPr>
                      <w:rFonts w:ascii="Arial" w:eastAsia="Arial" w:hAnsi="Arial"/>
                      <w:color w:val="000000"/>
                      <w:sz w:val="14"/>
                      <w:szCs w:val="20"/>
                    </w:rPr>
                    <w:t>Domy pomocy społecznej</w:t>
                  </w:r>
                </w:p>
              </w:tc>
              <w:tc>
                <w:tcPr>
                  <w:tcW w:w="867" w:type="dxa"/>
                  <w:tcBorders>
                    <w:top w:val="nil"/>
                    <w:left w:val="single" w:sz="7" w:space="0" w:color="FFFFFF"/>
                    <w:bottom w:val="nil"/>
                    <w:right w:val="nil"/>
                  </w:tcBorders>
                  <w:tcMar>
                    <w:top w:w="39" w:type="dxa"/>
                    <w:left w:w="39" w:type="dxa"/>
                    <w:bottom w:w="39" w:type="dxa"/>
                    <w:right w:w="39" w:type="dxa"/>
                  </w:tcMar>
                </w:tcPr>
                <w:p w14:paraId="3A4CFF1A" w14:textId="77777777" w:rsidR="00D82812" w:rsidRPr="00D82812" w:rsidRDefault="00D82812" w:rsidP="00D82812">
                  <w:pPr>
                    <w:jc w:val="right"/>
                    <w:rPr>
                      <w:sz w:val="20"/>
                      <w:szCs w:val="20"/>
                    </w:rPr>
                  </w:pPr>
                  <w:r w:rsidRPr="00D82812">
                    <w:rPr>
                      <w:rFonts w:ascii="Arial" w:eastAsia="Arial" w:hAnsi="Arial"/>
                      <w:color w:val="000000"/>
                      <w:sz w:val="12"/>
                      <w:szCs w:val="20"/>
                    </w:rPr>
                    <w:t>460 860,00</w:t>
                  </w:r>
                </w:p>
              </w:tc>
              <w:tc>
                <w:tcPr>
                  <w:tcW w:w="878" w:type="dxa"/>
                  <w:tcBorders>
                    <w:top w:val="nil"/>
                    <w:left w:val="single" w:sz="7" w:space="0" w:color="FFFFFF"/>
                    <w:bottom w:val="nil"/>
                    <w:right w:val="nil"/>
                  </w:tcBorders>
                  <w:tcMar>
                    <w:top w:w="39" w:type="dxa"/>
                    <w:left w:w="39" w:type="dxa"/>
                    <w:bottom w:w="39" w:type="dxa"/>
                    <w:right w:w="39" w:type="dxa"/>
                  </w:tcMar>
                </w:tcPr>
                <w:p w14:paraId="36E34EE1"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4955DDB0"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7E267B81"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255D0A83"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7D6906CC" w14:textId="77777777" w:rsidR="00D82812" w:rsidRPr="00D82812" w:rsidRDefault="00D82812" w:rsidP="00D82812">
                  <w:pPr>
                    <w:jc w:val="right"/>
                    <w:rPr>
                      <w:sz w:val="20"/>
                      <w:szCs w:val="20"/>
                    </w:rPr>
                  </w:pPr>
                  <w:r w:rsidRPr="00D82812">
                    <w:rPr>
                      <w:rFonts w:ascii="Arial" w:eastAsia="Arial" w:hAnsi="Arial"/>
                      <w:color w:val="000000"/>
                      <w:sz w:val="12"/>
                      <w:szCs w:val="20"/>
                    </w:rPr>
                    <w:t>460 860,00</w:t>
                  </w:r>
                </w:p>
              </w:tc>
              <w:tc>
                <w:tcPr>
                  <w:tcW w:w="878" w:type="dxa"/>
                  <w:tcBorders>
                    <w:top w:val="nil"/>
                    <w:left w:val="nil"/>
                    <w:bottom w:val="nil"/>
                    <w:right w:val="nil"/>
                  </w:tcBorders>
                  <w:tcMar>
                    <w:top w:w="39" w:type="dxa"/>
                    <w:left w:w="39" w:type="dxa"/>
                    <w:bottom w:w="39" w:type="dxa"/>
                    <w:right w:w="39" w:type="dxa"/>
                  </w:tcMar>
                </w:tcPr>
                <w:p w14:paraId="4136BDB0"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6C17F342"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6DDC2183"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r>
            <w:tr w:rsidR="00D82812" w:rsidRPr="00D82812" w14:paraId="5E7AC190" w14:textId="77777777" w:rsidTr="004E4F9A">
              <w:trPr>
                <w:trHeight w:val="148"/>
              </w:trPr>
              <w:tc>
                <w:tcPr>
                  <w:tcW w:w="566" w:type="dxa"/>
                  <w:tcBorders>
                    <w:top w:val="nil"/>
                    <w:left w:val="nil"/>
                    <w:bottom w:val="nil"/>
                    <w:right w:val="nil"/>
                  </w:tcBorders>
                  <w:tcMar>
                    <w:top w:w="39" w:type="dxa"/>
                    <w:left w:w="39" w:type="dxa"/>
                    <w:bottom w:w="39" w:type="dxa"/>
                    <w:right w:w="39" w:type="dxa"/>
                  </w:tcMar>
                </w:tcPr>
                <w:p w14:paraId="2F6FCDEA" w14:textId="77777777" w:rsidR="00D82812" w:rsidRPr="00D82812" w:rsidRDefault="00D82812" w:rsidP="00D82812">
                  <w:pPr>
                    <w:jc w:val="center"/>
                    <w:rPr>
                      <w:sz w:val="20"/>
                      <w:szCs w:val="20"/>
                    </w:rPr>
                  </w:pPr>
                  <w:r w:rsidRPr="00D82812">
                    <w:rPr>
                      <w:rFonts w:ascii="Arial" w:eastAsia="Arial" w:hAnsi="Arial"/>
                      <w:i/>
                      <w:color w:val="000000"/>
                      <w:sz w:val="12"/>
                      <w:szCs w:val="20"/>
                    </w:rPr>
                    <w:t>0630</w:t>
                  </w:r>
                </w:p>
              </w:tc>
              <w:tc>
                <w:tcPr>
                  <w:tcW w:w="1303" w:type="dxa"/>
                  <w:tcBorders>
                    <w:top w:val="nil"/>
                    <w:left w:val="single" w:sz="7" w:space="0" w:color="FFFFFF"/>
                    <w:bottom w:val="nil"/>
                    <w:right w:val="nil"/>
                  </w:tcBorders>
                  <w:tcMar>
                    <w:top w:w="39" w:type="dxa"/>
                    <w:left w:w="39" w:type="dxa"/>
                    <w:bottom w:w="39" w:type="dxa"/>
                    <w:right w:w="39" w:type="dxa"/>
                  </w:tcMar>
                </w:tcPr>
                <w:p w14:paraId="6F3B4CFE" w14:textId="77777777" w:rsidR="00D82812" w:rsidRPr="00D82812" w:rsidRDefault="00D82812" w:rsidP="00D82812">
                  <w:pPr>
                    <w:rPr>
                      <w:sz w:val="20"/>
                      <w:szCs w:val="20"/>
                    </w:rPr>
                  </w:pPr>
                  <w:r w:rsidRPr="00D82812">
                    <w:rPr>
                      <w:rFonts w:ascii="Arial" w:eastAsia="Arial" w:hAnsi="Arial"/>
                      <w:i/>
                      <w:color w:val="000000"/>
                      <w:sz w:val="12"/>
                      <w:szCs w:val="20"/>
                    </w:rPr>
                    <w:t>Wpływy z tytułu opłat i kosztów sądowych oraz innych opłat uiszczanych na rzecz Skarbu Państwa z tytułu postępowania sądowego i prokuratorskiego</w:t>
                  </w:r>
                </w:p>
              </w:tc>
              <w:tc>
                <w:tcPr>
                  <w:tcW w:w="867" w:type="dxa"/>
                  <w:tcBorders>
                    <w:top w:val="nil"/>
                    <w:left w:val="single" w:sz="7" w:space="0" w:color="FFFFFF"/>
                    <w:bottom w:val="nil"/>
                    <w:right w:val="nil"/>
                  </w:tcBorders>
                  <w:tcMar>
                    <w:top w:w="39" w:type="dxa"/>
                    <w:left w:w="39" w:type="dxa"/>
                    <w:bottom w:w="39" w:type="dxa"/>
                    <w:right w:w="39" w:type="dxa"/>
                  </w:tcMar>
                </w:tcPr>
                <w:p w14:paraId="510594F3" w14:textId="77777777" w:rsidR="00D82812" w:rsidRPr="00D82812" w:rsidRDefault="00D82812" w:rsidP="00D82812">
                  <w:pPr>
                    <w:jc w:val="right"/>
                    <w:rPr>
                      <w:sz w:val="20"/>
                      <w:szCs w:val="20"/>
                    </w:rPr>
                  </w:pPr>
                  <w:r w:rsidRPr="00D82812">
                    <w:rPr>
                      <w:rFonts w:ascii="Arial" w:eastAsia="Arial" w:hAnsi="Arial"/>
                      <w:i/>
                      <w:color w:val="000000"/>
                      <w:sz w:val="12"/>
                      <w:szCs w:val="20"/>
                    </w:rPr>
                    <w:t>360,00</w:t>
                  </w:r>
                </w:p>
              </w:tc>
              <w:tc>
                <w:tcPr>
                  <w:tcW w:w="878" w:type="dxa"/>
                  <w:tcBorders>
                    <w:top w:val="nil"/>
                    <w:left w:val="single" w:sz="7" w:space="0" w:color="FFFFFF"/>
                    <w:bottom w:val="nil"/>
                    <w:right w:val="nil"/>
                  </w:tcBorders>
                  <w:tcMar>
                    <w:top w:w="39" w:type="dxa"/>
                    <w:left w:w="39" w:type="dxa"/>
                    <w:bottom w:w="39" w:type="dxa"/>
                    <w:right w:w="39" w:type="dxa"/>
                  </w:tcMar>
                </w:tcPr>
                <w:p w14:paraId="5E2FFEAD"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724A08DD"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1D42F435"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2C9F5AB7"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7867E090" w14:textId="77777777" w:rsidR="00D82812" w:rsidRPr="00D82812" w:rsidRDefault="00D82812" w:rsidP="00D82812">
                  <w:pPr>
                    <w:jc w:val="right"/>
                    <w:rPr>
                      <w:sz w:val="20"/>
                      <w:szCs w:val="20"/>
                    </w:rPr>
                  </w:pPr>
                  <w:r w:rsidRPr="00D82812">
                    <w:rPr>
                      <w:rFonts w:ascii="Arial" w:eastAsia="Arial" w:hAnsi="Arial"/>
                      <w:i/>
                      <w:color w:val="000000"/>
                      <w:sz w:val="12"/>
                      <w:szCs w:val="20"/>
                    </w:rPr>
                    <w:t>360,00</w:t>
                  </w:r>
                </w:p>
              </w:tc>
              <w:tc>
                <w:tcPr>
                  <w:tcW w:w="878" w:type="dxa"/>
                  <w:tcBorders>
                    <w:top w:val="nil"/>
                    <w:left w:val="nil"/>
                    <w:bottom w:val="nil"/>
                    <w:right w:val="nil"/>
                  </w:tcBorders>
                  <w:tcMar>
                    <w:top w:w="39" w:type="dxa"/>
                    <w:left w:w="39" w:type="dxa"/>
                    <w:bottom w:w="39" w:type="dxa"/>
                    <w:right w:w="39" w:type="dxa"/>
                  </w:tcMar>
                </w:tcPr>
                <w:p w14:paraId="441EFC75"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73C7EFFD"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584EB4CB"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r>
            <w:tr w:rsidR="00D82812" w:rsidRPr="00D82812" w14:paraId="6B6046C9" w14:textId="77777777" w:rsidTr="004E4F9A">
              <w:trPr>
                <w:trHeight w:val="148"/>
              </w:trPr>
              <w:tc>
                <w:tcPr>
                  <w:tcW w:w="566" w:type="dxa"/>
                  <w:tcBorders>
                    <w:top w:val="nil"/>
                    <w:left w:val="nil"/>
                    <w:bottom w:val="nil"/>
                    <w:right w:val="nil"/>
                  </w:tcBorders>
                  <w:tcMar>
                    <w:top w:w="39" w:type="dxa"/>
                    <w:left w:w="39" w:type="dxa"/>
                    <w:bottom w:w="39" w:type="dxa"/>
                    <w:right w:w="39" w:type="dxa"/>
                  </w:tcMar>
                </w:tcPr>
                <w:p w14:paraId="266087C8" w14:textId="77777777" w:rsidR="00D82812" w:rsidRPr="00D82812" w:rsidRDefault="00D82812" w:rsidP="00D82812">
                  <w:pPr>
                    <w:jc w:val="center"/>
                    <w:rPr>
                      <w:sz w:val="20"/>
                      <w:szCs w:val="20"/>
                    </w:rPr>
                  </w:pPr>
                  <w:r w:rsidRPr="00D82812">
                    <w:rPr>
                      <w:rFonts w:ascii="Arial" w:eastAsia="Arial" w:hAnsi="Arial"/>
                      <w:i/>
                      <w:color w:val="000000"/>
                      <w:sz w:val="12"/>
                      <w:szCs w:val="20"/>
                    </w:rPr>
                    <w:t>0830</w:t>
                  </w:r>
                </w:p>
              </w:tc>
              <w:tc>
                <w:tcPr>
                  <w:tcW w:w="1303" w:type="dxa"/>
                  <w:tcBorders>
                    <w:top w:val="nil"/>
                    <w:left w:val="single" w:sz="7" w:space="0" w:color="FFFFFF"/>
                    <w:bottom w:val="nil"/>
                    <w:right w:val="nil"/>
                  </w:tcBorders>
                  <w:tcMar>
                    <w:top w:w="39" w:type="dxa"/>
                    <w:left w:w="39" w:type="dxa"/>
                    <w:bottom w:w="39" w:type="dxa"/>
                    <w:right w:w="39" w:type="dxa"/>
                  </w:tcMar>
                </w:tcPr>
                <w:p w14:paraId="6045CEA8" w14:textId="77777777" w:rsidR="00D82812" w:rsidRPr="00D82812" w:rsidRDefault="00D82812" w:rsidP="00D82812">
                  <w:pPr>
                    <w:rPr>
                      <w:sz w:val="20"/>
                      <w:szCs w:val="20"/>
                    </w:rPr>
                  </w:pPr>
                  <w:r w:rsidRPr="00D82812">
                    <w:rPr>
                      <w:rFonts w:ascii="Arial" w:eastAsia="Arial" w:hAnsi="Arial"/>
                      <w:i/>
                      <w:color w:val="000000"/>
                      <w:sz w:val="12"/>
                      <w:szCs w:val="20"/>
                    </w:rPr>
                    <w:t>Wpływy z usług</w:t>
                  </w:r>
                </w:p>
              </w:tc>
              <w:tc>
                <w:tcPr>
                  <w:tcW w:w="867" w:type="dxa"/>
                  <w:tcBorders>
                    <w:top w:val="nil"/>
                    <w:left w:val="single" w:sz="7" w:space="0" w:color="FFFFFF"/>
                    <w:bottom w:val="nil"/>
                    <w:right w:val="nil"/>
                  </w:tcBorders>
                  <w:tcMar>
                    <w:top w:w="39" w:type="dxa"/>
                    <w:left w:w="39" w:type="dxa"/>
                    <w:bottom w:w="39" w:type="dxa"/>
                    <w:right w:w="39" w:type="dxa"/>
                  </w:tcMar>
                </w:tcPr>
                <w:p w14:paraId="7115FC6A" w14:textId="77777777" w:rsidR="00D82812" w:rsidRPr="00D82812" w:rsidRDefault="00D82812" w:rsidP="00D82812">
                  <w:pPr>
                    <w:jc w:val="right"/>
                    <w:rPr>
                      <w:sz w:val="20"/>
                      <w:szCs w:val="20"/>
                    </w:rPr>
                  </w:pPr>
                  <w:r w:rsidRPr="00D82812">
                    <w:rPr>
                      <w:rFonts w:ascii="Arial" w:eastAsia="Arial" w:hAnsi="Arial"/>
                      <w:i/>
                      <w:color w:val="000000"/>
                      <w:sz w:val="12"/>
                      <w:szCs w:val="20"/>
                    </w:rPr>
                    <w:t>460 500,00</w:t>
                  </w:r>
                </w:p>
              </w:tc>
              <w:tc>
                <w:tcPr>
                  <w:tcW w:w="878" w:type="dxa"/>
                  <w:tcBorders>
                    <w:top w:val="nil"/>
                    <w:left w:val="single" w:sz="7" w:space="0" w:color="FFFFFF"/>
                    <w:bottom w:val="nil"/>
                    <w:right w:val="nil"/>
                  </w:tcBorders>
                  <w:tcMar>
                    <w:top w:w="39" w:type="dxa"/>
                    <w:left w:w="39" w:type="dxa"/>
                    <w:bottom w:w="39" w:type="dxa"/>
                    <w:right w:w="39" w:type="dxa"/>
                  </w:tcMar>
                </w:tcPr>
                <w:p w14:paraId="7381523C"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433CBF02"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0C788945"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0736D1DE"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5D1DF528" w14:textId="77777777" w:rsidR="00D82812" w:rsidRPr="00D82812" w:rsidRDefault="00D82812" w:rsidP="00D82812">
                  <w:pPr>
                    <w:jc w:val="right"/>
                    <w:rPr>
                      <w:sz w:val="20"/>
                      <w:szCs w:val="20"/>
                    </w:rPr>
                  </w:pPr>
                  <w:r w:rsidRPr="00D82812">
                    <w:rPr>
                      <w:rFonts w:ascii="Arial" w:eastAsia="Arial" w:hAnsi="Arial"/>
                      <w:i/>
                      <w:color w:val="000000"/>
                      <w:sz w:val="12"/>
                      <w:szCs w:val="20"/>
                    </w:rPr>
                    <w:t>460 500,00</w:t>
                  </w:r>
                </w:p>
              </w:tc>
              <w:tc>
                <w:tcPr>
                  <w:tcW w:w="878" w:type="dxa"/>
                  <w:tcBorders>
                    <w:top w:val="nil"/>
                    <w:left w:val="nil"/>
                    <w:bottom w:val="nil"/>
                    <w:right w:val="nil"/>
                  </w:tcBorders>
                  <w:tcMar>
                    <w:top w:w="39" w:type="dxa"/>
                    <w:left w:w="39" w:type="dxa"/>
                    <w:bottom w:w="39" w:type="dxa"/>
                    <w:right w:w="39" w:type="dxa"/>
                  </w:tcMar>
                </w:tcPr>
                <w:p w14:paraId="6152F29F"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4632979A"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1DEEC09F"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r>
            <w:tr w:rsidR="00D82812" w:rsidRPr="00D82812" w14:paraId="6E13B701" w14:textId="77777777" w:rsidTr="004E4F9A">
              <w:trPr>
                <w:trHeight w:val="148"/>
              </w:trPr>
              <w:tc>
                <w:tcPr>
                  <w:tcW w:w="566" w:type="dxa"/>
                  <w:tcBorders>
                    <w:top w:val="nil"/>
                    <w:left w:val="nil"/>
                    <w:bottom w:val="nil"/>
                    <w:right w:val="nil"/>
                  </w:tcBorders>
                  <w:tcMar>
                    <w:top w:w="39" w:type="dxa"/>
                    <w:left w:w="39" w:type="dxa"/>
                    <w:bottom w:w="39" w:type="dxa"/>
                    <w:right w:w="39" w:type="dxa"/>
                  </w:tcMar>
                </w:tcPr>
                <w:p w14:paraId="6788819B" w14:textId="77777777" w:rsidR="00D82812" w:rsidRPr="00D82812" w:rsidRDefault="00D82812" w:rsidP="00D82812">
                  <w:pPr>
                    <w:jc w:val="center"/>
                    <w:rPr>
                      <w:sz w:val="20"/>
                      <w:szCs w:val="20"/>
                    </w:rPr>
                  </w:pPr>
                  <w:r w:rsidRPr="00D82812">
                    <w:rPr>
                      <w:rFonts w:ascii="Arial" w:eastAsia="Arial" w:hAnsi="Arial"/>
                      <w:color w:val="000000"/>
                      <w:sz w:val="14"/>
                      <w:szCs w:val="20"/>
                    </w:rPr>
                    <w:t>85219</w:t>
                  </w:r>
                </w:p>
              </w:tc>
              <w:tc>
                <w:tcPr>
                  <w:tcW w:w="1303" w:type="dxa"/>
                  <w:tcBorders>
                    <w:top w:val="nil"/>
                    <w:left w:val="single" w:sz="7" w:space="0" w:color="FFFFFF"/>
                    <w:bottom w:val="nil"/>
                    <w:right w:val="nil"/>
                  </w:tcBorders>
                  <w:tcMar>
                    <w:top w:w="39" w:type="dxa"/>
                    <w:left w:w="39" w:type="dxa"/>
                    <w:bottom w:w="39" w:type="dxa"/>
                    <w:right w:w="39" w:type="dxa"/>
                  </w:tcMar>
                </w:tcPr>
                <w:p w14:paraId="7AE1096C" w14:textId="77777777" w:rsidR="00D82812" w:rsidRPr="00D82812" w:rsidRDefault="00D82812" w:rsidP="00D82812">
                  <w:pPr>
                    <w:rPr>
                      <w:sz w:val="20"/>
                      <w:szCs w:val="20"/>
                    </w:rPr>
                  </w:pPr>
                  <w:r w:rsidRPr="00D82812">
                    <w:rPr>
                      <w:rFonts w:ascii="Arial" w:eastAsia="Arial" w:hAnsi="Arial"/>
                      <w:color w:val="000000"/>
                      <w:sz w:val="14"/>
                      <w:szCs w:val="20"/>
                    </w:rPr>
                    <w:t>Ośrodki pomocy społecznej</w:t>
                  </w:r>
                </w:p>
              </w:tc>
              <w:tc>
                <w:tcPr>
                  <w:tcW w:w="867" w:type="dxa"/>
                  <w:tcBorders>
                    <w:top w:val="nil"/>
                    <w:left w:val="single" w:sz="7" w:space="0" w:color="FFFFFF"/>
                    <w:bottom w:val="nil"/>
                    <w:right w:val="nil"/>
                  </w:tcBorders>
                  <w:tcMar>
                    <w:top w:w="39" w:type="dxa"/>
                    <w:left w:w="39" w:type="dxa"/>
                    <w:bottom w:w="39" w:type="dxa"/>
                    <w:right w:w="39" w:type="dxa"/>
                  </w:tcMar>
                </w:tcPr>
                <w:p w14:paraId="26336694" w14:textId="77777777" w:rsidR="00D82812" w:rsidRPr="00D82812" w:rsidRDefault="00D82812" w:rsidP="00D82812">
                  <w:pPr>
                    <w:jc w:val="right"/>
                    <w:rPr>
                      <w:sz w:val="20"/>
                      <w:szCs w:val="20"/>
                    </w:rPr>
                  </w:pPr>
                  <w:r w:rsidRPr="00D82812">
                    <w:rPr>
                      <w:rFonts w:ascii="Arial" w:eastAsia="Arial" w:hAnsi="Arial"/>
                      <w:color w:val="000000"/>
                      <w:sz w:val="12"/>
                      <w:szCs w:val="20"/>
                    </w:rPr>
                    <w:t>21 663,00</w:t>
                  </w:r>
                </w:p>
              </w:tc>
              <w:tc>
                <w:tcPr>
                  <w:tcW w:w="878" w:type="dxa"/>
                  <w:tcBorders>
                    <w:top w:val="nil"/>
                    <w:left w:val="single" w:sz="7" w:space="0" w:color="FFFFFF"/>
                    <w:bottom w:val="nil"/>
                    <w:right w:val="nil"/>
                  </w:tcBorders>
                  <w:tcMar>
                    <w:top w:w="39" w:type="dxa"/>
                    <w:left w:w="39" w:type="dxa"/>
                    <w:bottom w:w="39" w:type="dxa"/>
                    <w:right w:w="39" w:type="dxa"/>
                  </w:tcMar>
                </w:tcPr>
                <w:p w14:paraId="1CF2F670" w14:textId="77777777" w:rsidR="00D82812" w:rsidRPr="00D82812" w:rsidRDefault="00D82812" w:rsidP="00D82812">
                  <w:pPr>
                    <w:jc w:val="right"/>
                    <w:rPr>
                      <w:sz w:val="20"/>
                      <w:szCs w:val="20"/>
                    </w:rPr>
                  </w:pPr>
                  <w:r w:rsidRPr="00D82812">
                    <w:rPr>
                      <w:rFonts w:ascii="Arial" w:eastAsia="Arial" w:hAnsi="Arial"/>
                      <w:color w:val="000000"/>
                      <w:sz w:val="12"/>
                      <w:szCs w:val="20"/>
                    </w:rPr>
                    <w:t>21 663,00</w:t>
                  </w:r>
                </w:p>
              </w:tc>
              <w:tc>
                <w:tcPr>
                  <w:tcW w:w="878" w:type="dxa"/>
                  <w:tcBorders>
                    <w:top w:val="nil"/>
                    <w:left w:val="nil"/>
                    <w:bottom w:val="nil"/>
                    <w:right w:val="nil"/>
                  </w:tcBorders>
                  <w:tcMar>
                    <w:top w:w="39" w:type="dxa"/>
                    <w:left w:w="39" w:type="dxa"/>
                    <w:bottom w:w="39" w:type="dxa"/>
                    <w:right w:w="39" w:type="dxa"/>
                  </w:tcMar>
                </w:tcPr>
                <w:p w14:paraId="2FE4E2C8"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7ADCE00E"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068C6B48"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53FC55BD"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1272106D"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3CECD421"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6492C81C"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r>
            <w:tr w:rsidR="00D82812" w:rsidRPr="00D82812" w14:paraId="1EEDE5E3" w14:textId="77777777" w:rsidTr="004E4F9A">
              <w:trPr>
                <w:trHeight w:val="148"/>
              </w:trPr>
              <w:tc>
                <w:tcPr>
                  <w:tcW w:w="566" w:type="dxa"/>
                  <w:tcBorders>
                    <w:top w:val="nil"/>
                    <w:left w:val="nil"/>
                    <w:bottom w:val="nil"/>
                    <w:right w:val="nil"/>
                  </w:tcBorders>
                  <w:tcMar>
                    <w:top w:w="39" w:type="dxa"/>
                    <w:left w:w="39" w:type="dxa"/>
                    <w:bottom w:w="39" w:type="dxa"/>
                    <w:right w:w="39" w:type="dxa"/>
                  </w:tcMar>
                </w:tcPr>
                <w:p w14:paraId="0560A398" w14:textId="77777777" w:rsidR="00D82812" w:rsidRPr="00D82812" w:rsidRDefault="00D82812" w:rsidP="00D82812">
                  <w:pPr>
                    <w:jc w:val="center"/>
                    <w:rPr>
                      <w:sz w:val="20"/>
                      <w:szCs w:val="20"/>
                    </w:rPr>
                  </w:pPr>
                  <w:r w:rsidRPr="00D82812">
                    <w:rPr>
                      <w:rFonts w:ascii="Arial" w:eastAsia="Arial" w:hAnsi="Arial"/>
                      <w:i/>
                      <w:color w:val="000000"/>
                      <w:sz w:val="12"/>
                      <w:szCs w:val="20"/>
                    </w:rPr>
                    <w:t>0630</w:t>
                  </w:r>
                </w:p>
              </w:tc>
              <w:tc>
                <w:tcPr>
                  <w:tcW w:w="1303" w:type="dxa"/>
                  <w:tcBorders>
                    <w:top w:val="nil"/>
                    <w:left w:val="single" w:sz="7" w:space="0" w:color="FFFFFF"/>
                    <w:bottom w:val="nil"/>
                    <w:right w:val="nil"/>
                  </w:tcBorders>
                  <w:tcMar>
                    <w:top w:w="39" w:type="dxa"/>
                    <w:left w:w="39" w:type="dxa"/>
                    <w:bottom w:w="39" w:type="dxa"/>
                    <w:right w:w="39" w:type="dxa"/>
                  </w:tcMar>
                </w:tcPr>
                <w:p w14:paraId="6770A601" w14:textId="77777777" w:rsidR="00D82812" w:rsidRPr="00D82812" w:rsidRDefault="00D82812" w:rsidP="00D82812">
                  <w:pPr>
                    <w:rPr>
                      <w:sz w:val="20"/>
                      <w:szCs w:val="20"/>
                    </w:rPr>
                  </w:pPr>
                  <w:r w:rsidRPr="00D82812">
                    <w:rPr>
                      <w:rFonts w:ascii="Arial" w:eastAsia="Arial" w:hAnsi="Arial"/>
                      <w:i/>
                      <w:color w:val="000000"/>
                      <w:sz w:val="12"/>
                      <w:szCs w:val="20"/>
                    </w:rPr>
                    <w:t>Wpływy z tytułu opłat i kosztów sądowych oraz innych opłat uiszczanych na rzecz Skarbu Państwa z tytułu postępowania sądowego i prokuratorskiego</w:t>
                  </w:r>
                </w:p>
              </w:tc>
              <w:tc>
                <w:tcPr>
                  <w:tcW w:w="867" w:type="dxa"/>
                  <w:tcBorders>
                    <w:top w:val="nil"/>
                    <w:left w:val="single" w:sz="7" w:space="0" w:color="FFFFFF"/>
                    <w:bottom w:val="nil"/>
                    <w:right w:val="nil"/>
                  </w:tcBorders>
                  <w:tcMar>
                    <w:top w:w="39" w:type="dxa"/>
                    <w:left w:w="39" w:type="dxa"/>
                    <w:bottom w:w="39" w:type="dxa"/>
                    <w:right w:w="39" w:type="dxa"/>
                  </w:tcMar>
                </w:tcPr>
                <w:p w14:paraId="679D5F82" w14:textId="77777777" w:rsidR="00D82812" w:rsidRPr="00D82812" w:rsidRDefault="00D82812" w:rsidP="00D82812">
                  <w:pPr>
                    <w:jc w:val="right"/>
                    <w:rPr>
                      <w:sz w:val="20"/>
                      <w:szCs w:val="20"/>
                    </w:rPr>
                  </w:pPr>
                  <w:r w:rsidRPr="00D82812">
                    <w:rPr>
                      <w:rFonts w:ascii="Arial" w:eastAsia="Arial" w:hAnsi="Arial"/>
                      <w:i/>
                      <w:color w:val="000000"/>
                      <w:sz w:val="12"/>
                      <w:szCs w:val="20"/>
                    </w:rPr>
                    <w:t>21 663,00</w:t>
                  </w:r>
                </w:p>
              </w:tc>
              <w:tc>
                <w:tcPr>
                  <w:tcW w:w="878" w:type="dxa"/>
                  <w:tcBorders>
                    <w:top w:val="nil"/>
                    <w:left w:val="single" w:sz="7" w:space="0" w:color="FFFFFF"/>
                    <w:bottom w:val="nil"/>
                    <w:right w:val="nil"/>
                  </w:tcBorders>
                  <w:tcMar>
                    <w:top w:w="39" w:type="dxa"/>
                    <w:left w:w="39" w:type="dxa"/>
                    <w:bottom w:w="39" w:type="dxa"/>
                    <w:right w:w="39" w:type="dxa"/>
                  </w:tcMar>
                </w:tcPr>
                <w:p w14:paraId="1B65F4B1" w14:textId="77777777" w:rsidR="00D82812" w:rsidRPr="00D82812" w:rsidRDefault="00D82812" w:rsidP="00D82812">
                  <w:pPr>
                    <w:jc w:val="right"/>
                    <w:rPr>
                      <w:sz w:val="20"/>
                      <w:szCs w:val="20"/>
                    </w:rPr>
                  </w:pPr>
                  <w:r w:rsidRPr="00D82812">
                    <w:rPr>
                      <w:rFonts w:ascii="Arial" w:eastAsia="Arial" w:hAnsi="Arial"/>
                      <w:i/>
                      <w:color w:val="000000"/>
                      <w:sz w:val="12"/>
                      <w:szCs w:val="20"/>
                    </w:rPr>
                    <w:t>21 663,00</w:t>
                  </w:r>
                </w:p>
              </w:tc>
              <w:tc>
                <w:tcPr>
                  <w:tcW w:w="878" w:type="dxa"/>
                  <w:tcBorders>
                    <w:top w:val="nil"/>
                    <w:left w:val="nil"/>
                    <w:bottom w:val="nil"/>
                    <w:right w:val="nil"/>
                  </w:tcBorders>
                  <w:tcMar>
                    <w:top w:w="39" w:type="dxa"/>
                    <w:left w:w="39" w:type="dxa"/>
                    <w:bottom w:w="39" w:type="dxa"/>
                    <w:right w:w="39" w:type="dxa"/>
                  </w:tcMar>
                </w:tcPr>
                <w:p w14:paraId="3168E472"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2010C175"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3DDA6964"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7F09EA88"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3A774F01"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0E1EACE9"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49DC2E6D"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r>
            <w:tr w:rsidR="00D82812" w:rsidRPr="00D82812" w14:paraId="6334FCD9" w14:textId="77777777" w:rsidTr="004E4F9A">
              <w:trPr>
                <w:trHeight w:val="148"/>
              </w:trPr>
              <w:tc>
                <w:tcPr>
                  <w:tcW w:w="566" w:type="dxa"/>
                  <w:tcBorders>
                    <w:top w:val="nil"/>
                    <w:left w:val="nil"/>
                    <w:bottom w:val="nil"/>
                    <w:right w:val="nil"/>
                  </w:tcBorders>
                  <w:tcMar>
                    <w:top w:w="39" w:type="dxa"/>
                    <w:left w:w="39" w:type="dxa"/>
                    <w:bottom w:w="39" w:type="dxa"/>
                    <w:right w:w="39" w:type="dxa"/>
                  </w:tcMar>
                </w:tcPr>
                <w:p w14:paraId="27990A96" w14:textId="77777777" w:rsidR="00D82812" w:rsidRPr="00D82812" w:rsidRDefault="00D82812" w:rsidP="00D82812">
                  <w:pPr>
                    <w:jc w:val="center"/>
                    <w:rPr>
                      <w:sz w:val="20"/>
                      <w:szCs w:val="20"/>
                    </w:rPr>
                  </w:pPr>
                  <w:r w:rsidRPr="00D82812">
                    <w:rPr>
                      <w:rFonts w:ascii="Arial" w:eastAsia="Arial" w:hAnsi="Arial"/>
                      <w:color w:val="000000"/>
                      <w:sz w:val="14"/>
                      <w:szCs w:val="20"/>
                    </w:rPr>
                    <w:t>85295</w:t>
                  </w:r>
                </w:p>
              </w:tc>
              <w:tc>
                <w:tcPr>
                  <w:tcW w:w="1303" w:type="dxa"/>
                  <w:tcBorders>
                    <w:top w:val="nil"/>
                    <w:left w:val="single" w:sz="7" w:space="0" w:color="FFFFFF"/>
                    <w:bottom w:val="nil"/>
                    <w:right w:val="nil"/>
                  </w:tcBorders>
                  <w:tcMar>
                    <w:top w:w="39" w:type="dxa"/>
                    <w:left w:w="39" w:type="dxa"/>
                    <w:bottom w:w="39" w:type="dxa"/>
                    <w:right w:w="39" w:type="dxa"/>
                  </w:tcMar>
                </w:tcPr>
                <w:p w14:paraId="3537DD28" w14:textId="77777777" w:rsidR="00D82812" w:rsidRPr="00D82812" w:rsidRDefault="00D82812" w:rsidP="00D82812">
                  <w:pPr>
                    <w:rPr>
                      <w:sz w:val="20"/>
                      <w:szCs w:val="20"/>
                    </w:rPr>
                  </w:pPr>
                  <w:r w:rsidRPr="00D82812">
                    <w:rPr>
                      <w:rFonts w:ascii="Arial" w:eastAsia="Arial" w:hAnsi="Arial"/>
                      <w:color w:val="000000"/>
                      <w:sz w:val="14"/>
                      <w:szCs w:val="20"/>
                    </w:rPr>
                    <w:t>Pozostała działalność</w:t>
                  </w:r>
                </w:p>
              </w:tc>
              <w:tc>
                <w:tcPr>
                  <w:tcW w:w="867" w:type="dxa"/>
                  <w:tcBorders>
                    <w:top w:val="nil"/>
                    <w:left w:val="single" w:sz="7" w:space="0" w:color="FFFFFF"/>
                    <w:bottom w:val="nil"/>
                    <w:right w:val="nil"/>
                  </w:tcBorders>
                  <w:tcMar>
                    <w:top w:w="39" w:type="dxa"/>
                    <w:left w:w="39" w:type="dxa"/>
                    <w:bottom w:w="39" w:type="dxa"/>
                    <w:right w:w="39" w:type="dxa"/>
                  </w:tcMar>
                </w:tcPr>
                <w:p w14:paraId="3B2C1801" w14:textId="77777777" w:rsidR="00D82812" w:rsidRPr="00D82812" w:rsidRDefault="00D82812" w:rsidP="00D82812">
                  <w:pPr>
                    <w:jc w:val="right"/>
                    <w:rPr>
                      <w:sz w:val="20"/>
                      <w:szCs w:val="20"/>
                    </w:rPr>
                  </w:pPr>
                  <w:r w:rsidRPr="00D82812">
                    <w:rPr>
                      <w:rFonts w:ascii="Arial" w:eastAsia="Arial" w:hAnsi="Arial"/>
                      <w:color w:val="000000"/>
                      <w:sz w:val="12"/>
                      <w:szCs w:val="20"/>
                    </w:rPr>
                    <w:t>-4 174 248,00</w:t>
                  </w:r>
                </w:p>
              </w:tc>
              <w:tc>
                <w:tcPr>
                  <w:tcW w:w="878" w:type="dxa"/>
                  <w:tcBorders>
                    <w:top w:val="nil"/>
                    <w:left w:val="single" w:sz="7" w:space="0" w:color="FFFFFF"/>
                    <w:bottom w:val="nil"/>
                    <w:right w:val="nil"/>
                  </w:tcBorders>
                  <w:tcMar>
                    <w:top w:w="39" w:type="dxa"/>
                    <w:left w:w="39" w:type="dxa"/>
                    <w:bottom w:w="39" w:type="dxa"/>
                    <w:right w:w="39" w:type="dxa"/>
                  </w:tcMar>
                </w:tcPr>
                <w:p w14:paraId="25A1BB5A" w14:textId="77777777" w:rsidR="00D82812" w:rsidRPr="00D82812" w:rsidRDefault="00D82812" w:rsidP="00D82812">
                  <w:pPr>
                    <w:jc w:val="right"/>
                    <w:rPr>
                      <w:sz w:val="20"/>
                      <w:szCs w:val="20"/>
                    </w:rPr>
                  </w:pPr>
                  <w:r w:rsidRPr="00D82812">
                    <w:rPr>
                      <w:rFonts w:ascii="Arial" w:eastAsia="Arial" w:hAnsi="Arial"/>
                      <w:color w:val="000000"/>
                      <w:sz w:val="12"/>
                      <w:szCs w:val="20"/>
                    </w:rPr>
                    <w:t>-4 117 766,00</w:t>
                  </w:r>
                </w:p>
              </w:tc>
              <w:tc>
                <w:tcPr>
                  <w:tcW w:w="878" w:type="dxa"/>
                  <w:tcBorders>
                    <w:top w:val="nil"/>
                    <w:left w:val="nil"/>
                    <w:bottom w:val="nil"/>
                    <w:right w:val="nil"/>
                  </w:tcBorders>
                  <w:tcMar>
                    <w:top w:w="39" w:type="dxa"/>
                    <w:left w:w="39" w:type="dxa"/>
                    <w:bottom w:w="39" w:type="dxa"/>
                    <w:right w:w="39" w:type="dxa"/>
                  </w:tcMar>
                </w:tcPr>
                <w:p w14:paraId="489D2F21" w14:textId="77777777" w:rsidR="00D82812" w:rsidRPr="00D82812" w:rsidRDefault="00D82812" w:rsidP="00D82812">
                  <w:pPr>
                    <w:jc w:val="right"/>
                    <w:rPr>
                      <w:sz w:val="20"/>
                      <w:szCs w:val="20"/>
                    </w:rPr>
                  </w:pPr>
                  <w:r w:rsidRPr="00D82812">
                    <w:rPr>
                      <w:rFonts w:ascii="Arial" w:eastAsia="Arial" w:hAnsi="Arial"/>
                      <w:color w:val="000000"/>
                      <w:sz w:val="12"/>
                      <w:szCs w:val="20"/>
                    </w:rPr>
                    <w:t>-56 482,00</w:t>
                  </w:r>
                </w:p>
              </w:tc>
              <w:tc>
                <w:tcPr>
                  <w:tcW w:w="878" w:type="dxa"/>
                  <w:tcBorders>
                    <w:top w:val="nil"/>
                    <w:left w:val="nil"/>
                    <w:bottom w:val="nil"/>
                    <w:right w:val="nil"/>
                  </w:tcBorders>
                  <w:tcMar>
                    <w:top w:w="39" w:type="dxa"/>
                    <w:left w:w="39" w:type="dxa"/>
                    <w:bottom w:w="39" w:type="dxa"/>
                    <w:right w:w="39" w:type="dxa"/>
                  </w:tcMar>
                </w:tcPr>
                <w:p w14:paraId="5125F11C"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379F9D22"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015BF2A7"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3F78A737"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12B3CBD1"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169EBFE9"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r>
            <w:tr w:rsidR="00D82812" w:rsidRPr="00D82812" w14:paraId="5A245A93" w14:textId="77777777" w:rsidTr="004E4F9A">
              <w:trPr>
                <w:trHeight w:val="148"/>
              </w:trPr>
              <w:tc>
                <w:tcPr>
                  <w:tcW w:w="566" w:type="dxa"/>
                  <w:tcBorders>
                    <w:top w:val="nil"/>
                    <w:left w:val="nil"/>
                    <w:bottom w:val="nil"/>
                    <w:right w:val="nil"/>
                  </w:tcBorders>
                  <w:tcMar>
                    <w:top w:w="39" w:type="dxa"/>
                    <w:left w:w="39" w:type="dxa"/>
                    <w:bottom w:w="39" w:type="dxa"/>
                    <w:right w:w="39" w:type="dxa"/>
                  </w:tcMar>
                </w:tcPr>
                <w:p w14:paraId="02D4FB4F" w14:textId="77777777" w:rsidR="00D82812" w:rsidRPr="00D82812" w:rsidRDefault="00D82812" w:rsidP="00D82812">
                  <w:pPr>
                    <w:jc w:val="center"/>
                    <w:rPr>
                      <w:sz w:val="20"/>
                      <w:szCs w:val="20"/>
                    </w:rPr>
                  </w:pPr>
                  <w:r w:rsidRPr="00D82812">
                    <w:rPr>
                      <w:rFonts w:ascii="Arial" w:eastAsia="Arial" w:hAnsi="Arial"/>
                      <w:i/>
                      <w:color w:val="000000"/>
                      <w:sz w:val="12"/>
                      <w:szCs w:val="20"/>
                    </w:rPr>
                    <w:t>2057</w:t>
                  </w:r>
                </w:p>
              </w:tc>
              <w:tc>
                <w:tcPr>
                  <w:tcW w:w="1303" w:type="dxa"/>
                  <w:tcBorders>
                    <w:top w:val="nil"/>
                    <w:left w:val="single" w:sz="7" w:space="0" w:color="FFFFFF"/>
                    <w:bottom w:val="nil"/>
                    <w:right w:val="nil"/>
                  </w:tcBorders>
                  <w:tcMar>
                    <w:top w:w="39" w:type="dxa"/>
                    <w:left w:w="39" w:type="dxa"/>
                    <w:bottom w:w="39" w:type="dxa"/>
                    <w:right w:w="39" w:type="dxa"/>
                  </w:tcMar>
                </w:tcPr>
                <w:p w14:paraId="3FB9BD72" w14:textId="77777777" w:rsidR="00D82812" w:rsidRPr="00D82812" w:rsidRDefault="00D82812" w:rsidP="00D82812">
                  <w:pPr>
                    <w:rPr>
                      <w:sz w:val="20"/>
                      <w:szCs w:val="20"/>
                    </w:rPr>
                  </w:pPr>
                  <w:r w:rsidRPr="00D82812">
                    <w:rPr>
                      <w:rFonts w:ascii="Arial" w:eastAsia="Arial" w:hAnsi="Arial"/>
                      <w:i/>
                      <w:color w:val="000000"/>
                      <w:sz w:val="12"/>
                      <w:szCs w:val="20"/>
                    </w:rPr>
                    <w:t>Dotacja celowa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867" w:type="dxa"/>
                  <w:tcBorders>
                    <w:top w:val="nil"/>
                    <w:left w:val="single" w:sz="7" w:space="0" w:color="FFFFFF"/>
                    <w:bottom w:val="nil"/>
                    <w:right w:val="nil"/>
                  </w:tcBorders>
                  <w:tcMar>
                    <w:top w:w="39" w:type="dxa"/>
                    <w:left w:w="39" w:type="dxa"/>
                    <w:bottom w:w="39" w:type="dxa"/>
                    <w:right w:w="39" w:type="dxa"/>
                  </w:tcMar>
                </w:tcPr>
                <w:p w14:paraId="53A59DA6" w14:textId="77777777" w:rsidR="00D82812" w:rsidRPr="00D82812" w:rsidRDefault="00D82812" w:rsidP="00D82812">
                  <w:pPr>
                    <w:jc w:val="right"/>
                    <w:rPr>
                      <w:sz w:val="20"/>
                      <w:szCs w:val="20"/>
                    </w:rPr>
                  </w:pPr>
                  <w:r w:rsidRPr="00D82812">
                    <w:rPr>
                      <w:rFonts w:ascii="Arial" w:eastAsia="Arial" w:hAnsi="Arial"/>
                      <w:i/>
                      <w:color w:val="000000"/>
                      <w:sz w:val="12"/>
                      <w:szCs w:val="20"/>
                    </w:rPr>
                    <w:t>-3 686 626,00</w:t>
                  </w:r>
                </w:p>
              </w:tc>
              <w:tc>
                <w:tcPr>
                  <w:tcW w:w="878" w:type="dxa"/>
                  <w:tcBorders>
                    <w:top w:val="nil"/>
                    <w:left w:val="single" w:sz="7" w:space="0" w:color="FFFFFF"/>
                    <w:bottom w:val="nil"/>
                    <w:right w:val="nil"/>
                  </w:tcBorders>
                  <w:tcMar>
                    <w:top w:w="39" w:type="dxa"/>
                    <w:left w:w="39" w:type="dxa"/>
                    <w:bottom w:w="39" w:type="dxa"/>
                    <w:right w:w="39" w:type="dxa"/>
                  </w:tcMar>
                </w:tcPr>
                <w:p w14:paraId="139DD4FB" w14:textId="77777777" w:rsidR="00D82812" w:rsidRPr="00D82812" w:rsidRDefault="00D82812" w:rsidP="00D82812">
                  <w:pPr>
                    <w:jc w:val="right"/>
                    <w:rPr>
                      <w:sz w:val="20"/>
                      <w:szCs w:val="20"/>
                    </w:rPr>
                  </w:pPr>
                  <w:r w:rsidRPr="00D82812">
                    <w:rPr>
                      <w:rFonts w:ascii="Arial" w:eastAsia="Arial" w:hAnsi="Arial"/>
                      <w:i/>
                      <w:color w:val="000000"/>
                      <w:sz w:val="12"/>
                      <w:szCs w:val="20"/>
                    </w:rPr>
                    <w:t>-3 686 626,00</w:t>
                  </w:r>
                </w:p>
              </w:tc>
              <w:tc>
                <w:tcPr>
                  <w:tcW w:w="878" w:type="dxa"/>
                  <w:tcBorders>
                    <w:top w:val="nil"/>
                    <w:left w:val="nil"/>
                    <w:bottom w:val="nil"/>
                    <w:right w:val="nil"/>
                  </w:tcBorders>
                  <w:tcMar>
                    <w:top w:w="39" w:type="dxa"/>
                    <w:left w:w="39" w:type="dxa"/>
                    <w:bottom w:w="39" w:type="dxa"/>
                    <w:right w:w="39" w:type="dxa"/>
                  </w:tcMar>
                </w:tcPr>
                <w:p w14:paraId="29005556"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0CD687E8"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1D288395"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364CBCBA"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38F0FDFE"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104CCB9F"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6D2C5E23"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r>
            <w:tr w:rsidR="00D82812" w:rsidRPr="00D82812" w14:paraId="34DDC280" w14:textId="77777777" w:rsidTr="004E4F9A">
              <w:trPr>
                <w:trHeight w:val="113"/>
              </w:trPr>
              <w:tc>
                <w:tcPr>
                  <w:tcW w:w="566" w:type="dxa"/>
                </w:tcPr>
                <w:p w14:paraId="3FB3AEF7" w14:textId="77777777" w:rsidR="00D82812" w:rsidRPr="00D82812" w:rsidRDefault="00D82812" w:rsidP="00D82812">
                  <w:pPr>
                    <w:rPr>
                      <w:sz w:val="20"/>
                      <w:szCs w:val="20"/>
                    </w:rPr>
                  </w:pPr>
                </w:p>
              </w:tc>
              <w:tc>
                <w:tcPr>
                  <w:tcW w:w="1303" w:type="dxa"/>
                </w:tcPr>
                <w:p w14:paraId="6B4C1358" w14:textId="77777777" w:rsidR="00D82812" w:rsidRPr="00D82812" w:rsidRDefault="00D82812" w:rsidP="00D82812">
                  <w:pPr>
                    <w:rPr>
                      <w:sz w:val="20"/>
                      <w:szCs w:val="20"/>
                    </w:rPr>
                  </w:pPr>
                </w:p>
              </w:tc>
              <w:tc>
                <w:tcPr>
                  <w:tcW w:w="867" w:type="dxa"/>
                </w:tcPr>
                <w:p w14:paraId="608EFA19" w14:textId="77777777" w:rsidR="00D82812" w:rsidRPr="00D82812" w:rsidRDefault="00D82812" w:rsidP="00D82812">
                  <w:pPr>
                    <w:rPr>
                      <w:sz w:val="20"/>
                      <w:szCs w:val="20"/>
                    </w:rPr>
                  </w:pPr>
                </w:p>
              </w:tc>
              <w:tc>
                <w:tcPr>
                  <w:tcW w:w="878" w:type="dxa"/>
                </w:tcPr>
                <w:p w14:paraId="681D76E8" w14:textId="77777777" w:rsidR="00D82812" w:rsidRPr="00D82812" w:rsidRDefault="00D82812" w:rsidP="00D82812">
                  <w:pPr>
                    <w:rPr>
                      <w:sz w:val="20"/>
                      <w:szCs w:val="20"/>
                    </w:rPr>
                  </w:pPr>
                </w:p>
              </w:tc>
              <w:tc>
                <w:tcPr>
                  <w:tcW w:w="878" w:type="dxa"/>
                </w:tcPr>
                <w:p w14:paraId="4D679CB7" w14:textId="77777777" w:rsidR="00D82812" w:rsidRPr="00D82812" w:rsidRDefault="00D82812" w:rsidP="00D82812">
                  <w:pPr>
                    <w:rPr>
                      <w:sz w:val="20"/>
                      <w:szCs w:val="20"/>
                    </w:rPr>
                  </w:pPr>
                </w:p>
              </w:tc>
              <w:tc>
                <w:tcPr>
                  <w:tcW w:w="878" w:type="dxa"/>
                </w:tcPr>
                <w:p w14:paraId="1AF3EAAE" w14:textId="77777777" w:rsidR="00D82812" w:rsidRPr="00D82812" w:rsidRDefault="00D82812" w:rsidP="00D82812">
                  <w:pPr>
                    <w:rPr>
                      <w:sz w:val="20"/>
                      <w:szCs w:val="20"/>
                    </w:rPr>
                  </w:pPr>
                </w:p>
              </w:tc>
              <w:tc>
                <w:tcPr>
                  <w:tcW w:w="878" w:type="dxa"/>
                </w:tcPr>
                <w:p w14:paraId="1A7ED2A8" w14:textId="77777777" w:rsidR="00D82812" w:rsidRPr="00D82812" w:rsidRDefault="00D82812" w:rsidP="00D82812">
                  <w:pPr>
                    <w:rPr>
                      <w:sz w:val="20"/>
                      <w:szCs w:val="20"/>
                    </w:rPr>
                  </w:pPr>
                </w:p>
              </w:tc>
              <w:tc>
                <w:tcPr>
                  <w:tcW w:w="878" w:type="dxa"/>
                </w:tcPr>
                <w:p w14:paraId="0E64286A" w14:textId="77777777" w:rsidR="00D82812" w:rsidRPr="00D82812" w:rsidRDefault="00D82812" w:rsidP="00D82812">
                  <w:pPr>
                    <w:rPr>
                      <w:sz w:val="20"/>
                      <w:szCs w:val="20"/>
                    </w:rPr>
                  </w:pPr>
                </w:p>
              </w:tc>
              <w:tc>
                <w:tcPr>
                  <w:tcW w:w="878" w:type="dxa"/>
                </w:tcPr>
                <w:p w14:paraId="336F1285" w14:textId="77777777" w:rsidR="00D82812" w:rsidRPr="00D82812" w:rsidRDefault="00D82812" w:rsidP="00D82812">
                  <w:pPr>
                    <w:rPr>
                      <w:sz w:val="20"/>
                      <w:szCs w:val="20"/>
                    </w:rPr>
                  </w:pPr>
                </w:p>
              </w:tc>
              <w:tc>
                <w:tcPr>
                  <w:tcW w:w="878" w:type="dxa"/>
                </w:tcPr>
                <w:p w14:paraId="47265201" w14:textId="77777777" w:rsidR="00D82812" w:rsidRPr="00D82812" w:rsidRDefault="00D82812" w:rsidP="00D82812">
                  <w:pPr>
                    <w:rPr>
                      <w:sz w:val="20"/>
                      <w:szCs w:val="20"/>
                    </w:rPr>
                  </w:pPr>
                </w:p>
              </w:tc>
              <w:tc>
                <w:tcPr>
                  <w:tcW w:w="878" w:type="dxa"/>
                </w:tcPr>
                <w:p w14:paraId="2424DA77" w14:textId="77777777" w:rsidR="00D82812" w:rsidRPr="00D82812" w:rsidRDefault="00D82812" w:rsidP="00D82812">
                  <w:pPr>
                    <w:rPr>
                      <w:sz w:val="20"/>
                      <w:szCs w:val="20"/>
                    </w:rPr>
                  </w:pPr>
                </w:p>
              </w:tc>
            </w:tr>
            <w:tr w:rsidR="00D82812" w:rsidRPr="00D82812" w14:paraId="471DBFAB" w14:textId="77777777" w:rsidTr="004E4F9A">
              <w:trPr>
                <w:trHeight w:val="35"/>
              </w:trPr>
              <w:tc>
                <w:tcPr>
                  <w:tcW w:w="566" w:type="dxa"/>
                  <w:tcBorders>
                    <w:top w:val="nil"/>
                    <w:left w:val="nil"/>
                    <w:bottom w:val="nil"/>
                    <w:right w:val="nil"/>
                  </w:tcBorders>
                  <w:tcMar>
                    <w:top w:w="39" w:type="dxa"/>
                    <w:left w:w="39" w:type="dxa"/>
                    <w:bottom w:w="39" w:type="dxa"/>
                    <w:right w:w="39" w:type="dxa"/>
                  </w:tcMar>
                </w:tcPr>
                <w:p w14:paraId="3A7B75FA"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tcPr>
                <w:p w14:paraId="2D69CA9E" w14:textId="77777777" w:rsidR="00D82812" w:rsidRPr="00D82812" w:rsidRDefault="00D82812" w:rsidP="00D82812">
                  <w:pPr>
                    <w:rPr>
                      <w:sz w:val="20"/>
                      <w:szCs w:val="20"/>
                    </w:rPr>
                  </w:pPr>
                  <w:r w:rsidRPr="00D82812">
                    <w:rPr>
                      <w:rFonts w:ascii="Arial" w:eastAsia="Arial" w:hAnsi="Arial"/>
                      <w:color w:val="000000"/>
                      <w:sz w:val="12"/>
                      <w:szCs w:val="20"/>
                    </w:rPr>
                    <w:t>w tym na programy finansowane z udziałem środków o których mowa w art. 5 ust. 1 pkt 2 i 3</w:t>
                  </w:r>
                </w:p>
              </w:tc>
              <w:tc>
                <w:tcPr>
                  <w:tcW w:w="867" w:type="dxa"/>
                  <w:tcBorders>
                    <w:top w:val="nil"/>
                    <w:left w:val="single" w:sz="7" w:space="0" w:color="FFFFFF"/>
                    <w:bottom w:val="nil"/>
                    <w:right w:val="nil"/>
                  </w:tcBorders>
                  <w:tcMar>
                    <w:top w:w="39" w:type="dxa"/>
                    <w:left w:w="39" w:type="dxa"/>
                    <w:bottom w:w="39" w:type="dxa"/>
                    <w:right w:w="39" w:type="dxa"/>
                  </w:tcMar>
                </w:tcPr>
                <w:p w14:paraId="4E8EDE39" w14:textId="77777777" w:rsidR="00D82812" w:rsidRPr="00D82812" w:rsidRDefault="00D82812" w:rsidP="00D82812">
                  <w:pPr>
                    <w:jc w:val="right"/>
                    <w:rPr>
                      <w:sz w:val="20"/>
                      <w:szCs w:val="20"/>
                    </w:rPr>
                  </w:pPr>
                  <w:r w:rsidRPr="00D82812">
                    <w:rPr>
                      <w:rFonts w:ascii="Arial" w:eastAsia="Arial" w:hAnsi="Arial"/>
                      <w:color w:val="000000"/>
                      <w:sz w:val="12"/>
                      <w:szCs w:val="20"/>
                    </w:rPr>
                    <w:t>-3 686 626,00</w:t>
                  </w:r>
                </w:p>
              </w:tc>
              <w:tc>
                <w:tcPr>
                  <w:tcW w:w="878" w:type="dxa"/>
                  <w:tcBorders>
                    <w:top w:val="nil"/>
                    <w:left w:val="single" w:sz="7" w:space="0" w:color="FFFFFF"/>
                    <w:bottom w:val="nil"/>
                    <w:right w:val="nil"/>
                  </w:tcBorders>
                  <w:tcMar>
                    <w:top w:w="39" w:type="dxa"/>
                    <w:left w:w="39" w:type="dxa"/>
                    <w:bottom w:w="39" w:type="dxa"/>
                    <w:right w:w="39" w:type="dxa"/>
                  </w:tcMar>
                </w:tcPr>
                <w:p w14:paraId="59F00DD7" w14:textId="77777777" w:rsidR="00D82812" w:rsidRPr="00D82812" w:rsidRDefault="00D82812" w:rsidP="00D82812">
                  <w:pPr>
                    <w:jc w:val="right"/>
                    <w:rPr>
                      <w:sz w:val="20"/>
                      <w:szCs w:val="20"/>
                    </w:rPr>
                  </w:pPr>
                  <w:r w:rsidRPr="00D82812">
                    <w:rPr>
                      <w:rFonts w:ascii="Arial" w:eastAsia="Arial" w:hAnsi="Arial"/>
                      <w:color w:val="000000"/>
                      <w:sz w:val="12"/>
                      <w:szCs w:val="20"/>
                    </w:rPr>
                    <w:t>-3 686 626,00</w:t>
                  </w:r>
                </w:p>
              </w:tc>
              <w:tc>
                <w:tcPr>
                  <w:tcW w:w="878" w:type="dxa"/>
                  <w:tcBorders>
                    <w:top w:val="nil"/>
                    <w:left w:val="nil"/>
                    <w:bottom w:val="nil"/>
                    <w:right w:val="nil"/>
                  </w:tcBorders>
                  <w:tcMar>
                    <w:top w:w="39" w:type="dxa"/>
                    <w:left w:w="39" w:type="dxa"/>
                    <w:bottom w:w="39" w:type="dxa"/>
                    <w:right w:w="39" w:type="dxa"/>
                  </w:tcMar>
                </w:tcPr>
                <w:p w14:paraId="694FE8D7"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39A463FC"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729C9941"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7CB0433A"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11100893"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2F25B6A9"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54DD4144"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r>
            <w:tr w:rsidR="00D82812" w:rsidRPr="00D82812" w14:paraId="78D62DE2" w14:textId="77777777" w:rsidTr="004E4F9A">
              <w:trPr>
                <w:trHeight w:val="148"/>
              </w:trPr>
              <w:tc>
                <w:tcPr>
                  <w:tcW w:w="566" w:type="dxa"/>
                  <w:tcBorders>
                    <w:top w:val="nil"/>
                    <w:left w:val="nil"/>
                    <w:bottom w:val="nil"/>
                    <w:right w:val="nil"/>
                  </w:tcBorders>
                  <w:tcMar>
                    <w:top w:w="39" w:type="dxa"/>
                    <w:left w:w="39" w:type="dxa"/>
                    <w:bottom w:w="39" w:type="dxa"/>
                    <w:right w:w="39" w:type="dxa"/>
                  </w:tcMar>
                </w:tcPr>
                <w:p w14:paraId="5B4EE786" w14:textId="77777777" w:rsidR="00D82812" w:rsidRPr="00D82812" w:rsidRDefault="00D82812" w:rsidP="00D82812">
                  <w:pPr>
                    <w:jc w:val="center"/>
                    <w:rPr>
                      <w:sz w:val="20"/>
                      <w:szCs w:val="20"/>
                    </w:rPr>
                  </w:pPr>
                  <w:r w:rsidRPr="00D82812">
                    <w:rPr>
                      <w:rFonts w:ascii="Arial" w:eastAsia="Arial" w:hAnsi="Arial"/>
                      <w:i/>
                      <w:color w:val="000000"/>
                      <w:sz w:val="12"/>
                      <w:szCs w:val="20"/>
                    </w:rPr>
                    <w:t>2059</w:t>
                  </w:r>
                </w:p>
              </w:tc>
              <w:tc>
                <w:tcPr>
                  <w:tcW w:w="1303" w:type="dxa"/>
                  <w:tcBorders>
                    <w:top w:val="nil"/>
                    <w:left w:val="single" w:sz="7" w:space="0" w:color="FFFFFF"/>
                    <w:bottom w:val="nil"/>
                    <w:right w:val="nil"/>
                  </w:tcBorders>
                  <w:tcMar>
                    <w:top w:w="39" w:type="dxa"/>
                    <w:left w:w="39" w:type="dxa"/>
                    <w:bottom w:w="39" w:type="dxa"/>
                    <w:right w:w="39" w:type="dxa"/>
                  </w:tcMar>
                </w:tcPr>
                <w:p w14:paraId="7D14E8CD" w14:textId="77777777" w:rsidR="00D82812" w:rsidRPr="00D82812" w:rsidRDefault="00D82812" w:rsidP="00D82812">
                  <w:pPr>
                    <w:rPr>
                      <w:sz w:val="20"/>
                      <w:szCs w:val="20"/>
                    </w:rPr>
                  </w:pPr>
                  <w:r w:rsidRPr="00D82812">
                    <w:rPr>
                      <w:rFonts w:ascii="Arial" w:eastAsia="Arial" w:hAnsi="Arial"/>
                      <w:i/>
                      <w:color w:val="000000"/>
                      <w:sz w:val="12"/>
                      <w:szCs w:val="20"/>
                    </w:rPr>
                    <w:t>Dotacja celowa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867" w:type="dxa"/>
                  <w:tcBorders>
                    <w:top w:val="nil"/>
                    <w:left w:val="single" w:sz="7" w:space="0" w:color="FFFFFF"/>
                    <w:bottom w:val="nil"/>
                    <w:right w:val="nil"/>
                  </w:tcBorders>
                  <w:tcMar>
                    <w:top w:w="39" w:type="dxa"/>
                    <w:left w:w="39" w:type="dxa"/>
                    <w:bottom w:w="39" w:type="dxa"/>
                    <w:right w:w="39" w:type="dxa"/>
                  </w:tcMar>
                </w:tcPr>
                <w:p w14:paraId="2633FA9C" w14:textId="77777777" w:rsidR="00D82812" w:rsidRPr="00D82812" w:rsidRDefault="00D82812" w:rsidP="00D82812">
                  <w:pPr>
                    <w:jc w:val="right"/>
                    <w:rPr>
                      <w:sz w:val="20"/>
                      <w:szCs w:val="20"/>
                    </w:rPr>
                  </w:pPr>
                  <w:r w:rsidRPr="00D82812">
                    <w:rPr>
                      <w:rFonts w:ascii="Arial" w:eastAsia="Arial" w:hAnsi="Arial"/>
                      <w:i/>
                      <w:color w:val="000000"/>
                      <w:sz w:val="12"/>
                      <w:szCs w:val="20"/>
                    </w:rPr>
                    <w:t>-431 140,00</w:t>
                  </w:r>
                </w:p>
              </w:tc>
              <w:tc>
                <w:tcPr>
                  <w:tcW w:w="878" w:type="dxa"/>
                  <w:tcBorders>
                    <w:top w:val="nil"/>
                    <w:left w:val="single" w:sz="7" w:space="0" w:color="FFFFFF"/>
                    <w:bottom w:val="nil"/>
                    <w:right w:val="nil"/>
                  </w:tcBorders>
                  <w:tcMar>
                    <w:top w:w="39" w:type="dxa"/>
                    <w:left w:w="39" w:type="dxa"/>
                    <w:bottom w:w="39" w:type="dxa"/>
                    <w:right w:w="39" w:type="dxa"/>
                  </w:tcMar>
                </w:tcPr>
                <w:p w14:paraId="3321E925" w14:textId="77777777" w:rsidR="00D82812" w:rsidRPr="00D82812" w:rsidRDefault="00D82812" w:rsidP="00D82812">
                  <w:pPr>
                    <w:jc w:val="right"/>
                    <w:rPr>
                      <w:sz w:val="20"/>
                      <w:szCs w:val="20"/>
                    </w:rPr>
                  </w:pPr>
                  <w:r w:rsidRPr="00D82812">
                    <w:rPr>
                      <w:rFonts w:ascii="Arial" w:eastAsia="Arial" w:hAnsi="Arial"/>
                      <w:i/>
                      <w:color w:val="000000"/>
                      <w:sz w:val="12"/>
                      <w:szCs w:val="20"/>
                    </w:rPr>
                    <w:t>-431 140,00</w:t>
                  </w:r>
                </w:p>
              </w:tc>
              <w:tc>
                <w:tcPr>
                  <w:tcW w:w="878" w:type="dxa"/>
                  <w:tcBorders>
                    <w:top w:val="nil"/>
                    <w:left w:val="nil"/>
                    <w:bottom w:val="nil"/>
                    <w:right w:val="nil"/>
                  </w:tcBorders>
                  <w:tcMar>
                    <w:top w:w="39" w:type="dxa"/>
                    <w:left w:w="39" w:type="dxa"/>
                    <w:bottom w:w="39" w:type="dxa"/>
                    <w:right w:w="39" w:type="dxa"/>
                  </w:tcMar>
                </w:tcPr>
                <w:p w14:paraId="36FA0C4E"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31B6DA56"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4EE2F274"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737C247A"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7C906270"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4A1D6849"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65368D43"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r>
            <w:tr w:rsidR="00D82812" w:rsidRPr="00D82812" w14:paraId="0F967199" w14:textId="77777777" w:rsidTr="004E4F9A">
              <w:trPr>
                <w:trHeight w:val="113"/>
              </w:trPr>
              <w:tc>
                <w:tcPr>
                  <w:tcW w:w="566" w:type="dxa"/>
                </w:tcPr>
                <w:p w14:paraId="4BAB428B" w14:textId="77777777" w:rsidR="00D82812" w:rsidRPr="00D82812" w:rsidRDefault="00D82812" w:rsidP="00D82812">
                  <w:pPr>
                    <w:rPr>
                      <w:sz w:val="20"/>
                      <w:szCs w:val="20"/>
                    </w:rPr>
                  </w:pPr>
                </w:p>
              </w:tc>
              <w:tc>
                <w:tcPr>
                  <w:tcW w:w="1303" w:type="dxa"/>
                </w:tcPr>
                <w:p w14:paraId="0424A9B0" w14:textId="77777777" w:rsidR="00D82812" w:rsidRPr="00D82812" w:rsidRDefault="00D82812" w:rsidP="00D82812">
                  <w:pPr>
                    <w:rPr>
                      <w:sz w:val="20"/>
                      <w:szCs w:val="20"/>
                    </w:rPr>
                  </w:pPr>
                </w:p>
              </w:tc>
              <w:tc>
                <w:tcPr>
                  <w:tcW w:w="867" w:type="dxa"/>
                </w:tcPr>
                <w:p w14:paraId="0D8E7A97" w14:textId="77777777" w:rsidR="00D82812" w:rsidRPr="00D82812" w:rsidRDefault="00D82812" w:rsidP="00D82812">
                  <w:pPr>
                    <w:rPr>
                      <w:sz w:val="20"/>
                      <w:szCs w:val="20"/>
                    </w:rPr>
                  </w:pPr>
                </w:p>
              </w:tc>
              <w:tc>
                <w:tcPr>
                  <w:tcW w:w="878" w:type="dxa"/>
                </w:tcPr>
                <w:p w14:paraId="2E01A86E" w14:textId="77777777" w:rsidR="00D82812" w:rsidRPr="00D82812" w:rsidRDefault="00D82812" w:rsidP="00D82812">
                  <w:pPr>
                    <w:rPr>
                      <w:sz w:val="20"/>
                      <w:szCs w:val="20"/>
                    </w:rPr>
                  </w:pPr>
                </w:p>
              </w:tc>
              <w:tc>
                <w:tcPr>
                  <w:tcW w:w="878" w:type="dxa"/>
                </w:tcPr>
                <w:p w14:paraId="10A758EF" w14:textId="77777777" w:rsidR="00D82812" w:rsidRPr="00D82812" w:rsidRDefault="00D82812" w:rsidP="00D82812">
                  <w:pPr>
                    <w:rPr>
                      <w:sz w:val="20"/>
                      <w:szCs w:val="20"/>
                    </w:rPr>
                  </w:pPr>
                </w:p>
              </w:tc>
              <w:tc>
                <w:tcPr>
                  <w:tcW w:w="878" w:type="dxa"/>
                </w:tcPr>
                <w:p w14:paraId="7F0B7B8C" w14:textId="77777777" w:rsidR="00D82812" w:rsidRPr="00D82812" w:rsidRDefault="00D82812" w:rsidP="00D82812">
                  <w:pPr>
                    <w:rPr>
                      <w:sz w:val="20"/>
                      <w:szCs w:val="20"/>
                    </w:rPr>
                  </w:pPr>
                </w:p>
              </w:tc>
              <w:tc>
                <w:tcPr>
                  <w:tcW w:w="878" w:type="dxa"/>
                </w:tcPr>
                <w:p w14:paraId="768FA8EF" w14:textId="77777777" w:rsidR="00D82812" w:rsidRPr="00D82812" w:rsidRDefault="00D82812" w:rsidP="00D82812">
                  <w:pPr>
                    <w:rPr>
                      <w:sz w:val="20"/>
                      <w:szCs w:val="20"/>
                    </w:rPr>
                  </w:pPr>
                </w:p>
              </w:tc>
              <w:tc>
                <w:tcPr>
                  <w:tcW w:w="878" w:type="dxa"/>
                </w:tcPr>
                <w:p w14:paraId="0050DB6E" w14:textId="77777777" w:rsidR="00D82812" w:rsidRPr="00D82812" w:rsidRDefault="00D82812" w:rsidP="00D82812">
                  <w:pPr>
                    <w:rPr>
                      <w:sz w:val="20"/>
                      <w:szCs w:val="20"/>
                    </w:rPr>
                  </w:pPr>
                </w:p>
              </w:tc>
              <w:tc>
                <w:tcPr>
                  <w:tcW w:w="878" w:type="dxa"/>
                </w:tcPr>
                <w:p w14:paraId="38FEAF27" w14:textId="77777777" w:rsidR="00D82812" w:rsidRPr="00D82812" w:rsidRDefault="00D82812" w:rsidP="00D82812">
                  <w:pPr>
                    <w:rPr>
                      <w:sz w:val="20"/>
                      <w:szCs w:val="20"/>
                    </w:rPr>
                  </w:pPr>
                </w:p>
              </w:tc>
              <w:tc>
                <w:tcPr>
                  <w:tcW w:w="878" w:type="dxa"/>
                </w:tcPr>
                <w:p w14:paraId="1D923ABF" w14:textId="77777777" w:rsidR="00D82812" w:rsidRPr="00D82812" w:rsidRDefault="00D82812" w:rsidP="00D82812">
                  <w:pPr>
                    <w:rPr>
                      <w:sz w:val="20"/>
                      <w:szCs w:val="20"/>
                    </w:rPr>
                  </w:pPr>
                </w:p>
              </w:tc>
              <w:tc>
                <w:tcPr>
                  <w:tcW w:w="878" w:type="dxa"/>
                </w:tcPr>
                <w:p w14:paraId="0DE46F81" w14:textId="77777777" w:rsidR="00D82812" w:rsidRPr="00D82812" w:rsidRDefault="00D82812" w:rsidP="00D82812">
                  <w:pPr>
                    <w:rPr>
                      <w:sz w:val="20"/>
                      <w:szCs w:val="20"/>
                    </w:rPr>
                  </w:pPr>
                </w:p>
              </w:tc>
            </w:tr>
            <w:tr w:rsidR="00D82812" w:rsidRPr="00D82812" w14:paraId="14CAAC9D" w14:textId="77777777" w:rsidTr="004E4F9A">
              <w:trPr>
                <w:trHeight w:val="35"/>
              </w:trPr>
              <w:tc>
                <w:tcPr>
                  <w:tcW w:w="566" w:type="dxa"/>
                  <w:tcBorders>
                    <w:top w:val="nil"/>
                    <w:left w:val="nil"/>
                    <w:bottom w:val="nil"/>
                    <w:right w:val="nil"/>
                  </w:tcBorders>
                  <w:tcMar>
                    <w:top w:w="39" w:type="dxa"/>
                    <w:left w:w="39" w:type="dxa"/>
                    <w:bottom w:w="39" w:type="dxa"/>
                    <w:right w:w="39" w:type="dxa"/>
                  </w:tcMar>
                </w:tcPr>
                <w:p w14:paraId="1990A3DF"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tcPr>
                <w:p w14:paraId="5CEB58B5" w14:textId="77777777" w:rsidR="00D82812" w:rsidRPr="00D82812" w:rsidRDefault="00D82812" w:rsidP="00D82812">
                  <w:pPr>
                    <w:rPr>
                      <w:sz w:val="20"/>
                      <w:szCs w:val="20"/>
                    </w:rPr>
                  </w:pPr>
                  <w:r w:rsidRPr="00D82812">
                    <w:rPr>
                      <w:rFonts w:ascii="Arial" w:eastAsia="Arial" w:hAnsi="Arial"/>
                      <w:color w:val="000000"/>
                      <w:sz w:val="12"/>
                      <w:szCs w:val="20"/>
                    </w:rPr>
                    <w:t>w tym na programy finansowane z udziałem środków o których mowa w art. 5 ust. 1 pkt 2 i 3</w:t>
                  </w:r>
                </w:p>
              </w:tc>
              <w:tc>
                <w:tcPr>
                  <w:tcW w:w="867" w:type="dxa"/>
                  <w:tcBorders>
                    <w:top w:val="nil"/>
                    <w:left w:val="single" w:sz="7" w:space="0" w:color="FFFFFF"/>
                    <w:bottom w:val="nil"/>
                    <w:right w:val="nil"/>
                  </w:tcBorders>
                  <w:tcMar>
                    <w:top w:w="39" w:type="dxa"/>
                    <w:left w:w="39" w:type="dxa"/>
                    <w:bottom w:w="39" w:type="dxa"/>
                    <w:right w:w="39" w:type="dxa"/>
                  </w:tcMar>
                </w:tcPr>
                <w:p w14:paraId="4BB70885" w14:textId="77777777" w:rsidR="00D82812" w:rsidRPr="00D82812" w:rsidRDefault="00D82812" w:rsidP="00D82812">
                  <w:pPr>
                    <w:jc w:val="right"/>
                    <w:rPr>
                      <w:sz w:val="20"/>
                      <w:szCs w:val="20"/>
                    </w:rPr>
                  </w:pPr>
                  <w:r w:rsidRPr="00D82812">
                    <w:rPr>
                      <w:rFonts w:ascii="Arial" w:eastAsia="Arial" w:hAnsi="Arial"/>
                      <w:color w:val="000000"/>
                      <w:sz w:val="12"/>
                      <w:szCs w:val="20"/>
                    </w:rPr>
                    <w:t>-431 140,00</w:t>
                  </w:r>
                </w:p>
              </w:tc>
              <w:tc>
                <w:tcPr>
                  <w:tcW w:w="878" w:type="dxa"/>
                  <w:tcBorders>
                    <w:top w:val="nil"/>
                    <w:left w:val="single" w:sz="7" w:space="0" w:color="FFFFFF"/>
                    <w:bottom w:val="nil"/>
                    <w:right w:val="nil"/>
                  </w:tcBorders>
                  <w:tcMar>
                    <w:top w:w="39" w:type="dxa"/>
                    <w:left w:w="39" w:type="dxa"/>
                    <w:bottom w:w="39" w:type="dxa"/>
                    <w:right w:w="39" w:type="dxa"/>
                  </w:tcMar>
                </w:tcPr>
                <w:p w14:paraId="47CEBE51" w14:textId="77777777" w:rsidR="00D82812" w:rsidRPr="00D82812" w:rsidRDefault="00D82812" w:rsidP="00D82812">
                  <w:pPr>
                    <w:jc w:val="right"/>
                    <w:rPr>
                      <w:sz w:val="20"/>
                      <w:szCs w:val="20"/>
                    </w:rPr>
                  </w:pPr>
                  <w:r w:rsidRPr="00D82812">
                    <w:rPr>
                      <w:rFonts w:ascii="Arial" w:eastAsia="Arial" w:hAnsi="Arial"/>
                      <w:color w:val="000000"/>
                      <w:sz w:val="12"/>
                      <w:szCs w:val="20"/>
                    </w:rPr>
                    <w:t>-431 140,00</w:t>
                  </w:r>
                </w:p>
              </w:tc>
              <w:tc>
                <w:tcPr>
                  <w:tcW w:w="878" w:type="dxa"/>
                  <w:tcBorders>
                    <w:top w:val="nil"/>
                    <w:left w:val="nil"/>
                    <w:bottom w:val="nil"/>
                    <w:right w:val="nil"/>
                  </w:tcBorders>
                  <w:tcMar>
                    <w:top w:w="39" w:type="dxa"/>
                    <w:left w:w="39" w:type="dxa"/>
                    <w:bottom w:w="39" w:type="dxa"/>
                    <w:right w:w="39" w:type="dxa"/>
                  </w:tcMar>
                </w:tcPr>
                <w:p w14:paraId="616807C2"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6EFE919D"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372522B5"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26B1382C"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77C4AF39"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4F83033C"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701FF36E"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r>
            <w:tr w:rsidR="00D82812" w:rsidRPr="00D82812" w14:paraId="31FF365D" w14:textId="77777777" w:rsidTr="004E4F9A">
              <w:trPr>
                <w:trHeight w:val="148"/>
              </w:trPr>
              <w:tc>
                <w:tcPr>
                  <w:tcW w:w="566" w:type="dxa"/>
                  <w:tcBorders>
                    <w:top w:val="nil"/>
                    <w:left w:val="nil"/>
                    <w:bottom w:val="nil"/>
                    <w:right w:val="nil"/>
                  </w:tcBorders>
                  <w:tcMar>
                    <w:top w:w="39" w:type="dxa"/>
                    <w:left w:w="39" w:type="dxa"/>
                    <w:bottom w:w="39" w:type="dxa"/>
                    <w:right w:w="39" w:type="dxa"/>
                  </w:tcMar>
                </w:tcPr>
                <w:p w14:paraId="3E4CBB02" w14:textId="77777777" w:rsidR="00D82812" w:rsidRPr="00D82812" w:rsidRDefault="00D82812" w:rsidP="00D82812">
                  <w:pPr>
                    <w:jc w:val="center"/>
                    <w:rPr>
                      <w:sz w:val="20"/>
                      <w:szCs w:val="20"/>
                    </w:rPr>
                  </w:pPr>
                  <w:r w:rsidRPr="00D82812">
                    <w:rPr>
                      <w:rFonts w:ascii="Arial" w:eastAsia="Arial" w:hAnsi="Arial"/>
                      <w:i/>
                      <w:color w:val="000000"/>
                      <w:sz w:val="12"/>
                      <w:szCs w:val="20"/>
                    </w:rPr>
                    <w:t>2180</w:t>
                  </w:r>
                </w:p>
              </w:tc>
              <w:tc>
                <w:tcPr>
                  <w:tcW w:w="1303" w:type="dxa"/>
                  <w:tcBorders>
                    <w:top w:val="nil"/>
                    <w:left w:val="single" w:sz="7" w:space="0" w:color="FFFFFF"/>
                    <w:bottom w:val="nil"/>
                    <w:right w:val="nil"/>
                  </w:tcBorders>
                  <w:tcMar>
                    <w:top w:w="39" w:type="dxa"/>
                    <w:left w:w="39" w:type="dxa"/>
                    <w:bottom w:w="39" w:type="dxa"/>
                    <w:right w:w="39" w:type="dxa"/>
                  </w:tcMar>
                </w:tcPr>
                <w:p w14:paraId="20AF0981" w14:textId="77777777" w:rsidR="00D82812" w:rsidRPr="00D82812" w:rsidRDefault="00D82812" w:rsidP="00D82812">
                  <w:pPr>
                    <w:rPr>
                      <w:sz w:val="20"/>
                      <w:szCs w:val="20"/>
                    </w:rPr>
                  </w:pPr>
                  <w:r w:rsidRPr="00D82812">
                    <w:rPr>
                      <w:rFonts w:ascii="Arial" w:eastAsia="Arial" w:hAnsi="Arial"/>
                      <w:i/>
                      <w:color w:val="000000"/>
                      <w:sz w:val="12"/>
                      <w:szCs w:val="20"/>
                    </w:rPr>
                    <w:t xml:space="preserve">Środki z Funduszu Przeciwdziałania </w:t>
                  </w:r>
                  <w:r w:rsidRPr="00D82812">
                    <w:rPr>
                      <w:rFonts w:ascii="Arial" w:eastAsia="Arial" w:hAnsi="Arial"/>
                      <w:i/>
                      <w:color w:val="000000"/>
                      <w:sz w:val="12"/>
                      <w:szCs w:val="20"/>
                    </w:rPr>
                    <w:lastRenderedPageBreak/>
                    <w:t>COVID-19 na finansowanie lub dofinansowanie realizacji zadań związanych z przeciwdziałaniem COVID-19</w:t>
                  </w:r>
                </w:p>
              </w:tc>
              <w:tc>
                <w:tcPr>
                  <w:tcW w:w="867" w:type="dxa"/>
                  <w:tcBorders>
                    <w:top w:val="nil"/>
                    <w:left w:val="single" w:sz="7" w:space="0" w:color="FFFFFF"/>
                    <w:bottom w:val="nil"/>
                    <w:right w:val="nil"/>
                  </w:tcBorders>
                  <w:tcMar>
                    <w:top w:w="39" w:type="dxa"/>
                    <w:left w:w="39" w:type="dxa"/>
                    <w:bottom w:w="39" w:type="dxa"/>
                    <w:right w:w="39" w:type="dxa"/>
                  </w:tcMar>
                </w:tcPr>
                <w:p w14:paraId="760C622B" w14:textId="77777777" w:rsidR="00D82812" w:rsidRPr="00D82812" w:rsidRDefault="00D82812" w:rsidP="00D82812">
                  <w:pPr>
                    <w:jc w:val="right"/>
                    <w:rPr>
                      <w:sz w:val="20"/>
                      <w:szCs w:val="20"/>
                    </w:rPr>
                  </w:pPr>
                  <w:r w:rsidRPr="00D82812">
                    <w:rPr>
                      <w:rFonts w:ascii="Arial" w:eastAsia="Arial" w:hAnsi="Arial"/>
                      <w:i/>
                      <w:color w:val="000000"/>
                      <w:sz w:val="12"/>
                      <w:szCs w:val="20"/>
                    </w:rPr>
                    <w:lastRenderedPageBreak/>
                    <w:t>-56 482,00</w:t>
                  </w:r>
                </w:p>
              </w:tc>
              <w:tc>
                <w:tcPr>
                  <w:tcW w:w="878" w:type="dxa"/>
                  <w:tcBorders>
                    <w:top w:val="nil"/>
                    <w:left w:val="single" w:sz="7" w:space="0" w:color="FFFFFF"/>
                    <w:bottom w:val="nil"/>
                    <w:right w:val="nil"/>
                  </w:tcBorders>
                  <w:tcMar>
                    <w:top w:w="39" w:type="dxa"/>
                    <w:left w:w="39" w:type="dxa"/>
                    <w:bottom w:w="39" w:type="dxa"/>
                    <w:right w:w="39" w:type="dxa"/>
                  </w:tcMar>
                </w:tcPr>
                <w:p w14:paraId="541EF053"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41F67EC9" w14:textId="77777777" w:rsidR="00D82812" w:rsidRPr="00D82812" w:rsidRDefault="00D82812" w:rsidP="00D82812">
                  <w:pPr>
                    <w:jc w:val="right"/>
                    <w:rPr>
                      <w:sz w:val="20"/>
                      <w:szCs w:val="20"/>
                    </w:rPr>
                  </w:pPr>
                  <w:r w:rsidRPr="00D82812">
                    <w:rPr>
                      <w:rFonts w:ascii="Arial" w:eastAsia="Arial" w:hAnsi="Arial"/>
                      <w:i/>
                      <w:color w:val="000000"/>
                      <w:sz w:val="12"/>
                      <w:szCs w:val="20"/>
                    </w:rPr>
                    <w:t>-56 482,00</w:t>
                  </w:r>
                </w:p>
              </w:tc>
              <w:tc>
                <w:tcPr>
                  <w:tcW w:w="878" w:type="dxa"/>
                  <w:tcBorders>
                    <w:top w:val="nil"/>
                    <w:left w:val="nil"/>
                    <w:bottom w:val="nil"/>
                    <w:right w:val="nil"/>
                  </w:tcBorders>
                  <w:tcMar>
                    <w:top w:w="39" w:type="dxa"/>
                    <w:left w:w="39" w:type="dxa"/>
                    <w:bottom w:w="39" w:type="dxa"/>
                    <w:right w:w="39" w:type="dxa"/>
                  </w:tcMar>
                </w:tcPr>
                <w:p w14:paraId="286ACEAC"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2487544F"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76BA1A89"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5C98F0AE"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7256273D"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6E2C3BCE"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r>
            <w:tr w:rsidR="00D82812" w:rsidRPr="00D82812" w14:paraId="3BC09290" w14:textId="77777777" w:rsidTr="004E4F9A">
              <w:trPr>
                <w:trHeight w:val="205"/>
              </w:trPr>
              <w:tc>
                <w:tcPr>
                  <w:tcW w:w="566" w:type="dxa"/>
                  <w:tcBorders>
                    <w:top w:val="nil"/>
                    <w:left w:val="nil"/>
                    <w:bottom w:val="nil"/>
                    <w:right w:val="nil"/>
                  </w:tcBorders>
                  <w:shd w:val="clear" w:color="auto" w:fill="DCDCDC"/>
                  <w:tcMar>
                    <w:top w:w="39" w:type="dxa"/>
                    <w:left w:w="39" w:type="dxa"/>
                    <w:bottom w:w="39" w:type="dxa"/>
                    <w:right w:w="39" w:type="dxa"/>
                  </w:tcMar>
                </w:tcPr>
                <w:p w14:paraId="26D55040" w14:textId="77777777" w:rsidR="00D82812" w:rsidRPr="00D82812" w:rsidRDefault="00D82812" w:rsidP="00D82812">
                  <w:pPr>
                    <w:jc w:val="center"/>
                    <w:rPr>
                      <w:sz w:val="20"/>
                      <w:szCs w:val="20"/>
                    </w:rPr>
                  </w:pPr>
                  <w:r w:rsidRPr="00D82812">
                    <w:rPr>
                      <w:rFonts w:ascii="Arial" w:eastAsia="Arial" w:hAnsi="Arial"/>
                      <w:b/>
                      <w:color w:val="000000"/>
                      <w:sz w:val="14"/>
                      <w:szCs w:val="20"/>
                    </w:rPr>
                    <w:t>853</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tcPr>
                <w:p w14:paraId="60745F25" w14:textId="77777777" w:rsidR="00D82812" w:rsidRPr="00D82812" w:rsidRDefault="00D82812" w:rsidP="00D82812">
                  <w:pPr>
                    <w:rPr>
                      <w:sz w:val="20"/>
                      <w:szCs w:val="20"/>
                    </w:rPr>
                  </w:pPr>
                  <w:r w:rsidRPr="00D82812">
                    <w:rPr>
                      <w:rFonts w:ascii="Arial" w:eastAsia="Arial" w:hAnsi="Arial"/>
                      <w:b/>
                      <w:color w:val="000000"/>
                      <w:sz w:val="14"/>
                      <w:szCs w:val="20"/>
                    </w:rPr>
                    <w:t>Pozostałe zadania w zakresie polityki społecznej</w:t>
                  </w:r>
                </w:p>
              </w:tc>
              <w:tc>
                <w:tcPr>
                  <w:tcW w:w="867" w:type="dxa"/>
                  <w:tcBorders>
                    <w:top w:val="nil"/>
                    <w:left w:val="single" w:sz="7" w:space="0" w:color="FFFFFF"/>
                    <w:bottom w:val="nil"/>
                    <w:right w:val="nil"/>
                  </w:tcBorders>
                  <w:shd w:val="clear" w:color="auto" w:fill="DCDCDC"/>
                  <w:tcMar>
                    <w:top w:w="39" w:type="dxa"/>
                    <w:left w:w="39" w:type="dxa"/>
                    <w:bottom w:w="39" w:type="dxa"/>
                    <w:right w:w="39" w:type="dxa"/>
                  </w:tcMar>
                </w:tcPr>
                <w:p w14:paraId="6B72FB9C" w14:textId="77777777" w:rsidR="00D82812" w:rsidRPr="00D82812" w:rsidRDefault="00D82812" w:rsidP="00D82812">
                  <w:pPr>
                    <w:jc w:val="right"/>
                    <w:rPr>
                      <w:sz w:val="20"/>
                      <w:szCs w:val="20"/>
                    </w:rPr>
                  </w:pPr>
                  <w:r w:rsidRPr="00D82812">
                    <w:rPr>
                      <w:rFonts w:ascii="Arial" w:eastAsia="Arial" w:hAnsi="Arial"/>
                      <w:b/>
                      <w:color w:val="000000"/>
                      <w:sz w:val="12"/>
                      <w:szCs w:val="20"/>
                    </w:rPr>
                    <w:t>3 950,00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14:paraId="352B8277" w14:textId="77777777" w:rsidR="00D82812" w:rsidRPr="00D82812" w:rsidRDefault="00D82812" w:rsidP="00D82812">
                  <w:pPr>
                    <w:jc w:val="right"/>
                    <w:rPr>
                      <w:sz w:val="20"/>
                      <w:szCs w:val="20"/>
                    </w:rPr>
                  </w:pPr>
                  <w:r w:rsidRPr="00D82812">
                    <w:rPr>
                      <w:rFonts w:ascii="Arial" w:eastAsia="Arial" w:hAnsi="Arial"/>
                      <w:b/>
                      <w:color w:val="000000"/>
                      <w:sz w:val="12"/>
                      <w:szCs w:val="20"/>
                    </w:rPr>
                    <w:t>3 950,00</w:t>
                  </w:r>
                </w:p>
              </w:tc>
              <w:tc>
                <w:tcPr>
                  <w:tcW w:w="878" w:type="dxa"/>
                  <w:tcBorders>
                    <w:top w:val="nil"/>
                    <w:left w:val="nil"/>
                    <w:bottom w:val="nil"/>
                    <w:right w:val="nil"/>
                  </w:tcBorders>
                  <w:shd w:val="clear" w:color="auto" w:fill="DCDCDC"/>
                  <w:tcMar>
                    <w:top w:w="39" w:type="dxa"/>
                    <w:left w:w="39" w:type="dxa"/>
                    <w:bottom w:w="39" w:type="dxa"/>
                    <w:right w:w="39" w:type="dxa"/>
                  </w:tcMar>
                </w:tcPr>
                <w:p w14:paraId="6138CD32"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5B24D952"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2FB1F6AE"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14:paraId="59514D85"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1F17DF21"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71D7B978"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7BF3318B"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r>
            <w:tr w:rsidR="00D82812" w:rsidRPr="00D82812" w14:paraId="4DA761C5" w14:textId="77777777" w:rsidTr="004E4F9A">
              <w:trPr>
                <w:trHeight w:val="148"/>
              </w:trPr>
              <w:tc>
                <w:tcPr>
                  <w:tcW w:w="566" w:type="dxa"/>
                  <w:tcBorders>
                    <w:top w:val="nil"/>
                    <w:left w:val="nil"/>
                    <w:bottom w:val="nil"/>
                    <w:right w:val="nil"/>
                  </w:tcBorders>
                  <w:tcMar>
                    <w:top w:w="39" w:type="dxa"/>
                    <w:left w:w="39" w:type="dxa"/>
                    <w:bottom w:w="39" w:type="dxa"/>
                    <w:right w:w="39" w:type="dxa"/>
                  </w:tcMar>
                </w:tcPr>
                <w:p w14:paraId="65C37BE5" w14:textId="77777777" w:rsidR="00D82812" w:rsidRPr="00D82812" w:rsidRDefault="00D82812" w:rsidP="00D82812">
                  <w:pPr>
                    <w:jc w:val="center"/>
                    <w:rPr>
                      <w:sz w:val="20"/>
                      <w:szCs w:val="20"/>
                    </w:rPr>
                  </w:pPr>
                  <w:r w:rsidRPr="00D82812">
                    <w:rPr>
                      <w:rFonts w:ascii="Arial" w:eastAsia="Arial" w:hAnsi="Arial"/>
                      <w:color w:val="000000"/>
                      <w:sz w:val="14"/>
                      <w:szCs w:val="20"/>
                    </w:rPr>
                    <w:t>85395</w:t>
                  </w:r>
                </w:p>
              </w:tc>
              <w:tc>
                <w:tcPr>
                  <w:tcW w:w="1303" w:type="dxa"/>
                  <w:tcBorders>
                    <w:top w:val="nil"/>
                    <w:left w:val="single" w:sz="7" w:space="0" w:color="FFFFFF"/>
                    <w:bottom w:val="nil"/>
                    <w:right w:val="nil"/>
                  </w:tcBorders>
                  <w:tcMar>
                    <w:top w:w="39" w:type="dxa"/>
                    <w:left w:w="39" w:type="dxa"/>
                    <w:bottom w:w="39" w:type="dxa"/>
                    <w:right w:w="39" w:type="dxa"/>
                  </w:tcMar>
                </w:tcPr>
                <w:p w14:paraId="1774FB60" w14:textId="77777777" w:rsidR="00D82812" w:rsidRPr="00D82812" w:rsidRDefault="00D82812" w:rsidP="00D82812">
                  <w:pPr>
                    <w:rPr>
                      <w:sz w:val="20"/>
                      <w:szCs w:val="20"/>
                    </w:rPr>
                  </w:pPr>
                  <w:r w:rsidRPr="00D82812">
                    <w:rPr>
                      <w:rFonts w:ascii="Arial" w:eastAsia="Arial" w:hAnsi="Arial"/>
                      <w:color w:val="000000"/>
                      <w:sz w:val="14"/>
                      <w:szCs w:val="20"/>
                    </w:rPr>
                    <w:t>Pozostała działalność</w:t>
                  </w:r>
                </w:p>
              </w:tc>
              <w:tc>
                <w:tcPr>
                  <w:tcW w:w="867" w:type="dxa"/>
                  <w:tcBorders>
                    <w:top w:val="nil"/>
                    <w:left w:val="single" w:sz="7" w:space="0" w:color="FFFFFF"/>
                    <w:bottom w:val="nil"/>
                    <w:right w:val="nil"/>
                  </w:tcBorders>
                  <w:tcMar>
                    <w:top w:w="39" w:type="dxa"/>
                    <w:left w:w="39" w:type="dxa"/>
                    <w:bottom w:w="39" w:type="dxa"/>
                    <w:right w:w="39" w:type="dxa"/>
                  </w:tcMar>
                </w:tcPr>
                <w:p w14:paraId="7DDC5D06" w14:textId="77777777" w:rsidR="00D82812" w:rsidRPr="00D82812" w:rsidRDefault="00D82812" w:rsidP="00D82812">
                  <w:pPr>
                    <w:jc w:val="right"/>
                    <w:rPr>
                      <w:sz w:val="20"/>
                      <w:szCs w:val="20"/>
                    </w:rPr>
                  </w:pPr>
                  <w:r w:rsidRPr="00D82812">
                    <w:rPr>
                      <w:rFonts w:ascii="Arial" w:eastAsia="Arial" w:hAnsi="Arial"/>
                      <w:color w:val="000000"/>
                      <w:sz w:val="12"/>
                      <w:szCs w:val="20"/>
                    </w:rPr>
                    <w:t>3 950,00</w:t>
                  </w:r>
                </w:p>
              </w:tc>
              <w:tc>
                <w:tcPr>
                  <w:tcW w:w="878" w:type="dxa"/>
                  <w:tcBorders>
                    <w:top w:val="nil"/>
                    <w:left w:val="single" w:sz="7" w:space="0" w:color="FFFFFF"/>
                    <w:bottom w:val="nil"/>
                    <w:right w:val="nil"/>
                  </w:tcBorders>
                  <w:tcMar>
                    <w:top w:w="39" w:type="dxa"/>
                    <w:left w:w="39" w:type="dxa"/>
                    <w:bottom w:w="39" w:type="dxa"/>
                    <w:right w:w="39" w:type="dxa"/>
                  </w:tcMar>
                </w:tcPr>
                <w:p w14:paraId="09E9B681" w14:textId="77777777" w:rsidR="00D82812" w:rsidRPr="00D82812" w:rsidRDefault="00D82812" w:rsidP="00D82812">
                  <w:pPr>
                    <w:jc w:val="right"/>
                    <w:rPr>
                      <w:sz w:val="20"/>
                      <w:szCs w:val="20"/>
                    </w:rPr>
                  </w:pPr>
                  <w:r w:rsidRPr="00D82812">
                    <w:rPr>
                      <w:rFonts w:ascii="Arial" w:eastAsia="Arial" w:hAnsi="Arial"/>
                      <w:color w:val="000000"/>
                      <w:sz w:val="12"/>
                      <w:szCs w:val="20"/>
                    </w:rPr>
                    <w:t>3 950,00</w:t>
                  </w:r>
                </w:p>
              </w:tc>
              <w:tc>
                <w:tcPr>
                  <w:tcW w:w="878" w:type="dxa"/>
                  <w:tcBorders>
                    <w:top w:val="nil"/>
                    <w:left w:val="nil"/>
                    <w:bottom w:val="nil"/>
                    <w:right w:val="nil"/>
                  </w:tcBorders>
                  <w:tcMar>
                    <w:top w:w="39" w:type="dxa"/>
                    <w:left w:w="39" w:type="dxa"/>
                    <w:bottom w:w="39" w:type="dxa"/>
                    <w:right w:w="39" w:type="dxa"/>
                  </w:tcMar>
                </w:tcPr>
                <w:p w14:paraId="660B2823"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550FA62C"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5466CF8F"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0735782B"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294FCD95"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758E9D4D"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7B357A72"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r>
            <w:tr w:rsidR="00D82812" w:rsidRPr="00D82812" w14:paraId="7928BD35" w14:textId="77777777" w:rsidTr="004E4F9A">
              <w:trPr>
                <w:trHeight w:val="148"/>
              </w:trPr>
              <w:tc>
                <w:tcPr>
                  <w:tcW w:w="566" w:type="dxa"/>
                  <w:tcBorders>
                    <w:top w:val="nil"/>
                    <w:left w:val="nil"/>
                    <w:bottom w:val="nil"/>
                    <w:right w:val="nil"/>
                  </w:tcBorders>
                  <w:tcMar>
                    <w:top w:w="39" w:type="dxa"/>
                    <w:left w:w="39" w:type="dxa"/>
                    <w:bottom w:w="39" w:type="dxa"/>
                    <w:right w:w="39" w:type="dxa"/>
                  </w:tcMar>
                </w:tcPr>
                <w:p w14:paraId="295EB43C" w14:textId="77777777" w:rsidR="00D82812" w:rsidRPr="00D82812" w:rsidRDefault="00D82812" w:rsidP="00D82812">
                  <w:pPr>
                    <w:jc w:val="center"/>
                    <w:rPr>
                      <w:sz w:val="20"/>
                      <w:szCs w:val="20"/>
                    </w:rPr>
                  </w:pPr>
                  <w:r w:rsidRPr="00D82812">
                    <w:rPr>
                      <w:rFonts w:ascii="Arial" w:eastAsia="Arial" w:hAnsi="Arial"/>
                      <w:i/>
                      <w:color w:val="000000"/>
                      <w:sz w:val="12"/>
                      <w:szCs w:val="20"/>
                    </w:rPr>
                    <w:t>0940</w:t>
                  </w:r>
                </w:p>
              </w:tc>
              <w:tc>
                <w:tcPr>
                  <w:tcW w:w="1303" w:type="dxa"/>
                  <w:tcBorders>
                    <w:top w:val="nil"/>
                    <w:left w:val="single" w:sz="7" w:space="0" w:color="FFFFFF"/>
                    <w:bottom w:val="nil"/>
                    <w:right w:val="nil"/>
                  </w:tcBorders>
                  <w:tcMar>
                    <w:top w:w="39" w:type="dxa"/>
                    <w:left w:w="39" w:type="dxa"/>
                    <w:bottom w:w="39" w:type="dxa"/>
                    <w:right w:w="39" w:type="dxa"/>
                  </w:tcMar>
                </w:tcPr>
                <w:p w14:paraId="31352A54" w14:textId="77777777" w:rsidR="00D82812" w:rsidRPr="00D82812" w:rsidRDefault="00D82812" w:rsidP="00D82812">
                  <w:pPr>
                    <w:rPr>
                      <w:sz w:val="20"/>
                      <w:szCs w:val="20"/>
                    </w:rPr>
                  </w:pPr>
                  <w:r w:rsidRPr="00D82812">
                    <w:rPr>
                      <w:rFonts w:ascii="Arial" w:eastAsia="Arial" w:hAnsi="Arial"/>
                      <w:i/>
                      <w:color w:val="000000"/>
                      <w:sz w:val="12"/>
                      <w:szCs w:val="20"/>
                    </w:rPr>
                    <w:t>Wpływy z rozliczeń/zwrotów z lat ubiegłych</w:t>
                  </w:r>
                </w:p>
              </w:tc>
              <w:tc>
                <w:tcPr>
                  <w:tcW w:w="867" w:type="dxa"/>
                  <w:tcBorders>
                    <w:top w:val="nil"/>
                    <w:left w:val="single" w:sz="7" w:space="0" w:color="FFFFFF"/>
                    <w:bottom w:val="nil"/>
                    <w:right w:val="nil"/>
                  </w:tcBorders>
                  <w:tcMar>
                    <w:top w:w="39" w:type="dxa"/>
                    <w:left w:w="39" w:type="dxa"/>
                    <w:bottom w:w="39" w:type="dxa"/>
                    <w:right w:w="39" w:type="dxa"/>
                  </w:tcMar>
                </w:tcPr>
                <w:p w14:paraId="5FA5ABC2" w14:textId="77777777" w:rsidR="00D82812" w:rsidRPr="00D82812" w:rsidRDefault="00D82812" w:rsidP="00D82812">
                  <w:pPr>
                    <w:jc w:val="right"/>
                    <w:rPr>
                      <w:sz w:val="20"/>
                      <w:szCs w:val="20"/>
                    </w:rPr>
                  </w:pPr>
                  <w:r w:rsidRPr="00D82812">
                    <w:rPr>
                      <w:rFonts w:ascii="Arial" w:eastAsia="Arial" w:hAnsi="Arial"/>
                      <w:i/>
                      <w:color w:val="000000"/>
                      <w:sz w:val="12"/>
                      <w:szCs w:val="20"/>
                    </w:rPr>
                    <w:t>3 950,00</w:t>
                  </w:r>
                </w:p>
              </w:tc>
              <w:tc>
                <w:tcPr>
                  <w:tcW w:w="878" w:type="dxa"/>
                  <w:tcBorders>
                    <w:top w:val="nil"/>
                    <w:left w:val="single" w:sz="7" w:space="0" w:color="FFFFFF"/>
                    <w:bottom w:val="nil"/>
                    <w:right w:val="nil"/>
                  </w:tcBorders>
                  <w:tcMar>
                    <w:top w:w="39" w:type="dxa"/>
                    <w:left w:w="39" w:type="dxa"/>
                    <w:bottom w:w="39" w:type="dxa"/>
                    <w:right w:w="39" w:type="dxa"/>
                  </w:tcMar>
                </w:tcPr>
                <w:p w14:paraId="71BB2A1C" w14:textId="77777777" w:rsidR="00D82812" w:rsidRPr="00D82812" w:rsidRDefault="00D82812" w:rsidP="00D82812">
                  <w:pPr>
                    <w:jc w:val="right"/>
                    <w:rPr>
                      <w:sz w:val="20"/>
                      <w:szCs w:val="20"/>
                    </w:rPr>
                  </w:pPr>
                  <w:r w:rsidRPr="00D82812">
                    <w:rPr>
                      <w:rFonts w:ascii="Arial" w:eastAsia="Arial" w:hAnsi="Arial"/>
                      <w:i/>
                      <w:color w:val="000000"/>
                      <w:sz w:val="12"/>
                      <w:szCs w:val="20"/>
                    </w:rPr>
                    <w:t>3 950,00</w:t>
                  </w:r>
                </w:p>
              </w:tc>
              <w:tc>
                <w:tcPr>
                  <w:tcW w:w="878" w:type="dxa"/>
                  <w:tcBorders>
                    <w:top w:val="nil"/>
                    <w:left w:val="nil"/>
                    <w:bottom w:val="nil"/>
                    <w:right w:val="nil"/>
                  </w:tcBorders>
                  <w:tcMar>
                    <w:top w:w="39" w:type="dxa"/>
                    <w:left w:w="39" w:type="dxa"/>
                    <w:bottom w:w="39" w:type="dxa"/>
                    <w:right w:w="39" w:type="dxa"/>
                  </w:tcMar>
                </w:tcPr>
                <w:p w14:paraId="344B5EF2"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4A863D9C"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1AF65F64"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78B6515F"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055CA5BF"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4E4F4A28"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52DCBC18"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r>
            <w:tr w:rsidR="00D82812" w:rsidRPr="00D82812" w14:paraId="6C812FC4" w14:textId="77777777" w:rsidTr="004E4F9A">
              <w:trPr>
                <w:trHeight w:val="205"/>
              </w:trPr>
              <w:tc>
                <w:tcPr>
                  <w:tcW w:w="566" w:type="dxa"/>
                  <w:tcBorders>
                    <w:top w:val="nil"/>
                    <w:left w:val="nil"/>
                    <w:bottom w:val="nil"/>
                    <w:right w:val="nil"/>
                  </w:tcBorders>
                  <w:shd w:val="clear" w:color="auto" w:fill="DCDCDC"/>
                  <w:tcMar>
                    <w:top w:w="39" w:type="dxa"/>
                    <w:left w:w="39" w:type="dxa"/>
                    <w:bottom w:w="39" w:type="dxa"/>
                    <w:right w:w="39" w:type="dxa"/>
                  </w:tcMar>
                </w:tcPr>
                <w:p w14:paraId="2AEF87F3" w14:textId="77777777" w:rsidR="00D82812" w:rsidRPr="00D82812" w:rsidRDefault="00D82812" w:rsidP="00D82812">
                  <w:pPr>
                    <w:jc w:val="center"/>
                    <w:rPr>
                      <w:sz w:val="20"/>
                      <w:szCs w:val="20"/>
                    </w:rPr>
                  </w:pPr>
                  <w:r w:rsidRPr="00D82812">
                    <w:rPr>
                      <w:rFonts w:ascii="Arial" w:eastAsia="Arial" w:hAnsi="Arial"/>
                      <w:b/>
                      <w:color w:val="000000"/>
                      <w:sz w:val="14"/>
                      <w:szCs w:val="20"/>
                    </w:rPr>
                    <w:t>855</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tcPr>
                <w:p w14:paraId="423F4C1F" w14:textId="77777777" w:rsidR="00D82812" w:rsidRPr="00D82812" w:rsidRDefault="00D82812" w:rsidP="00D82812">
                  <w:pPr>
                    <w:rPr>
                      <w:sz w:val="20"/>
                      <w:szCs w:val="20"/>
                    </w:rPr>
                  </w:pPr>
                  <w:r w:rsidRPr="00D82812">
                    <w:rPr>
                      <w:rFonts w:ascii="Arial" w:eastAsia="Arial" w:hAnsi="Arial"/>
                      <w:b/>
                      <w:color w:val="000000"/>
                      <w:sz w:val="14"/>
                      <w:szCs w:val="20"/>
                    </w:rPr>
                    <w:t>Rodzina</w:t>
                  </w:r>
                </w:p>
              </w:tc>
              <w:tc>
                <w:tcPr>
                  <w:tcW w:w="867" w:type="dxa"/>
                  <w:tcBorders>
                    <w:top w:val="nil"/>
                    <w:left w:val="single" w:sz="7" w:space="0" w:color="FFFFFF"/>
                    <w:bottom w:val="nil"/>
                    <w:right w:val="nil"/>
                  </w:tcBorders>
                  <w:shd w:val="clear" w:color="auto" w:fill="DCDCDC"/>
                  <w:tcMar>
                    <w:top w:w="39" w:type="dxa"/>
                    <w:left w:w="39" w:type="dxa"/>
                    <w:bottom w:w="39" w:type="dxa"/>
                    <w:right w:w="39" w:type="dxa"/>
                  </w:tcMar>
                </w:tcPr>
                <w:p w14:paraId="115808BF" w14:textId="77777777" w:rsidR="00D82812" w:rsidRPr="00D82812" w:rsidRDefault="00D82812" w:rsidP="00D82812">
                  <w:pPr>
                    <w:jc w:val="right"/>
                    <w:rPr>
                      <w:sz w:val="20"/>
                      <w:szCs w:val="20"/>
                    </w:rPr>
                  </w:pPr>
                  <w:r w:rsidRPr="00D82812">
                    <w:rPr>
                      <w:rFonts w:ascii="Arial" w:eastAsia="Arial" w:hAnsi="Arial"/>
                      <w:b/>
                      <w:color w:val="000000"/>
                      <w:sz w:val="12"/>
                      <w:szCs w:val="20"/>
                    </w:rPr>
                    <w:t>364 769,00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14:paraId="795445CC"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3106AF14"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6877516E"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447BC785"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14:paraId="5BA21BFF" w14:textId="77777777" w:rsidR="00D82812" w:rsidRPr="00D82812" w:rsidRDefault="00D82812" w:rsidP="00D82812">
                  <w:pPr>
                    <w:jc w:val="right"/>
                    <w:rPr>
                      <w:sz w:val="20"/>
                      <w:szCs w:val="20"/>
                    </w:rPr>
                  </w:pPr>
                  <w:r w:rsidRPr="00D82812">
                    <w:rPr>
                      <w:rFonts w:ascii="Arial" w:eastAsia="Arial" w:hAnsi="Arial"/>
                      <w:b/>
                      <w:color w:val="000000"/>
                      <w:sz w:val="12"/>
                      <w:szCs w:val="20"/>
                    </w:rPr>
                    <w:t>364 769,00</w:t>
                  </w:r>
                </w:p>
              </w:tc>
              <w:tc>
                <w:tcPr>
                  <w:tcW w:w="878" w:type="dxa"/>
                  <w:tcBorders>
                    <w:top w:val="nil"/>
                    <w:left w:val="nil"/>
                    <w:bottom w:val="nil"/>
                    <w:right w:val="nil"/>
                  </w:tcBorders>
                  <w:shd w:val="clear" w:color="auto" w:fill="DCDCDC"/>
                  <w:tcMar>
                    <w:top w:w="39" w:type="dxa"/>
                    <w:left w:w="39" w:type="dxa"/>
                    <w:bottom w:w="39" w:type="dxa"/>
                    <w:right w:w="39" w:type="dxa"/>
                  </w:tcMar>
                </w:tcPr>
                <w:p w14:paraId="7518E7F1"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5786EE61"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6E73D361"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r>
            <w:tr w:rsidR="00D82812" w:rsidRPr="00D82812" w14:paraId="061AB455" w14:textId="77777777" w:rsidTr="004E4F9A">
              <w:trPr>
                <w:trHeight w:val="148"/>
              </w:trPr>
              <w:tc>
                <w:tcPr>
                  <w:tcW w:w="566" w:type="dxa"/>
                  <w:tcBorders>
                    <w:top w:val="nil"/>
                    <w:left w:val="nil"/>
                    <w:bottom w:val="nil"/>
                    <w:right w:val="nil"/>
                  </w:tcBorders>
                  <w:tcMar>
                    <w:top w:w="39" w:type="dxa"/>
                    <w:left w:w="39" w:type="dxa"/>
                    <w:bottom w:w="39" w:type="dxa"/>
                    <w:right w:w="39" w:type="dxa"/>
                  </w:tcMar>
                </w:tcPr>
                <w:p w14:paraId="3312520A" w14:textId="77777777" w:rsidR="00D82812" w:rsidRPr="00D82812" w:rsidRDefault="00D82812" w:rsidP="00D82812">
                  <w:pPr>
                    <w:jc w:val="center"/>
                    <w:rPr>
                      <w:sz w:val="20"/>
                      <w:szCs w:val="20"/>
                    </w:rPr>
                  </w:pPr>
                  <w:r w:rsidRPr="00D82812">
                    <w:rPr>
                      <w:rFonts w:ascii="Arial" w:eastAsia="Arial" w:hAnsi="Arial"/>
                      <w:color w:val="000000"/>
                      <w:sz w:val="14"/>
                      <w:szCs w:val="20"/>
                    </w:rPr>
                    <w:t>85510</w:t>
                  </w:r>
                </w:p>
              </w:tc>
              <w:tc>
                <w:tcPr>
                  <w:tcW w:w="1303" w:type="dxa"/>
                  <w:tcBorders>
                    <w:top w:val="nil"/>
                    <w:left w:val="single" w:sz="7" w:space="0" w:color="FFFFFF"/>
                    <w:bottom w:val="nil"/>
                    <w:right w:val="nil"/>
                  </w:tcBorders>
                  <w:tcMar>
                    <w:top w:w="39" w:type="dxa"/>
                    <w:left w:w="39" w:type="dxa"/>
                    <w:bottom w:w="39" w:type="dxa"/>
                    <w:right w:w="39" w:type="dxa"/>
                  </w:tcMar>
                </w:tcPr>
                <w:p w14:paraId="60E20965" w14:textId="77777777" w:rsidR="00D82812" w:rsidRPr="00D82812" w:rsidRDefault="00D82812" w:rsidP="00D82812">
                  <w:pPr>
                    <w:rPr>
                      <w:sz w:val="20"/>
                      <w:szCs w:val="20"/>
                    </w:rPr>
                  </w:pPr>
                  <w:r w:rsidRPr="00D82812">
                    <w:rPr>
                      <w:rFonts w:ascii="Arial" w:eastAsia="Arial" w:hAnsi="Arial"/>
                      <w:color w:val="000000"/>
                      <w:sz w:val="14"/>
                      <w:szCs w:val="20"/>
                    </w:rPr>
                    <w:t>Działalność placówek opiekuńczo-wychowawczych</w:t>
                  </w:r>
                </w:p>
              </w:tc>
              <w:tc>
                <w:tcPr>
                  <w:tcW w:w="867" w:type="dxa"/>
                  <w:tcBorders>
                    <w:top w:val="nil"/>
                    <w:left w:val="single" w:sz="7" w:space="0" w:color="FFFFFF"/>
                    <w:bottom w:val="nil"/>
                    <w:right w:val="nil"/>
                  </w:tcBorders>
                  <w:tcMar>
                    <w:top w:w="39" w:type="dxa"/>
                    <w:left w:w="39" w:type="dxa"/>
                    <w:bottom w:w="39" w:type="dxa"/>
                    <w:right w:w="39" w:type="dxa"/>
                  </w:tcMar>
                </w:tcPr>
                <w:p w14:paraId="5A8F57A2" w14:textId="77777777" w:rsidR="00D82812" w:rsidRPr="00D82812" w:rsidRDefault="00D82812" w:rsidP="00D82812">
                  <w:pPr>
                    <w:jc w:val="right"/>
                    <w:rPr>
                      <w:sz w:val="20"/>
                      <w:szCs w:val="20"/>
                    </w:rPr>
                  </w:pPr>
                  <w:r w:rsidRPr="00D82812">
                    <w:rPr>
                      <w:rFonts w:ascii="Arial" w:eastAsia="Arial" w:hAnsi="Arial"/>
                      <w:color w:val="000000"/>
                      <w:sz w:val="12"/>
                      <w:szCs w:val="20"/>
                    </w:rPr>
                    <w:t>364 769,00</w:t>
                  </w:r>
                </w:p>
              </w:tc>
              <w:tc>
                <w:tcPr>
                  <w:tcW w:w="878" w:type="dxa"/>
                  <w:tcBorders>
                    <w:top w:val="nil"/>
                    <w:left w:val="single" w:sz="7" w:space="0" w:color="FFFFFF"/>
                    <w:bottom w:val="nil"/>
                    <w:right w:val="nil"/>
                  </w:tcBorders>
                  <w:tcMar>
                    <w:top w:w="39" w:type="dxa"/>
                    <w:left w:w="39" w:type="dxa"/>
                    <w:bottom w:w="39" w:type="dxa"/>
                    <w:right w:w="39" w:type="dxa"/>
                  </w:tcMar>
                </w:tcPr>
                <w:p w14:paraId="4821C9ED"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534C6E66"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36342F13"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0AFEB496"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6862994F" w14:textId="77777777" w:rsidR="00D82812" w:rsidRPr="00D82812" w:rsidRDefault="00D82812" w:rsidP="00D82812">
                  <w:pPr>
                    <w:jc w:val="right"/>
                    <w:rPr>
                      <w:sz w:val="20"/>
                      <w:szCs w:val="20"/>
                    </w:rPr>
                  </w:pPr>
                  <w:r w:rsidRPr="00D82812">
                    <w:rPr>
                      <w:rFonts w:ascii="Arial" w:eastAsia="Arial" w:hAnsi="Arial"/>
                      <w:color w:val="000000"/>
                      <w:sz w:val="12"/>
                      <w:szCs w:val="20"/>
                    </w:rPr>
                    <w:t>364 769,00</w:t>
                  </w:r>
                </w:p>
              </w:tc>
              <w:tc>
                <w:tcPr>
                  <w:tcW w:w="878" w:type="dxa"/>
                  <w:tcBorders>
                    <w:top w:val="nil"/>
                    <w:left w:val="nil"/>
                    <w:bottom w:val="nil"/>
                    <w:right w:val="nil"/>
                  </w:tcBorders>
                  <w:tcMar>
                    <w:top w:w="39" w:type="dxa"/>
                    <w:left w:w="39" w:type="dxa"/>
                    <w:bottom w:w="39" w:type="dxa"/>
                    <w:right w:w="39" w:type="dxa"/>
                  </w:tcMar>
                </w:tcPr>
                <w:p w14:paraId="29A05C18"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07F9C9E2"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14C28951"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r>
            <w:tr w:rsidR="00D82812" w:rsidRPr="00D82812" w14:paraId="744E26D1" w14:textId="77777777" w:rsidTr="004E4F9A">
              <w:trPr>
                <w:trHeight w:val="148"/>
              </w:trPr>
              <w:tc>
                <w:tcPr>
                  <w:tcW w:w="566" w:type="dxa"/>
                  <w:tcBorders>
                    <w:top w:val="nil"/>
                    <w:left w:val="nil"/>
                    <w:bottom w:val="nil"/>
                    <w:right w:val="nil"/>
                  </w:tcBorders>
                  <w:tcMar>
                    <w:top w:w="39" w:type="dxa"/>
                    <w:left w:w="39" w:type="dxa"/>
                    <w:bottom w:w="39" w:type="dxa"/>
                    <w:right w:w="39" w:type="dxa"/>
                  </w:tcMar>
                </w:tcPr>
                <w:p w14:paraId="4984D46E" w14:textId="77777777" w:rsidR="00D82812" w:rsidRPr="00D82812" w:rsidRDefault="00D82812" w:rsidP="00D82812">
                  <w:pPr>
                    <w:jc w:val="center"/>
                    <w:rPr>
                      <w:sz w:val="20"/>
                      <w:szCs w:val="20"/>
                    </w:rPr>
                  </w:pPr>
                  <w:r w:rsidRPr="00D82812">
                    <w:rPr>
                      <w:rFonts w:ascii="Arial" w:eastAsia="Arial" w:hAnsi="Arial"/>
                      <w:i/>
                      <w:color w:val="000000"/>
                      <w:sz w:val="12"/>
                      <w:szCs w:val="20"/>
                    </w:rPr>
                    <w:t>0830</w:t>
                  </w:r>
                </w:p>
              </w:tc>
              <w:tc>
                <w:tcPr>
                  <w:tcW w:w="1303" w:type="dxa"/>
                  <w:tcBorders>
                    <w:top w:val="nil"/>
                    <w:left w:val="single" w:sz="7" w:space="0" w:color="FFFFFF"/>
                    <w:bottom w:val="nil"/>
                    <w:right w:val="nil"/>
                  </w:tcBorders>
                  <w:tcMar>
                    <w:top w:w="39" w:type="dxa"/>
                    <w:left w:w="39" w:type="dxa"/>
                    <w:bottom w:w="39" w:type="dxa"/>
                    <w:right w:w="39" w:type="dxa"/>
                  </w:tcMar>
                </w:tcPr>
                <w:p w14:paraId="07D6589B" w14:textId="77777777" w:rsidR="00D82812" w:rsidRPr="00D82812" w:rsidRDefault="00D82812" w:rsidP="00D82812">
                  <w:pPr>
                    <w:rPr>
                      <w:sz w:val="20"/>
                      <w:szCs w:val="20"/>
                    </w:rPr>
                  </w:pPr>
                  <w:r w:rsidRPr="00D82812">
                    <w:rPr>
                      <w:rFonts w:ascii="Arial" w:eastAsia="Arial" w:hAnsi="Arial"/>
                      <w:i/>
                      <w:color w:val="000000"/>
                      <w:sz w:val="12"/>
                      <w:szCs w:val="20"/>
                    </w:rPr>
                    <w:t>Wpływy z usług</w:t>
                  </w:r>
                </w:p>
              </w:tc>
              <w:tc>
                <w:tcPr>
                  <w:tcW w:w="867" w:type="dxa"/>
                  <w:tcBorders>
                    <w:top w:val="nil"/>
                    <w:left w:val="single" w:sz="7" w:space="0" w:color="FFFFFF"/>
                    <w:bottom w:val="nil"/>
                    <w:right w:val="nil"/>
                  </w:tcBorders>
                  <w:tcMar>
                    <w:top w:w="39" w:type="dxa"/>
                    <w:left w:w="39" w:type="dxa"/>
                    <w:bottom w:w="39" w:type="dxa"/>
                    <w:right w:w="39" w:type="dxa"/>
                  </w:tcMar>
                </w:tcPr>
                <w:p w14:paraId="4511E137" w14:textId="77777777" w:rsidR="00D82812" w:rsidRPr="00D82812" w:rsidRDefault="00D82812" w:rsidP="00D82812">
                  <w:pPr>
                    <w:jc w:val="right"/>
                    <w:rPr>
                      <w:sz w:val="20"/>
                      <w:szCs w:val="20"/>
                    </w:rPr>
                  </w:pPr>
                  <w:r w:rsidRPr="00D82812">
                    <w:rPr>
                      <w:rFonts w:ascii="Arial" w:eastAsia="Arial" w:hAnsi="Arial"/>
                      <w:i/>
                      <w:color w:val="000000"/>
                      <w:sz w:val="12"/>
                      <w:szCs w:val="20"/>
                    </w:rPr>
                    <w:t>133 488,00</w:t>
                  </w:r>
                </w:p>
              </w:tc>
              <w:tc>
                <w:tcPr>
                  <w:tcW w:w="878" w:type="dxa"/>
                  <w:tcBorders>
                    <w:top w:val="nil"/>
                    <w:left w:val="single" w:sz="7" w:space="0" w:color="FFFFFF"/>
                    <w:bottom w:val="nil"/>
                    <w:right w:val="nil"/>
                  </w:tcBorders>
                  <w:tcMar>
                    <w:top w:w="39" w:type="dxa"/>
                    <w:left w:w="39" w:type="dxa"/>
                    <w:bottom w:w="39" w:type="dxa"/>
                    <w:right w:w="39" w:type="dxa"/>
                  </w:tcMar>
                </w:tcPr>
                <w:p w14:paraId="59F9C994"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5EB7215C"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3287A429"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18B1754A"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6AED5ACB" w14:textId="77777777" w:rsidR="00D82812" w:rsidRPr="00D82812" w:rsidRDefault="00D82812" w:rsidP="00D82812">
                  <w:pPr>
                    <w:jc w:val="right"/>
                    <w:rPr>
                      <w:sz w:val="20"/>
                      <w:szCs w:val="20"/>
                    </w:rPr>
                  </w:pPr>
                  <w:r w:rsidRPr="00D82812">
                    <w:rPr>
                      <w:rFonts w:ascii="Arial" w:eastAsia="Arial" w:hAnsi="Arial"/>
                      <w:i/>
                      <w:color w:val="000000"/>
                      <w:sz w:val="12"/>
                      <w:szCs w:val="20"/>
                    </w:rPr>
                    <w:t>133 488,00</w:t>
                  </w:r>
                </w:p>
              </w:tc>
              <w:tc>
                <w:tcPr>
                  <w:tcW w:w="878" w:type="dxa"/>
                  <w:tcBorders>
                    <w:top w:val="nil"/>
                    <w:left w:val="nil"/>
                    <w:bottom w:val="nil"/>
                    <w:right w:val="nil"/>
                  </w:tcBorders>
                  <w:tcMar>
                    <w:top w:w="39" w:type="dxa"/>
                    <w:left w:w="39" w:type="dxa"/>
                    <w:bottom w:w="39" w:type="dxa"/>
                    <w:right w:w="39" w:type="dxa"/>
                  </w:tcMar>
                </w:tcPr>
                <w:p w14:paraId="2EC0FF74"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3D14D996"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63EC1E2A"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r>
            <w:tr w:rsidR="00D82812" w:rsidRPr="00D82812" w14:paraId="2EF5D971" w14:textId="77777777" w:rsidTr="004E4F9A">
              <w:trPr>
                <w:trHeight w:val="148"/>
              </w:trPr>
              <w:tc>
                <w:tcPr>
                  <w:tcW w:w="566" w:type="dxa"/>
                  <w:tcBorders>
                    <w:top w:val="nil"/>
                    <w:left w:val="nil"/>
                    <w:bottom w:val="nil"/>
                    <w:right w:val="nil"/>
                  </w:tcBorders>
                  <w:tcMar>
                    <w:top w:w="39" w:type="dxa"/>
                    <w:left w:w="39" w:type="dxa"/>
                    <w:bottom w:w="39" w:type="dxa"/>
                    <w:right w:w="39" w:type="dxa"/>
                  </w:tcMar>
                </w:tcPr>
                <w:p w14:paraId="75341FE6" w14:textId="77777777" w:rsidR="00D82812" w:rsidRPr="00D82812" w:rsidRDefault="00D82812" w:rsidP="00D82812">
                  <w:pPr>
                    <w:jc w:val="center"/>
                    <w:rPr>
                      <w:sz w:val="20"/>
                      <w:szCs w:val="20"/>
                    </w:rPr>
                  </w:pPr>
                  <w:r w:rsidRPr="00D82812">
                    <w:rPr>
                      <w:rFonts w:ascii="Arial" w:eastAsia="Arial" w:hAnsi="Arial"/>
                      <w:i/>
                      <w:color w:val="000000"/>
                      <w:sz w:val="12"/>
                      <w:szCs w:val="20"/>
                    </w:rPr>
                    <w:t>0960</w:t>
                  </w:r>
                </w:p>
              </w:tc>
              <w:tc>
                <w:tcPr>
                  <w:tcW w:w="1303" w:type="dxa"/>
                  <w:tcBorders>
                    <w:top w:val="nil"/>
                    <w:left w:val="single" w:sz="7" w:space="0" w:color="FFFFFF"/>
                    <w:bottom w:val="nil"/>
                    <w:right w:val="nil"/>
                  </w:tcBorders>
                  <w:tcMar>
                    <w:top w:w="39" w:type="dxa"/>
                    <w:left w:w="39" w:type="dxa"/>
                    <w:bottom w:w="39" w:type="dxa"/>
                    <w:right w:w="39" w:type="dxa"/>
                  </w:tcMar>
                </w:tcPr>
                <w:p w14:paraId="6BB8C40C" w14:textId="77777777" w:rsidR="00D82812" w:rsidRPr="00D82812" w:rsidRDefault="00D82812" w:rsidP="00D82812">
                  <w:pPr>
                    <w:rPr>
                      <w:sz w:val="20"/>
                      <w:szCs w:val="20"/>
                    </w:rPr>
                  </w:pPr>
                  <w:r w:rsidRPr="00D82812">
                    <w:rPr>
                      <w:rFonts w:ascii="Arial" w:eastAsia="Arial" w:hAnsi="Arial"/>
                      <w:i/>
                      <w:color w:val="000000"/>
                      <w:sz w:val="12"/>
                      <w:szCs w:val="20"/>
                    </w:rPr>
                    <w:t>Wpływy z otrzymanych spadków, zapisów i darowizn w postaci pieniężnej</w:t>
                  </w:r>
                </w:p>
              </w:tc>
              <w:tc>
                <w:tcPr>
                  <w:tcW w:w="867" w:type="dxa"/>
                  <w:tcBorders>
                    <w:top w:val="nil"/>
                    <w:left w:val="single" w:sz="7" w:space="0" w:color="FFFFFF"/>
                    <w:bottom w:val="nil"/>
                    <w:right w:val="nil"/>
                  </w:tcBorders>
                  <w:tcMar>
                    <w:top w:w="39" w:type="dxa"/>
                    <w:left w:w="39" w:type="dxa"/>
                    <w:bottom w:w="39" w:type="dxa"/>
                    <w:right w:w="39" w:type="dxa"/>
                  </w:tcMar>
                </w:tcPr>
                <w:p w14:paraId="2A45E630" w14:textId="77777777" w:rsidR="00D82812" w:rsidRPr="00D82812" w:rsidRDefault="00D82812" w:rsidP="00D82812">
                  <w:pPr>
                    <w:jc w:val="right"/>
                    <w:rPr>
                      <w:sz w:val="20"/>
                      <w:szCs w:val="20"/>
                    </w:rPr>
                  </w:pPr>
                  <w:r w:rsidRPr="00D82812">
                    <w:rPr>
                      <w:rFonts w:ascii="Arial" w:eastAsia="Arial" w:hAnsi="Arial"/>
                      <w:i/>
                      <w:color w:val="000000"/>
                      <w:sz w:val="12"/>
                      <w:szCs w:val="20"/>
                    </w:rPr>
                    <w:t>10 400,00</w:t>
                  </w:r>
                </w:p>
              </w:tc>
              <w:tc>
                <w:tcPr>
                  <w:tcW w:w="878" w:type="dxa"/>
                  <w:tcBorders>
                    <w:top w:val="nil"/>
                    <w:left w:val="single" w:sz="7" w:space="0" w:color="FFFFFF"/>
                    <w:bottom w:val="nil"/>
                    <w:right w:val="nil"/>
                  </w:tcBorders>
                  <w:tcMar>
                    <w:top w:w="39" w:type="dxa"/>
                    <w:left w:w="39" w:type="dxa"/>
                    <w:bottom w:w="39" w:type="dxa"/>
                    <w:right w:w="39" w:type="dxa"/>
                  </w:tcMar>
                </w:tcPr>
                <w:p w14:paraId="569C9395"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4FD6944B"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7603E0ED"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0DD8E294"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5479129E" w14:textId="77777777" w:rsidR="00D82812" w:rsidRPr="00D82812" w:rsidRDefault="00D82812" w:rsidP="00D82812">
                  <w:pPr>
                    <w:jc w:val="right"/>
                    <w:rPr>
                      <w:sz w:val="20"/>
                      <w:szCs w:val="20"/>
                    </w:rPr>
                  </w:pPr>
                  <w:r w:rsidRPr="00D82812">
                    <w:rPr>
                      <w:rFonts w:ascii="Arial" w:eastAsia="Arial" w:hAnsi="Arial"/>
                      <w:i/>
                      <w:color w:val="000000"/>
                      <w:sz w:val="12"/>
                      <w:szCs w:val="20"/>
                    </w:rPr>
                    <w:t>10 400,00</w:t>
                  </w:r>
                </w:p>
              </w:tc>
              <w:tc>
                <w:tcPr>
                  <w:tcW w:w="878" w:type="dxa"/>
                  <w:tcBorders>
                    <w:top w:val="nil"/>
                    <w:left w:val="nil"/>
                    <w:bottom w:val="nil"/>
                    <w:right w:val="nil"/>
                  </w:tcBorders>
                  <w:tcMar>
                    <w:top w:w="39" w:type="dxa"/>
                    <w:left w:w="39" w:type="dxa"/>
                    <w:bottom w:w="39" w:type="dxa"/>
                    <w:right w:w="39" w:type="dxa"/>
                  </w:tcMar>
                </w:tcPr>
                <w:p w14:paraId="43CC22D8"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0961A472"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01EE5314"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r>
            <w:tr w:rsidR="00D82812" w:rsidRPr="00D82812" w14:paraId="6F6B69D3" w14:textId="77777777" w:rsidTr="004E4F9A">
              <w:trPr>
                <w:trHeight w:val="148"/>
              </w:trPr>
              <w:tc>
                <w:tcPr>
                  <w:tcW w:w="566" w:type="dxa"/>
                  <w:tcBorders>
                    <w:top w:val="nil"/>
                    <w:left w:val="nil"/>
                    <w:bottom w:val="nil"/>
                    <w:right w:val="nil"/>
                  </w:tcBorders>
                  <w:tcMar>
                    <w:top w:w="39" w:type="dxa"/>
                    <w:left w:w="39" w:type="dxa"/>
                    <w:bottom w:w="39" w:type="dxa"/>
                    <w:right w:w="39" w:type="dxa"/>
                  </w:tcMar>
                </w:tcPr>
                <w:p w14:paraId="28A3A037" w14:textId="77777777" w:rsidR="00D82812" w:rsidRPr="00D82812" w:rsidRDefault="00D82812" w:rsidP="00D82812">
                  <w:pPr>
                    <w:jc w:val="center"/>
                    <w:rPr>
                      <w:sz w:val="20"/>
                      <w:szCs w:val="20"/>
                    </w:rPr>
                  </w:pPr>
                  <w:r w:rsidRPr="00D82812">
                    <w:rPr>
                      <w:rFonts w:ascii="Arial" w:eastAsia="Arial" w:hAnsi="Arial"/>
                      <w:i/>
                      <w:color w:val="000000"/>
                      <w:sz w:val="12"/>
                      <w:szCs w:val="20"/>
                    </w:rPr>
                    <w:t>0970</w:t>
                  </w:r>
                </w:p>
              </w:tc>
              <w:tc>
                <w:tcPr>
                  <w:tcW w:w="1303" w:type="dxa"/>
                  <w:tcBorders>
                    <w:top w:val="nil"/>
                    <w:left w:val="single" w:sz="7" w:space="0" w:color="FFFFFF"/>
                    <w:bottom w:val="nil"/>
                    <w:right w:val="nil"/>
                  </w:tcBorders>
                  <w:tcMar>
                    <w:top w:w="39" w:type="dxa"/>
                    <w:left w:w="39" w:type="dxa"/>
                    <w:bottom w:w="39" w:type="dxa"/>
                    <w:right w:w="39" w:type="dxa"/>
                  </w:tcMar>
                </w:tcPr>
                <w:p w14:paraId="2846387F" w14:textId="77777777" w:rsidR="00D82812" w:rsidRPr="00D82812" w:rsidRDefault="00D82812" w:rsidP="00D82812">
                  <w:pPr>
                    <w:rPr>
                      <w:sz w:val="20"/>
                      <w:szCs w:val="20"/>
                    </w:rPr>
                  </w:pPr>
                  <w:r w:rsidRPr="00D82812">
                    <w:rPr>
                      <w:rFonts w:ascii="Arial" w:eastAsia="Arial" w:hAnsi="Arial"/>
                      <w:i/>
                      <w:color w:val="000000"/>
                      <w:sz w:val="12"/>
                      <w:szCs w:val="20"/>
                    </w:rPr>
                    <w:t>Wpływy z różnych dochodów</w:t>
                  </w:r>
                </w:p>
              </w:tc>
              <w:tc>
                <w:tcPr>
                  <w:tcW w:w="867" w:type="dxa"/>
                  <w:tcBorders>
                    <w:top w:val="nil"/>
                    <w:left w:val="single" w:sz="7" w:space="0" w:color="FFFFFF"/>
                    <w:bottom w:val="nil"/>
                    <w:right w:val="nil"/>
                  </w:tcBorders>
                  <w:tcMar>
                    <w:top w:w="39" w:type="dxa"/>
                    <w:left w:w="39" w:type="dxa"/>
                    <w:bottom w:w="39" w:type="dxa"/>
                    <w:right w:w="39" w:type="dxa"/>
                  </w:tcMar>
                </w:tcPr>
                <w:p w14:paraId="28F223CC" w14:textId="77777777" w:rsidR="00D82812" w:rsidRPr="00D82812" w:rsidRDefault="00D82812" w:rsidP="00D82812">
                  <w:pPr>
                    <w:jc w:val="right"/>
                    <w:rPr>
                      <w:sz w:val="20"/>
                      <w:szCs w:val="20"/>
                    </w:rPr>
                  </w:pPr>
                  <w:r w:rsidRPr="00D82812">
                    <w:rPr>
                      <w:rFonts w:ascii="Arial" w:eastAsia="Arial" w:hAnsi="Arial"/>
                      <w:i/>
                      <w:color w:val="000000"/>
                      <w:sz w:val="12"/>
                      <w:szCs w:val="20"/>
                    </w:rPr>
                    <w:t>220 881,00</w:t>
                  </w:r>
                </w:p>
              </w:tc>
              <w:tc>
                <w:tcPr>
                  <w:tcW w:w="878" w:type="dxa"/>
                  <w:tcBorders>
                    <w:top w:val="nil"/>
                    <w:left w:val="single" w:sz="7" w:space="0" w:color="FFFFFF"/>
                    <w:bottom w:val="nil"/>
                    <w:right w:val="nil"/>
                  </w:tcBorders>
                  <w:tcMar>
                    <w:top w:w="39" w:type="dxa"/>
                    <w:left w:w="39" w:type="dxa"/>
                    <w:bottom w:w="39" w:type="dxa"/>
                    <w:right w:w="39" w:type="dxa"/>
                  </w:tcMar>
                </w:tcPr>
                <w:p w14:paraId="6C5423C5"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72ED3486"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1104F18B"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05B31487"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422726E8" w14:textId="77777777" w:rsidR="00D82812" w:rsidRPr="00D82812" w:rsidRDefault="00D82812" w:rsidP="00D82812">
                  <w:pPr>
                    <w:jc w:val="right"/>
                    <w:rPr>
                      <w:sz w:val="20"/>
                      <w:szCs w:val="20"/>
                    </w:rPr>
                  </w:pPr>
                  <w:r w:rsidRPr="00D82812">
                    <w:rPr>
                      <w:rFonts w:ascii="Arial" w:eastAsia="Arial" w:hAnsi="Arial"/>
                      <w:i/>
                      <w:color w:val="000000"/>
                      <w:sz w:val="12"/>
                      <w:szCs w:val="20"/>
                    </w:rPr>
                    <w:t>220 881,00</w:t>
                  </w:r>
                </w:p>
              </w:tc>
              <w:tc>
                <w:tcPr>
                  <w:tcW w:w="878" w:type="dxa"/>
                  <w:tcBorders>
                    <w:top w:val="nil"/>
                    <w:left w:val="nil"/>
                    <w:bottom w:val="nil"/>
                    <w:right w:val="nil"/>
                  </w:tcBorders>
                  <w:tcMar>
                    <w:top w:w="39" w:type="dxa"/>
                    <w:left w:w="39" w:type="dxa"/>
                    <w:bottom w:w="39" w:type="dxa"/>
                    <w:right w:w="39" w:type="dxa"/>
                  </w:tcMar>
                </w:tcPr>
                <w:p w14:paraId="730C5E08"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3C804B3F"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20D390EC"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r>
            <w:tr w:rsidR="00D82812" w:rsidRPr="00D82812" w14:paraId="3172D158" w14:textId="77777777" w:rsidTr="004E4F9A">
              <w:trPr>
                <w:trHeight w:val="148"/>
              </w:trPr>
              <w:tc>
                <w:tcPr>
                  <w:tcW w:w="566" w:type="dxa"/>
                  <w:tcBorders>
                    <w:top w:val="nil"/>
                    <w:left w:val="nil"/>
                    <w:bottom w:val="nil"/>
                    <w:right w:val="nil"/>
                  </w:tcBorders>
                  <w:tcMar>
                    <w:top w:w="39" w:type="dxa"/>
                    <w:left w:w="39" w:type="dxa"/>
                    <w:bottom w:w="39" w:type="dxa"/>
                    <w:right w:w="39" w:type="dxa"/>
                  </w:tcMar>
                </w:tcPr>
                <w:p w14:paraId="06C7B76C" w14:textId="77777777" w:rsidR="00D82812" w:rsidRPr="00D82812" w:rsidRDefault="00D82812" w:rsidP="00D82812">
                  <w:pPr>
                    <w:jc w:val="center"/>
                    <w:rPr>
                      <w:sz w:val="20"/>
                      <w:szCs w:val="20"/>
                    </w:rPr>
                  </w:pPr>
                  <w:r w:rsidRPr="00D82812">
                    <w:rPr>
                      <w:rFonts w:ascii="Arial" w:eastAsia="Arial" w:hAnsi="Arial"/>
                      <w:color w:val="000000"/>
                      <w:sz w:val="14"/>
                      <w:szCs w:val="20"/>
                    </w:rPr>
                    <w:t>85516</w:t>
                  </w:r>
                </w:p>
              </w:tc>
              <w:tc>
                <w:tcPr>
                  <w:tcW w:w="1303" w:type="dxa"/>
                  <w:tcBorders>
                    <w:top w:val="nil"/>
                    <w:left w:val="single" w:sz="7" w:space="0" w:color="FFFFFF"/>
                    <w:bottom w:val="nil"/>
                    <w:right w:val="nil"/>
                  </w:tcBorders>
                  <w:tcMar>
                    <w:top w:w="39" w:type="dxa"/>
                    <w:left w:w="39" w:type="dxa"/>
                    <w:bottom w:w="39" w:type="dxa"/>
                    <w:right w:w="39" w:type="dxa"/>
                  </w:tcMar>
                </w:tcPr>
                <w:p w14:paraId="36D44FC6" w14:textId="77777777" w:rsidR="00D82812" w:rsidRPr="00D82812" w:rsidRDefault="00D82812" w:rsidP="00D82812">
                  <w:pPr>
                    <w:rPr>
                      <w:sz w:val="20"/>
                      <w:szCs w:val="20"/>
                    </w:rPr>
                  </w:pPr>
                  <w:r w:rsidRPr="00D82812">
                    <w:rPr>
                      <w:rFonts w:ascii="Arial" w:eastAsia="Arial" w:hAnsi="Arial"/>
                      <w:color w:val="000000"/>
                      <w:sz w:val="14"/>
                      <w:szCs w:val="20"/>
                    </w:rPr>
                    <w:t>System opieki nad dziećmi w wieku do lat 3</w:t>
                  </w:r>
                </w:p>
              </w:tc>
              <w:tc>
                <w:tcPr>
                  <w:tcW w:w="867" w:type="dxa"/>
                  <w:tcBorders>
                    <w:top w:val="nil"/>
                    <w:left w:val="single" w:sz="7" w:space="0" w:color="FFFFFF"/>
                    <w:bottom w:val="nil"/>
                    <w:right w:val="nil"/>
                  </w:tcBorders>
                  <w:tcMar>
                    <w:top w:w="39" w:type="dxa"/>
                    <w:left w:w="39" w:type="dxa"/>
                    <w:bottom w:w="39" w:type="dxa"/>
                    <w:right w:w="39" w:type="dxa"/>
                  </w:tcMar>
                </w:tcPr>
                <w:p w14:paraId="0A0538D9"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05628F1D"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3118FA71"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264C8FA7"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622FC1E6"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5D2E724A"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59E363A3"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03724D7E"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5313961E"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r>
            <w:tr w:rsidR="00D82812" w:rsidRPr="00D82812" w14:paraId="005404EC" w14:textId="77777777" w:rsidTr="004E4F9A">
              <w:trPr>
                <w:trHeight w:val="148"/>
              </w:trPr>
              <w:tc>
                <w:tcPr>
                  <w:tcW w:w="566" w:type="dxa"/>
                  <w:tcBorders>
                    <w:top w:val="nil"/>
                    <w:left w:val="nil"/>
                    <w:bottom w:val="nil"/>
                    <w:right w:val="nil"/>
                  </w:tcBorders>
                  <w:tcMar>
                    <w:top w:w="39" w:type="dxa"/>
                    <w:left w:w="39" w:type="dxa"/>
                    <w:bottom w:w="39" w:type="dxa"/>
                    <w:right w:w="39" w:type="dxa"/>
                  </w:tcMar>
                </w:tcPr>
                <w:p w14:paraId="1CD5EBA5" w14:textId="77777777" w:rsidR="00D82812" w:rsidRPr="00D82812" w:rsidRDefault="00D82812" w:rsidP="00D82812">
                  <w:pPr>
                    <w:jc w:val="center"/>
                    <w:rPr>
                      <w:sz w:val="20"/>
                      <w:szCs w:val="20"/>
                    </w:rPr>
                  </w:pPr>
                  <w:r w:rsidRPr="00D82812">
                    <w:rPr>
                      <w:rFonts w:ascii="Arial" w:eastAsia="Arial" w:hAnsi="Arial"/>
                      <w:i/>
                      <w:color w:val="000000"/>
                      <w:sz w:val="12"/>
                      <w:szCs w:val="20"/>
                    </w:rPr>
                    <w:t>0690</w:t>
                  </w:r>
                </w:p>
              </w:tc>
              <w:tc>
                <w:tcPr>
                  <w:tcW w:w="1303" w:type="dxa"/>
                  <w:tcBorders>
                    <w:top w:val="nil"/>
                    <w:left w:val="single" w:sz="7" w:space="0" w:color="FFFFFF"/>
                    <w:bottom w:val="nil"/>
                    <w:right w:val="nil"/>
                  </w:tcBorders>
                  <w:tcMar>
                    <w:top w:w="39" w:type="dxa"/>
                    <w:left w:w="39" w:type="dxa"/>
                    <w:bottom w:w="39" w:type="dxa"/>
                    <w:right w:w="39" w:type="dxa"/>
                  </w:tcMar>
                </w:tcPr>
                <w:p w14:paraId="55BDE824" w14:textId="77777777" w:rsidR="00D82812" w:rsidRPr="00D82812" w:rsidRDefault="00D82812" w:rsidP="00D82812">
                  <w:pPr>
                    <w:rPr>
                      <w:sz w:val="20"/>
                      <w:szCs w:val="20"/>
                    </w:rPr>
                  </w:pPr>
                  <w:r w:rsidRPr="00D82812">
                    <w:rPr>
                      <w:rFonts w:ascii="Arial" w:eastAsia="Arial" w:hAnsi="Arial"/>
                      <w:i/>
                      <w:color w:val="000000"/>
                      <w:sz w:val="12"/>
                      <w:szCs w:val="20"/>
                    </w:rPr>
                    <w:t>Wpływy z różnych opłat</w:t>
                  </w:r>
                </w:p>
              </w:tc>
              <w:tc>
                <w:tcPr>
                  <w:tcW w:w="867" w:type="dxa"/>
                  <w:tcBorders>
                    <w:top w:val="nil"/>
                    <w:left w:val="single" w:sz="7" w:space="0" w:color="FFFFFF"/>
                    <w:bottom w:val="nil"/>
                    <w:right w:val="nil"/>
                  </w:tcBorders>
                  <w:tcMar>
                    <w:top w:w="39" w:type="dxa"/>
                    <w:left w:w="39" w:type="dxa"/>
                    <w:bottom w:w="39" w:type="dxa"/>
                    <w:right w:w="39" w:type="dxa"/>
                  </w:tcMar>
                </w:tcPr>
                <w:p w14:paraId="717F86B1" w14:textId="77777777" w:rsidR="00D82812" w:rsidRPr="00D82812" w:rsidRDefault="00D82812" w:rsidP="00D82812">
                  <w:pPr>
                    <w:jc w:val="right"/>
                    <w:rPr>
                      <w:sz w:val="20"/>
                      <w:szCs w:val="20"/>
                    </w:rPr>
                  </w:pPr>
                  <w:r w:rsidRPr="00D82812">
                    <w:rPr>
                      <w:rFonts w:ascii="Arial" w:eastAsia="Arial" w:hAnsi="Arial"/>
                      <w:i/>
                      <w:color w:val="000000"/>
                      <w:sz w:val="12"/>
                      <w:szCs w:val="20"/>
                    </w:rPr>
                    <w:t>38 775 000,00</w:t>
                  </w:r>
                </w:p>
              </w:tc>
              <w:tc>
                <w:tcPr>
                  <w:tcW w:w="878" w:type="dxa"/>
                  <w:tcBorders>
                    <w:top w:val="nil"/>
                    <w:left w:val="single" w:sz="7" w:space="0" w:color="FFFFFF"/>
                    <w:bottom w:val="nil"/>
                    <w:right w:val="nil"/>
                  </w:tcBorders>
                  <w:tcMar>
                    <w:top w:w="39" w:type="dxa"/>
                    <w:left w:w="39" w:type="dxa"/>
                    <w:bottom w:w="39" w:type="dxa"/>
                    <w:right w:w="39" w:type="dxa"/>
                  </w:tcMar>
                </w:tcPr>
                <w:p w14:paraId="445F176E" w14:textId="77777777" w:rsidR="00D82812" w:rsidRPr="00D82812" w:rsidRDefault="00D82812" w:rsidP="00D82812">
                  <w:pPr>
                    <w:jc w:val="right"/>
                    <w:rPr>
                      <w:sz w:val="20"/>
                      <w:szCs w:val="20"/>
                    </w:rPr>
                  </w:pPr>
                  <w:r w:rsidRPr="00D82812">
                    <w:rPr>
                      <w:rFonts w:ascii="Arial" w:eastAsia="Arial" w:hAnsi="Arial"/>
                      <w:i/>
                      <w:color w:val="000000"/>
                      <w:sz w:val="12"/>
                      <w:szCs w:val="20"/>
                    </w:rPr>
                    <w:t>38 775 000,00</w:t>
                  </w:r>
                </w:p>
              </w:tc>
              <w:tc>
                <w:tcPr>
                  <w:tcW w:w="878" w:type="dxa"/>
                  <w:tcBorders>
                    <w:top w:val="nil"/>
                    <w:left w:val="nil"/>
                    <w:bottom w:val="nil"/>
                    <w:right w:val="nil"/>
                  </w:tcBorders>
                  <w:tcMar>
                    <w:top w:w="39" w:type="dxa"/>
                    <w:left w:w="39" w:type="dxa"/>
                    <w:bottom w:w="39" w:type="dxa"/>
                    <w:right w:w="39" w:type="dxa"/>
                  </w:tcMar>
                </w:tcPr>
                <w:p w14:paraId="0F12BCCB"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5CE16573"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4DFDE556"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2053F80D"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505FBC1A"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03BFFFD3"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77C5F4FA"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r>
            <w:tr w:rsidR="00D82812" w:rsidRPr="00D82812" w14:paraId="68430974" w14:textId="77777777" w:rsidTr="004E4F9A">
              <w:trPr>
                <w:trHeight w:val="148"/>
              </w:trPr>
              <w:tc>
                <w:tcPr>
                  <w:tcW w:w="566" w:type="dxa"/>
                  <w:tcBorders>
                    <w:top w:val="nil"/>
                    <w:left w:val="nil"/>
                    <w:bottom w:val="nil"/>
                    <w:right w:val="nil"/>
                  </w:tcBorders>
                  <w:tcMar>
                    <w:top w:w="39" w:type="dxa"/>
                    <w:left w:w="39" w:type="dxa"/>
                    <w:bottom w:w="39" w:type="dxa"/>
                    <w:right w:w="39" w:type="dxa"/>
                  </w:tcMar>
                </w:tcPr>
                <w:p w14:paraId="324D8D01" w14:textId="77777777" w:rsidR="00D82812" w:rsidRPr="00D82812" w:rsidRDefault="00D82812" w:rsidP="00D82812">
                  <w:pPr>
                    <w:jc w:val="center"/>
                    <w:rPr>
                      <w:sz w:val="20"/>
                      <w:szCs w:val="20"/>
                    </w:rPr>
                  </w:pPr>
                  <w:r w:rsidRPr="00D82812">
                    <w:rPr>
                      <w:rFonts w:ascii="Arial" w:eastAsia="Arial" w:hAnsi="Arial"/>
                      <w:i/>
                      <w:color w:val="000000"/>
                      <w:sz w:val="12"/>
                      <w:szCs w:val="20"/>
                    </w:rPr>
                    <w:t>0830</w:t>
                  </w:r>
                </w:p>
              </w:tc>
              <w:tc>
                <w:tcPr>
                  <w:tcW w:w="1303" w:type="dxa"/>
                  <w:tcBorders>
                    <w:top w:val="nil"/>
                    <w:left w:val="single" w:sz="7" w:space="0" w:color="FFFFFF"/>
                    <w:bottom w:val="nil"/>
                    <w:right w:val="nil"/>
                  </w:tcBorders>
                  <w:tcMar>
                    <w:top w:w="39" w:type="dxa"/>
                    <w:left w:w="39" w:type="dxa"/>
                    <w:bottom w:w="39" w:type="dxa"/>
                    <w:right w:w="39" w:type="dxa"/>
                  </w:tcMar>
                </w:tcPr>
                <w:p w14:paraId="64272CD7" w14:textId="77777777" w:rsidR="00D82812" w:rsidRPr="00D82812" w:rsidRDefault="00D82812" w:rsidP="00D82812">
                  <w:pPr>
                    <w:rPr>
                      <w:sz w:val="20"/>
                      <w:szCs w:val="20"/>
                    </w:rPr>
                  </w:pPr>
                  <w:r w:rsidRPr="00D82812">
                    <w:rPr>
                      <w:rFonts w:ascii="Arial" w:eastAsia="Arial" w:hAnsi="Arial"/>
                      <w:i/>
                      <w:color w:val="000000"/>
                      <w:sz w:val="12"/>
                      <w:szCs w:val="20"/>
                    </w:rPr>
                    <w:t>Wpływy z usług</w:t>
                  </w:r>
                </w:p>
              </w:tc>
              <w:tc>
                <w:tcPr>
                  <w:tcW w:w="867" w:type="dxa"/>
                  <w:tcBorders>
                    <w:top w:val="nil"/>
                    <w:left w:val="single" w:sz="7" w:space="0" w:color="FFFFFF"/>
                    <w:bottom w:val="nil"/>
                    <w:right w:val="nil"/>
                  </w:tcBorders>
                  <w:tcMar>
                    <w:top w:w="39" w:type="dxa"/>
                    <w:left w:w="39" w:type="dxa"/>
                    <w:bottom w:w="39" w:type="dxa"/>
                    <w:right w:w="39" w:type="dxa"/>
                  </w:tcMar>
                </w:tcPr>
                <w:p w14:paraId="4DF01549" w14:textId="77777777" w:rsidR="00D82812" w:rsidRPr="00D82812" w:rsidRDefault="00D82812" w:rsidP="00D82812">
                  <w:pPr>
                    <w:jc w:val="right"/>
                    <w:rPr>
                      <w:sz w:val="20"/>
                      <w:szCs w:val="20"/>
                    </w:rPr>
                  </w:pPr>
                  <w:r w:rsidRPr="00D82812">
                    <w:rPr>
                      <w:rFonts w:ascii="Arial" w:eastAsia="Arial" w:hAnsi="Arial"/>
                      <w:i/>
                      <w:color w:val="000000"/>
                      <w:sz w:val="12"/>
                      <w:szCs w:val="20"/>
                    </w:rPr>
                    <w:t>-38 775 000,00</w:t>
                  </w:r>
                </w:p>
              </w:tc>
              <w:tc>
                <w:tcPr>
                  <w:tcW w:w="878" w:type="dxa"/>
                  <w:tcBorders>
                    <w:top w:val="nil"/>
                    <w:left w:val="single" w:sz="7" w:space="0" w:color="FFFFFF"/>
                    <w:bottom w:val="nil"/>
                    <w:right w:val="nil"/>
                  </w:tcBorders>
                  <w:tcMar>
                    <w:top w:w="39" w:type="dxa"/>
                    <w:left w:w="39" w:type="dxa"/>
                    <w:bottom w:w="39" w:type="dxa"/>
                    <w:right w:w="39" w:type="dxa"/>
                  </w:tcMar>
                </w:tcPr>
                <w:p w14:paraId="0E6D81EA" w14:textId="77777777" w:rsidR="00D82812" w:rsidRPr="00D82812" w:rsidRDefault="00D82812" w:rsidP="00D82812">
                  <w:pPr>
                    <w:jc w:val="right"/>
                    <w:rPr>
                      <w:sz w:val="20"/>
                      <w:szCs w:val="20"/>
                    </w:rPr>
                  </w:pPr>
                  <w:r w:rsidRPr="00D82812">
                    <w:rPr>
                      <w:rFonts w:ascii="Arial" w:eastAsia="Arial" w:hAnsi="Arial"/>
                      <w:i/>
                      <w:color w:val="000000"/>
                      <w:sz w:val="12"/>
                      <w:szCs w:val="20"/>
                    </w:rPr>
                    <w:t>-38 775 000,00</w:t>
                  </w:r>
                </w:p>
              </w:tc>
              <w:tc>
                <w:tcPr>
                  <w:tcW w:w="878" w:type="dxa"/>
                  <w:tcBorders>
                    <w:top w:val="nil"/>
                    <w:left w:val="nil"/>
                    <w:bottom w:val="nil"/>
                    <w:right w:val="nil"/>
                  </w:tcBorders>
                  <w:tcMar>
                    <w:top w:w="39" w:type="dxa"/>
                    <w:left w:w="39" w:type="dxa"/>
                    <w:bottom w:w="39" w:type="dxa"/>
                    <w:right w:w="39" w:type="dxa"/>
                  </w:tcMar>
                </w:tcPr>
                <w:p w14:paraId="1A1DB32B"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006F4534"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47BE816E"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727832E0"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08449F7C"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4BA6FEEF"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608EFB14"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r>
            <w:tr w:rsidR="00D82812" w:rsidRPr="00D82812" w14:paraId="57128BFF" w14:textId="77777777" w:rsidTr="004E4F9A">
              <w:trPr>
                <w:trHeight w:val="205"/>
              </w:trPr>
              <w:tc>
                <w:tcPr>
                  <w:tcW w:w="566" w:type="dxa"/>
                  <w:tcBorders>
                    <w:top w:val="nil"/>
                    <w:left w:val="nil"/>
                    <w:bottom w:val="nil"/>
                    <w:right w:val="nil"/>
                  </w:tcBorders>
                  <w:shd w:val="clear" w:color="auto" w:fill="DCDCDC"/>
                  <w:tcMar>
                    <w:top w:w="39" w:type="dxa"/>
                    <w:left w:w="39" w:type="dxa"/>
                    <w:bottom w:w="39" w:type="dxa"/>
                    <w:right w:w="39" w:type="dxa"/>
                  </w:tcMar>
                </w:tcPr>
                <w:p w14:paraId="6ECE8326" w14:textId="77777777" w:rsidR="00D82812" w:rsidRPr="00D82812" w:rsidRDefault="00D82812" w:rsidP="00D82812">
                  <w:pPr>
                    <w:jc w:val="center"/>
                    <w:rPr>
                      <w:sz w:val="20"/>
                      <w:szCs w:val="20"/>
                    </w:rPr>
                  </w:pPr>
                  <w:r w:rsidRPr="00D82812">
                    <w:rPr>
                      <w:rFonts w:ascii="Arial" w:eastAsia="Arial" w:hAnsi="Arial"/>
                      <w:b/>
                      <w:color w:val="000000"/>
                      <w:sz w:val="14"/>
                      <w:szCs w:val="20"/>
                    </w:rPr>
                    <w:t>921</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tcPr>
                <w:p w14:paraId="038A4B1C" w14:textId="77777777" w:rsidR="00D82812" w:rsidRPr="00D82812" w:rsidRDefault="00D82812" w:rsidP="00D82812">
                  <w:pPr>
                    <w:rPr>
                      <w:sz w:val="20"/>
                      <w:szCs w:val="20"/>
                    </w:rPr>
                  </w:pPr>
                  <w:r w:rsidRPr="00D82812">
                    <w:rPr>
                      <w:rFonts w:ascii="Arial" w:eastAsia="Arial" w:hAnsi="Arial"/>
                      <w:b/>
                      <w:color w:val="000000"/>
                      <w:sz w:val="14"/>
                      <w:szCs w:val="20"/>
                    </w:rPr>
                    <w:t>Kultura i ochrona dziedzictwa narodowego</w:t>
                  </w:r>
                </w:p>
              </w:tc>
              <w:tc>
                <w:tcPr>
                  <w:tcW w:w="867" w:type="dxa"/>
                  <w:tcBorders>
                    <w:top w:val="nil"/>
                    <w:left w:val="single" w:sz="7" w:space="0" w:color="FFFFFF"/>
                    <w:bottom w:val="nil"/>
                    <w:right w:val="nil"/>
                  </w:tcBorders>
                  <w:shd w:val="clear" w:color="auto" w:fill="DCDCDC"/>
                  <w:tcMar>
                    <w:top w:w="39" w:type="dxa"/>
                    <w:left w:w="39" w:type="dxa"/>
                    <w:bottom w:w="39" w:type="dxa"/>
                    <w:right w:w="39" w:type="dxa"/>
                  </w:tcMar>
                </w:tcPr>
                <w:p w14:paraId="6B701FDA"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14:paraId="4782CE41"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002F685D"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35C3559C"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21B80064"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14:paraId="2AF3BF77"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6405087A"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30231EC4"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4E601500"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r>
            <w:tr w:rsidR="00D82812" w:rsidRPr="00D82812" w14:paraId="7A45C422" w14:textId="77777777" w:rsidTr="004E4F9A">
              <w:trPr>
                <w:trHeight w:val="148"/>
              </w:trPr>
              <w:tc>
                <w:tcPr>
                  <w:tcW w:w="566" w:type="dxa"/>
                  <w:tcBorders>
                    <w:top w:val="nil"/>
                    <w:left w:val="nil"/>
                    <w:bottom w:val="nil"/>
                    <w:right w:val="nil"/>
                  </w:tcBorders>
                  <w:tcMar>
                    <w:top w:w="39" w:type="dxa"/>
                    <w:left w:w="39" w:type="dxa"/>
                    <w:bottom w:w="39" w:type="dxa"/>
                    <w:right w:w="39" w:type="dxa"/>
                  </w:tcMar>
                </w:tcPr>
                <w:p w14:paraId="7D919E29" w14:textId="77777777" w:rsidR="00D82812" w:rsidRPr="00D82812" w:rsidRDefault="00D82812" w:rsidP="00D82812">
                  <w:pPr>
                    <w:jc w:val="center"/>
                    <w:rPr>
                      <w:sz w:val="20"/>
                      <w:szCs w:val="20"/>
                    </w:rPr>
                  </w:pPr>
                  <w:r w:rsidRPr="00D82812">
                    <w:rPr>
                      <w:rFonts w:ascii="Arial" w:eastAsia="Arial" w:hAnsi="Arial"/>
                      <w:color w:val="000000"/>
                      <w:sz w:val="14"/>
                      <w:szCs w:val="20"/>
                    </w:rPr>
                    <w:t>92109</w:t>
                  </w:r>
                </w:p>
              </w:tc>
              <w:tc>
                <w:tcPr>
                  <w:tcW w:w="1303" w:type="dxa"/>
                  <w:tcBorders>
                    <w:top w:val="nil"/>
                    <w:left w:val="single" w:sz="7" w:space="0" w:color="FFFFFF"/>
                    <w:bottom w:val="nil"/>
                    <w:right w:val="nil"/>
                  </w:tcBorders>
                  <w:tcMar>
                    <w:top w:w="39" w:type="dxa"/>
                    <w:left w:w="39" w:type="dxa"/>
                    <w:bottom w:w="39" w:type="dxa"/>
                    <w:right w:w="39" w:type="dxa"/>
                  </w:tcMar>
                </w:tcPr>
                <w:p w14:paraId="566D73A5" w14:textId="77777777" w:rsidR="00D82812" w:rsidRPr="00D82812" w:rsidRDefault="00D82812" w:rsidP="00D82812">
                  <w:pPr>
                    <w:rPr>
                      <w:sz w:val="20"/>
                      <w:szCs w:val="20"/>
                    </w:rPr>
                  </w:pPr>
                  <w:r w:rsidRPr="00D82812">
                    <w:rPr>
                      <w:rFonts w:ascii="Arial" w:eastAsia="Arial" w:hAnsi="Arial"/>
                      <w:color w:val="000000"/>
                      <w:sz w:val="14"/>
                      <w:szCs w:val="20"/>
                    </w:rPr>
                    <w:t>Domy i ośrodki kultury, świetlice i kluby</w:t>
                  </w:r>
                </w:p>
              </w:tc>
              <w:tc>
                <w:tcPr>
                  <w:tcW w:w="867" w:type="dxa"/>
                  <w:tcBorders>
                    <w:top w:val="nil"/>
                    <w:left w:val="single" w:sz="7" w:space="0" w:color="FFFFFF"/>
                    <w:bottom w:val="nil"/>
                    <w:right w:val="nil"/>
                  </w:tcBorders>
                  <w:tcMar>
                    <w:top w:w="39" w:type="dxa"/>
                    <w:left w:w="39" w:type="dxa"/>
                    <w:bottom w:w="39" w:type="dxa"/>
                    <w:right w:w="39" w:type="dxa"/>
                  </w:tcMar>
                </w:tcPr>
                <w:p w14:paraId="3FFA5862"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021D8078"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40D63F67"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764B3B04"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3F240F2D"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6566FB9A"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3ACF1D02"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3698BC4E"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1C7CC95D"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r>
            <w:tr w:rsidR="00D82812" w:rsidRPr="00D82812" w14:paraId="6FDA2D3E" w14:textId="77777777" w:rsidTr="004E4F9A">
              <w:trPr>
                <w:trHeight w:val="148"/>
              </w:trPr>
              <w:tc>
                <w:tcPr>
                  <w:tcW w:w="566" w:type="dxa"/>
                  <w:tcBorders>
                    <w:top w:val="nil"/>
                    <w:left w:val="nil"/>
                    <w:bottom w:val="nil"/>
                    <w:right w:val="nil"/>
                  </w:tcBorders>
                  <w:tcMar>
                    <w:top w:w="39" w:type="dxa"/>
                    <w:left w:w="39" w:type="dxa"/>
                    <w:bottom w:w="39" w:type="dxa"/>
                    <w:right w:w="39" w:type="dxa"/>
                  </w:tcMar>
                </w:tcPr>
                <w:p w14:paraId="618233E7" w14:textId="77777777" w:rsidR="00D82812" w:rsidRPr="00D82812" w:rsidRDefault="00D82812" w:rsidP="00D82812">
                  <w:pPr>
                    <w:jc w:val="center"/>
                    <w:rPr>
                      <w:sz w:val="20"/>
                      <w:szCs w:val="20"/>
                    </w:rPr>
                  </w:pPr>
                  <w:r w:rsidRPr="00D82812">
                    <w:rPr>
                      <w:rFonts w:ascii="Arial" w:eastAsia="Arial" w:hAnsi="Arial"/>
                      <w:i/>
                      <w:color w:val="000000"/>
                      <w:sz w:val="12"/>
                      <w:szCs w:val="20"/>
                    </w:rPr>
                    <w:t>0940</w:t>
                  </w:r>
                </w:p>
              </w:tc>
              <w:tc>
                <w:tcPr>
                  <w:tcW w:w="1303" w:type="dxa"/>
                  <w:tcBorders>
                    <w:top w:val="nil"/>
                    <w:left w:val="single" w:sz="7" w:space="0" w:color="FFFFFF"/>
                    <w:bottom w:val="nil"/>
                    <w:right w:val="nil"/>
                  </w:tcBorders>
                  <w:tcMar>
                    <w:top w:w="39" w:type="dxa"/>
                    <w:left w:w="39" w:type="dxa"/>
                    <w:bottom w:w="39" w:type="dxa"/>
                    <w:right w:w="39" w:type="dxa"/>
                  </w:tcMar>
                </w:tcPr>
                <w:p w14:paraId="5B0DFFF4" w14:textId="77777777" w:rsidR="00D82812" w:rsidRPr="00D82812" w:rsidRDefault="00D82812" w:rsidP="00D82812">
                  <w:pPr>
                    <w:rPr>
                      <w:sz w:val="20"/>
                      <w:szCs w:val="20"/>
                    </w:rPr>
                  </w:pPr>
                  <w:r w:rsidRPr="00D82812">
                    <w:rPr>
                      <w:rFonts w:ascii="Arial" w:eastAsia="Arial" w:hAnsi="Arial"/>
                      <w:i/>
                      <w:color w:val="000000"/>
                      <w:sz w:val="12"/>
                      <w:szCs w:val="20"/>
                    </w:rPr>
                    <w:t>Wpływy z rozliczeń/zwrotów z lat ubiegłych</w:t>
                  </w:r>
                </w:p>
              </w:tc>
              <w:tc>
                <w:tcPr>
                  <w:tcW w:w="867" w:type="dxa"/>
                  <w:tcBorders>
                    <w:top w:val="nil"/>
                    <w:left w:val="single" w:sz="7" w:space="0" w:color="FFFFFF"/>
                    <w:bottom w:val="nil"/>
                    <w:right w:val="nil"/>
                  </w:tcBorders>
                  <w:tcMar>
                    <w:top w:w="39" w:type="dxa"/>
                    <w:left w:w="39" w:type="dxa"/>
                    <w:bottom w:w="39" w:type="dxa"/>
                    <w:right w:w="39" w:type="dxa"/>
                  </w:tcMar>
                </w:tcPr>
                <w:p w14:paraId="43212814" w14:textId="77777777" w:rsidR="00D82812" w:rsidRPr="00D82812" w:rsidRDefault="00D82812" w:rsidP="00D82812">
                  <w:pPr>
                    <w:jc w:val="right"/>
                    <w:rPr>
                      <w:sz w:val="20"/>
                      <w:szCs w:val="20"/>
                    </w:rPr>
                  </w:pPr>
                  <w:r w:rsidRPr="00D82812">
                    <w:rPr>
                      <w:rFonts w:ascii="Arial" w:eastAsia="Arial" w:hAnsi="Arial"/>
                      <w:i/>
                      <w:color w:val="000000"/>
                      <w:sz w:val="12"/>
                      <w:szCs w:val="20"/>
                    </w:rPr>
                    <w:t>-16 719,00</w:t>
                  </w:r>
                </w:p>
              </w:tc>
              <w:tc>
                <w:tcPr>
                  <w:tcW w:w="878" w:type="dxa"/>
                  <w:tcBorders>
                    <w:top w:val="nil"/>
                    <w:left w:val="single" w:sz="7" w:space="0" w:color="FFFFFF"/>
                    <w:bottom w:val="nil"/>
                    <w:right w:val="nil"/>
                  </w:tcBorders>
                  <w:tcMar>
                    <w:top w:w="39" w:type="dxa"/>
                    <w:left w:w="39" w:type="dxa"/>
                    <w:bottom w:w="39" w:type="dxa"/>
                    <w:right w:w="39" w:type="dxa"/>
                  </w:tcMar>
                </w:tcPr>
                <w:p w14:paraId="6A0B6B71" w14:textId="77777777" w:rsidR="00D82812" w:rsidRPr="00D82812" w:rsidRDefault="00D82812" w:rsidP="00D82812">
                  <w:pPr>
                    <w:jc w:val="right"/>
                    <w:rPr>
                      <w:sz w:val="20"/>
                      <w:szCs w:val="20"/>
                    </w:rPr>
                  </w:pPr>
                  <w:r w:rsidRPr="00D82812">
                    <w:rPr>
                      <w:rFonts w:ascii="Arial" w:eastAsia="Arial" w:hAnsi="Arial"/>
                      <w:i/>
                      <w:color w:val="000000"/>
                      <w:sz w:val="12"/>
                      <w:szCs w:val="20"/>
                    </w:rPr>
                    <w:t>-16 719,00</w:t>
                  </w:r>
                </w:p>
              </w:tc>
              <w:tc>
                <w:tcPr>
                  <w:tcW w:w="878" w:type="dxa"/>
                  <w:tcBorders>
                    <w:top w:val="nil"/>
                    <w:left w:val="nil"/>
                    <w:bottom w:val="nil"/>
                    <w:right w:val="nil"/>
                  </w:tcBorders>
                  <w:tcMar>
                    <w:top w:w="39" w:type="dxa"/>
                    <w:left w:w="39" w:type="dxa"/>
                    <w:bottom w:w="39" w:type="dxa"/>
                    <w:right w:w="39" w:type="dxa"/>
                  </w:tcMar>
                </w:tcPr>
                <w:p w14:paraId="5325C8A2"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6B8ECEFB"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60A7751C"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13448BD1"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47B47FD5"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7298DCFA"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6D625169"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r>
            <w:tr w:rsidR="00D82812" w:rsidRPr="00D82812" w14:paraId="1B9C7FDF" w14:textId="77777777" w:rsidTr="004E4F9A">
              <w:trPr>
                <w:trHeight w:val="148"/>
              </w:trPr>
              <w:tc>
                <w:tcPr>
                  <w:tcW w:w="566" w:type="dxa"/>
                  <w:tcBorders>
                    <w:top w:val="nil"/>
                    <w:left w:val="nil"/>
                    <w:bottom w:val="nil"/>
                    <w:right w:val="nil"/>
                  </w:tcBorders>
                  <w:tcMar>
                    <w:top w:w="39" w:type="dxa"/>
                    <w:left w:w="39" w:type="dxa"/>
                    <w:bottom w:w="39" w:type="dxa"/>
                    <w:right w:w="39" w:type="dxa"/>
                  </w:tcMar>
                </w:tcPr>
                <w:p w14:paraId="2006865B" w14:textId="77777777" w:rsidR="00D82812" w:rsidRPr="00D82812" w:rsidRDefault="00D82812" w:rsidP="00D82812">
                  <w:pPr>
                    <w:jc w:val="center"/>
                    <w:rPr>
                      <w:sz w:val="20"/>
                      <w:szCs w:val="20"/>
                    </w:rPr>
                  </w:pPr>
                  <w:r w:rsidRPr="00D82812">
                    <w:rPr>
                      <w:rFonts w:ascii="Arial" w:eastAsia="Arial" w:hAnsi="Arial"/>
                      <w:i/>
                      <w:color w:val="000000"/>
                      <w:sz w:val="12"/>
                      <w:szCs w:val="20"/>
                    </w:rPr>
                    <w:t>2950</w:t>
                  </w:r>
                </w:p>
              </w:tc>
              <w:tc>
                <w:tcPr>
                  <w:tcW w:w="1303" w:type="dxa"/>
                  <w:tcBorders>
                    <w:top w:val="nil"/>
                    <w:left w:val="single" w:sz="7" w:space="0" w:color="FFFFFF"/>
                    <w:bottom w:val="nil"/>
                    <w:right w:val="nil"/>
                  </w:tcBorders>
                  <w:tcMar>
                    <w:top w:w="39" w:type="dxa"/>
                    <w:left w:w="39" w:type="dxa"/>
                    <w:bottom w:w="39" w:type="dxa"/>
                    <w:right w:w="39" w:type="dxa"/>
                  </w:tcMar>
                </w:tcPr>
                <w:p w14:paraId="355D1B04" w14:textId="77777777" w:rsidR="00D82812" w:rsidRPr="00D82812" w:rsidRDefault="00D82812" w:rsidP="00D82812">
                  <w:pPr>
                    <w:rPr>
                      <w:sz w:val="20"/>
                      <w:szCs w:val="20"/>
                    </w:rPr>
                  </w:pPr>
                  <w:r w:rsidRPr="00D82812">
                    <w:rPr>
                      <w:rFonts w:ascii="Arial" w:eastAsia="Arial" w:hAnsi="Arial"/>
                      <w:i/>
                      <w:color w:val="000000"/>
                      <w:sz w:val="12"/>
                      <w:szCs w:val="20"/>
                    </w:rPr>
                    <w:t>Wpływy ze zwrotów niewykorzystanych dotacji oraz płatności</w:t>
                  </w:r>
                </w:p>
              </w:tc>
              <w:tc>
                <w:tcPr>
                  <w:tcW w:w="867" w:type="dxa"/>
                  <w:tcBorders>
                    <w:top w:val="nil"/>
                    <w:left w:val="single" w:sz="7" w:space="0" w:color="FFFFFF"/>
                    <w:bottom w:val="nil"/>
                    <w:right w:val="nil"/>
                  </w:tcBorders>
                  <w:tcMar>
                    <w:top w:w="39" w:type="dxa"/>
                    <w:left w:w="39" w:type="dxa"/>
                    <w:bottom w:w="39" w:type="dxa"/>
                    <w:right w:w="39" w:type="dxa"/>
                  </w:tcMar>
                </w:tcPr>
                <w:p w14:paraId="4FE226A5" w14:textId="77777777" w:rsidR="00D82812" w:rsidRPr="00D82812" w:rsidRDefault="00D82812" w:rsidP="00D82812">
                  <w:pPr>
                    <w:jc w:val="right"/>
                    <w:rPr>
                      <w:sz w:val="20"/>
                      <w:szCs w:val="20"/>
                    </w:rPr>
                  </w:pPr>
                  <w:r w:rsidRPr="00D82812">
                    <w:rPr>
                      <w:rFonts w:ascii="Arial" w:eastAsia="Arial" w:hAnsi="Arial"/>
                      <w:i/>
                      <w:color w:val="000000"/>
                      <w:sz w:val="12"/>
                      <w:szCs w:val="20"/>
                    </w:rPr>
                    <w:t>16 719,00</w:t>
                  </w:r>
                </w:p>
              </w:tc>
              <w:tc>
                <w:tcPr>
                  <w:tcW w:w="878" w:type="dxa"/>
                  <w:tcBorders>
                    <w:top w:val="nil"/>
                    <w:left w:val="single" w:sz="7" w:space="0" w:color="FFFFFF"/>
                    <w:bottom w:val="nil"/>
                    <w:right w:val="nil"/>
                  </w:tcBorders>
                  <w:tcMar>
                    <w:top w:w="39" w:type="dxa"/>
                    <w:left w:w="39" w:type="dxa"/>
                    <w:bottom w:w="39" w:type="dxa"/>
                    <w:right w:w="39" w:type="dxa"/>
                  </w:tcMar>
                </w:tcPr>
                <w:p w14:paraId="31F158A4" w14:textId="77777777" w:rsidR="00D82812" w:rsidRPr="00D82812" w:rsidRDefault="00D82812" w:rsidP="00D82812">
                  <w:pPr>
                    <w:jc w:val="right"/>
                    <w:rPr>
                      <w:sz w:val="20"/>
                      <w:szCs w:val="20"/>
                    </w:rPr>
                  </w:pPr>
                  <w:r w:rsidRPr="00D82812">
                    <w:rPr>
                      <w:rFonts w:ascii="Arial" w:eastAsia="Arial" w:hAnsi="Arial"/>
                      <w:i/>
                      <w:color w:val="000000"/>
                      <w:sz w:val="12"/>
                      <w:szCs w:val="20"/>
                    </w:rPr>
                    <w:t>16 719,00</w:t>
                  </w:r>
                </w:p>
              </w:tc>
              <w:tc>
                <w:tcPr>
                  <w:tcW w:w="878" w:type="dxa"/>
                  <w:tcBorders>
                    <w:top w:val="nil"/>
                    <w:left w:val="nil"/>
                    <w:bottom w:val="nil"/>
                    <w:right w:val="nil"/>
                  </w:tcBorders>
                  <w:tcMar>
                    <w:top w:w="39" w:type="dxa"/>
                    <w:left w:w="39" w:type="dxa"/>
                    <w:bottom w:w="39" w:type="dxa"/>
                    <w:right w:w="39" w:type="dxa"/>
                  </w:tcMar>
                </w:tcPr>
                <w:p w14:paraId="12E2571C"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1034843F"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49C22BC5"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3915F7F6"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1AD67894"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30DC81EF"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16718232"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r>
            <w:tr w:rsidR="00D82812" w:rsidRPr="00D82812" w14:paraId="05C2AE42" w14:textId="77777777" w:rsidTr="004E4F9A">
              <w:trPr>
                <w:trHeight w:val="148"/>
              </w:trPr>
              <w:tc>
                <w:tcPr>
                  <w:tcW w:w="566" w:type="dxa"/>
                  <w:tcBorders>
                    <w:top w:val="nil"/>
                    <w:left w:val="nil"/>
                    <w:bottom w:val="nil"/>
                    <w:right w:val="nil"/>
                  </w:tcBorders>
                  <w:tcMar>
                    <w:top w:w="39" w:type="dxa"/>
                    <w:left w:w="39" w:type="dxa"/>
                    <w:bottom w:w="39" w:type="dxa"/>
                    <w:right w:w="39" w:type="dxa"/>
                  </w:tcMar>
                </w:tcPr>
                <w:p w14:paraId="5DE26155" w14:textId="77777777" w:rsidR="00D82812" w:rsidRPr="00D82812" w:rsidRDefault="00D82812" w:rsidP="00D82812">
                  <w:pPr>
                    <w:jc w:val="center"/>
                    <w:rPr>
                      <w:sz w:val="20"/>
                      <w:szCs w:val="20"/>
                    </w:rPr>
                  </w:pPr>
                  <w:r w:rsidRPr="00D82812">
                    <w:rPr>
                      <w:rFonts w:ascii="Arial" w:eastAsia="Arial" w:hAnsi="Arial"/>
                      <w:color w:val="000000"/>
                      <w:sz w:val="14"/>
                      <w:szCs w:val="20"/>
                    </w:rPr>
                    <w:t>92114</w:t>
                  </w:r>
                </w:p>
              </w:tc>
              <w:tc>
                <w:tcPr>
                  <w:tcW w:w="1303" w:type="dxa"/>
                  <w:tcBorders>
                    <w:top w:val="nil"/>
                    <w:left w:val="single" w:sz="7" w:space="0" w:color="FFFFFF"/>
                    <w:bottom w:val="nil"/>
                    <w:right w:val="nil"/>
                  </w:tcBorders>
                  <w:tcMar>
                    <w:top w:w="39" w:type="dxa"/>
                    <w:left w:w="39" w:type="dxa"/>
                    <w:bottom w:w="39" w:type="dxa"/>
                    <w:right w:w="39" w:type="dxa"/>
                  </w:tcMar>
                </w:tcPr>
                <w:p w14:paraId="50BCD31E" w14:textId="77777777" w:rsidR="00D82812" w:rsidRPr="00D82812" w:rsidRDefault="00D82812" w:rsidP="00D82812">
                  <w:pPr>
                    <w:rPr>
                      <w:sz w:val="20"/>
                      <w:szCs w:val="20"/>
                    </w:rPr>
                  </w:pPr>
                  <w:r w:rsidRPr="00D82812">
                    <w:rPr>
                      <w:rFonts w:ascii="Arial" w:eastAsia="Arial" w:hAnsi="Arial"/>
                      <w:color w:val="000000"/>
                      <w:sz w:val="14"/>
                      <w:szCs w:val="20"/>
                    </w:rPr>
                    <w:t>Pozostałe instytucje kultury</w:t>
                  </w:r>
                </w:p>
              </w:tc>
              <w:tc>
                <w:tcPr>
                  <w:tcW w:w="867" w:type="dxa"/>
                  <w:tcBorders>
                    <w:top w:val="nil"/>
                    <w:left w:val="single" w:sz="7" w:space="0" w:color="FFFFFF"/>
                    <w:bottom w:val="nil"/>
                    <w:right w:val="nil"/>
                  </w:tcBorders>
                  <w:tcMar>
                    <w:top w:w="39" w:type="dxa"/>
                    <w:left w:w="39" w:type="dxa"/>
                    <w:bottom w:w="39" w:type="dxa"/>
                    <w:right w:w="39" w:type="dxa"/>
                  </w:tcMar>
                </w:tcPr>
                <w:p w14:paraId="76FC0C8C"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3E7A5138"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758A9CA5"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61A854D5"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11CB68FE"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4387842E"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40E6C37C"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6FE63FAA"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6F2551DE"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r>
            <w:tr w:rsidR="00D82812" w:rsidRPr="00D82812" w14:paraId="1C60508A" w14:textId="77777777" w:rsidTr="004E4F9A">
              <w:trPr>
                <w:trHeight w:val="148"/>
              </w:trPr>
              <w:tc>
                <w:tcPr>
                  <w:tcW w:w="566" w:type="dxa"/>
                  <w:tcBorders>
                    <w:top w:val="nil"/>
                    <w:left w:val="nil"/>
                    <w:bottom w:val="nil"/>
                    <w:right w:val="nil"/>
                  </w:tcBorders>
                  <w:tcMar>
                    <w:top w:w="39" w:type="dxa"/>
                    <w:left w:w="39" w:type="dxa"/>
                    <w:bottom w:w="39" w:type="dxa"/>
                    <w:right w:w="39" w:type="dxa"/>
                  </w:tcMar>
                </w:tcPr>
                <w:p w14:paraId="18A3D027" w14:textId="77777777" w:rsidR="00D82812" w:rsidRPr="00D82812" w:rsidRDefault="00D82812" w:rsidP="00D82812">
                  <w:pPr>
                    <w:jc w:val="center"/>
                    <w:rPr>
                      <w:sz w:val="20"/>
                      <w:szCs w:val="20"/>
                    </w:rPr>
                  </w:pPr>
                  <w:r w:rsidRPr="00D82812">
                    <w:rPr>
                      <w:rFonts w:ascii="Arial" w:eastAsia="Arial" w:hAnsi="Arial"/>
                      <w:i/>
                      <w:color w:val="000000"/>
                      <w:sz w:val="12"/>
                      <w:szCs w:val="20"/>
                    </w:rPr>
                    <w:t>0940</w:t>
                  </w:r>
                </w:p>
              </w:tc>
              <w:tc>
                <w:tcPr>
                  <w:tcW w:w="1303" w:type="dxa"/>
                  <w:tcBorders>
                    <w:top w:val="nil"/>
                    <w:left w:val="single" w:sz="7" w:space="0" w:color="FFFFFF"/>
                    <w:bottom w:val="nil"/>
                    <w:right w:val="nil"/>
                  </w:tcBorders>
                  <w:tcMar>
                    <w:top w:w="39" w:type="dxa"/>
                    <w:left w:w="39" w:type="dxa"/>
                    <w:bottom w:w="39" w:type="dxa"/>
                    <w:right w:w="39" w:type="dxa"/>
                  </w:tcMar>
                </w:tcPr>
                <w:p w14:paraId="5F752828" w14:textId="77777777" w:rsidR="00D82812" w:rsidRPr="00D82812" w:rsidRDefault="00D82812" w:rsidP="00D82812">
                  <w:pPr>
                    <w:rPr>
                      <w:sz w:val="20"/>
                      <w:szCs w:val="20"/>
                    </w:rPr>
                  </w:pPr>
                  <w:r w:rsidRPr="00D82812">
                    <w:rPr>
                      <w:rFonts w:ascii="Arial" w:eastAsia="Arial" w:hAnsi="Arial"/>
                      <w:i/>
                      <w:color w:val="000000"/>
                      <w:sz w:val="12"/>
                      <w:szCs w:val="20"/>
                    </w:rPr>
                    <w:t>Wpływy z rozliczeń/zwrotów z lat ubiegłych</w:t>
                  </w:r>
                </w:p>
              </w:tc>
              <w:tc>
                <w:tcPr>
                  <w:tcW w:w="867" w:type="dxa"/>
                  <w:tcBorders>
                    <w:top w:val="nil"/>
                    <w:left w:val="single" w:sz="7" w:space="0" w:color="FFFFFF"/>
                    <w:bottom w:val="nil"/>
                    <w:right w:val="nil"/>
                  </w:tcBorders>
                  <w:tcMar>
                    <w:top w:w="39" w:type="dxa"/>
                    <w:left w:w="39" w:type="dxa"/>
                    <w:bottom w:w="39" w:type="dxa"/>
                    <w:right w:w="39" w:type="dxa"/>
                  </w:tcMar>
                </w:tcPr>
                <w:p w14:paraId="2C926504" w14:textId="77777777" w:rsidR="00D82812" w:rsidRPr="00D82812" w:rsidRDefault="00D82812" w:rsidP="00D82812">
                  <w:pPr>
                    <w:jc w:val="right"/>
                    <w:rPr>
                      <w:sz w:val="20"/>
                      <w:szCs w:val="20"/>
                    </w:rPr>
                  </w:pPr>
                  <w:r w:rsidRPr="00D82812">
                    <w:rPr>
                      <w:rFonts w:ascii="Arial" w:eastAsia="Arial" w:hAnsi="Arial"/>
                      <w:i/>
                      <w:color w:val="000000"/>
                      <w:sz w:val="12"/>
                      <w:szCs w:val="20"/>
                    </w:rPr>
                    <w:t>-1 466 444,00</w:t>
                  </w:r>
                </w:p>
              </w:tc>
              <w:tc>
                <w:tcPr>
                  <w:tcW w:w="878" w:type="dxa"/>
                  <w:tcBorders>
                    <w:top w:val="nil"/>
                    <w:left w:val="single" w:sz="7" w:space="0" w:color="FFFFFF"/>
                    <w:bottom w:val="nil"/>
                    <w:right w:val="nil"/>
                  </w:tcBorders>
                  <w:tcMar>
                    <w:top w:w="39" w:type="dxa"/>
                    <w:left w:w="39" w:type="dxa"/>
                    <w:bottom w:w="39" w:type="dxa"/>
                    <w:right w:w="39" w:type="dxa"/>
                  </w:tcMar>
                </w:tcPr>
                <w:p w14:paraId="073A262B" w14:textId="77777777" w:rsidR="00D82812" w:rsidRPr="00D82812" w:rsidRDefault="00D82812" w:rsidP="00D82812">
                  <w:pPr>
                    <w:jc w:val="right"/>
                    <w:rPr>
                      <w:sz w:val="20"/>
                      <w:szCs w:val="20"/>
                    </w:rPr>
                  </w:pPr>
                  <w:r w:rsidRPr="00D82812">
                    <w:rPr>
                      <w:rFonts w:ascii="Arial" w:eastAsia="Arial" w:hAnsi="Arial"/>
                      <w:i/>
                      <w:color w:val="000000"/>
                      <w:sz w:val="12"/>
                      <w:szCs w:val="20"/>
                    </w:rPr>
                    <w:t>-1 466 444,00</w:t>
                  </w:r>
                </w:p>
              </w:tc>
              <w:tc>
                <w:tcPr>
                  <w:tcW w:w="878" w:type="dxa"/>
                  <w:tcBorders>
                    <w:top w:val="nil"/>
                    <w:left w:val="nil"/>
                    <w:bottom w:val="nil"/>
                    <w:right w:val="nil"/>
                  </w:tcBorders>
                  <w:tcMar>
                    <w:top w:w="39" w:type="dxa"/>
                    <w:left w:w="39" w:type="dxa"/>
                    <w:bottom w:w="39" w:type="dxa"/>
                    <w:right w:w="39" w:type="dxa"/>
                  </w:tcMar>
                </w:tcPr>
                <w:p w14:paraId="5CD6FFAF"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3F1BC207"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26EF5E23"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47FB2527"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08CD2B1A"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41FB476E"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5FF02FA2"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r>
            <w:tr w:rsidR="00D82812" w:rsidRPr="00D82812" w14:paraId="49F030C2" w14:textId="77777777" w:rsidTr="004E4F9A">
              <w:trPr>
                <w:trHeight w:val="148"/>
              </w:trPr>
              <w:tc>
                <w:tcPr>
                  <w:tcW w:w="566" w:type="dxa"/>
                  <w:tcBorders>
                    <w:top w:val="nil"/>
                    <w:left w:val="nil"/>
                    <w:bottom w:val="nil"/>
                    <w:right w:val="nil"/>
                  </w:tcBorders>
                  <w:tcMar>
                    <w:top w:w="39" w:type="dxa"/>
                    <w:left w:w="39" w:type="dxa"/>
                    <w:bottom w:w="39" w:type="dxa"/>
                    <w:right w:w="39" w:type="dxa"/>
                  </w:tcMar>
                </w:tcPr>
                <w:p w14:paraId="35FE8D2F" w14:textId="77777777" w:rsidR="00D82812" w:rsidRPr="00D82812" w:rsidRDefault="00D82812" w:rsidP="00D82812">
                  <w:pPr>
                    <w:jc w:val="center"/>
                    <w:rPr>
                      <w:sz w:val="20"/>
                      <w:szCs w:val="20"/>
                    </w:rPr>
                  </w:pPr>
                  <w:r w:rsidRPr="00D82812">
                    <w:rPr>
                      <w:rFonts w:ascii="Arial" w:eastAsia="Arial" w:hAnsi="Arial"/>
                      <w:i/>
                      <w:color w:val="000000"/>
                      <w:sz w:val="12"/>
                      <w:szCs w:val="20"/>
                    </w:rPr>
                    <w:t>2950</w:t>
                  </w:r>
                </w:p>
              </w:tc>
              <w:tc>
                <w:tcPr>
                  <w:tcW w:w="1303" w:type="dxa"/>
                  <w:tcBorders>
                    <w:top w:val="nil"/>
                    <w:left w:val="single" w:sz="7" w:space="0" w:color="FFFFFF"/>
                    <w:bottom w:val="nil"/>
                    <w:right w:val="nil"/>
                  </w:tcBorders>
                  <w:tcMar>
                    <w:top w:w="39" w:type="dxa"/>
                    <w:left w:w="39" w:type="dxa"/>
                    <w:bottom w:w="39" w:type="dxa"/>
                    <w:right w:w="39" w:type="dxa"/>
                  </w:tcMar>
                </w:tcPr>
                <w:p w14:paraId="017B0FC2" w14:textId="77777777" w:rsidR="00D82812" w:rsidRPr="00D82812" w:rsidRDefault="00D82812" w:rsidP="00D82812">
                  <w:pPr>
                    <w:rPr>
                      <w:sz w:val="20"/>
                      <w:szCs w:val="20"/>
                    </w:rPr>
                  </w:pPr>
                  <w:r w:rsidRPr="00D82812">
                    <w:rPr>
                      <w:rFonts w:ascii="Arial" w:eastAsia="Arial" w:hAnsi="Arial"/>
                      <w:i/>
                      <w:color w:val="000000"/>
                      <w:sz w:val="12"/>
                      <w:szCs w:val="20"/>
                    </w:rPr>
                    <w:t>Wpływy ze zwrotów niewykorzystanych dotacji oraz płatności</w:t>
                  </w:r>
                </w:p>
              </w:tc>
              <w:tc>
                <w:tcPr>
                  <w:tcW w:w="867" w:type="dxa"/>
                  <w:tcBorders>
                    <w:top w:val="nil"/>
                    <w:left w:val="single" w:sz="7" w:space="0" w:color="FFFFFF"/>
                    <w:bottom w:val="nil"/>
                    <w:right w:val="nil"/>
                  </w:tcBorders>
                  <w:tcMar>
                    <w:top w:w="39" w:type="dxa"/>
                    <w:left w:w="39" w:type="dxa"/>
                    <w:bottom w:w="39" w:type="dxa"/>
                    <w:right w:w="39" w:type="dxa"/>
                  </w:tcMar>
                </w:tcPr>
                <w:p w14:paraId="6918241F" w14:textId="77777777" w:rsidR="00D82812" w:rsidRPr="00D82812" w:rsidRDefault="00D82812" w:rsidP="00D82812">
                  <w:pPr>
                    <w:jc w:val="right"/>
                    <w:rPr>
                      <w:sz w:val="20"/>
                      <w:szCs w:val="20"/>
                    </w:rPr>
                  </w:pPr>
                  <w:r w:rsidRPr="00D82812">
                    <w:rPr>
                      <w:rFonts w:ascii="Arial" w:eastAsia="Arial" w:hAnsi="Arial"/>
                      <w:i/>
                      <w:color w:val="000000"/>
                      <w:sz w:val="12"/>
                      <w:szCs w:val="20"/>
                    </w:rPr>
                    <w:t>1 466 444,00</w:t>
                  </w:r>
                </w:p>
              </w:tc>
              <w:tc>
                <w:tcPr>
                  <w:tcW w:w="878" w:type="dxa"/>
                  <w:tcBorders>
                    <w:top w:val="nil"/>
                    <w:left w:val="single" w:sz="7" w:space="0" w:color="FFFFFF"/>
                    <w:bottom w:val="nil"/>
                    <w:right w:val="nil"/>
                  </w:tcBorders>
                  <w:tcMar>
                    <w:top w:w="39" w:type="dxa"/>
                    <w:left w:w="39" w:type="dxa"/>
                    <w:bottom w:w="39" w:type="dxa"/>
                    <w:right w:w="39" w:type="dxa"/>
                  </w:tcMar>
                </w:tcPr>
                <w:p w14:paraId="5E2E9E44" w14:textId="77777777" w:rsidR="00D82812" w:rsidRPr="00D82812" w:rsidRDefault="00D82812" w:rsidP="00D82812">
                  <w:pPr>
                    <w:jc w:val="right"/>
                    <w:rPr>
                      <w:sz w:val="20"/>
                      <w:szCs w:val="20"/>
                    </w:rPr>
                  </w:pPr>
                  <w:r w:rsidRPr="00D82812">
                    <w:rPr>
                      <w:rFonts w:ascii="Arial" w:eastAsia="Arial" w:hAnsi="Arial"/>
                      <w:i/>
                      <w:color w:val="000000"/>
                      <w:sz w:val="12"/>
                      <w:szCs w:val="20"/>
                    </w:rPr>
                    <w:t>1 466 444,00</w:t>
                  </w:r>
                </w:p>
              </w:tc>
              <w:tc>
                <w:tcPr>
                  <w:tcW w:w="878" w:type="dxa"/>
                  <w:tcBorders>
                    <w:top w:val="nil"/>
                    <w:left w:val="nil"/>
                    <w:bottom w:val="nil"/>
                    <w:right w:val="nil"/>
                  </w:tcBorders>
                  <w:tcMar>
                    <w:top w:w="39" w:type="dxa"/>
                    <w:left w:w="39" w:type="dxa"/>
                    <w:bottom w:w="39" w:type="dxa"/>
                    <w:right w:w="39" w:type="dxa"/>
                  </w:tcMar>
                </w:tcPr>
                <w:p w14:paraId="3D7A7650"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1E19AC36"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59F06297"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760325ED"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71D2E497"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4298597C"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69ADC1C9"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r>
            <w:tr w:rsidR="00D82812" w:rsidRPr="00D82812" w14:paraId="4EE95B92" w14:textId="77777777" w:rsidTr="004E4F9A">
              <w:trPr>
                <w:trHeight w:val="148"/>
              </w:trPr>
              <w:tc>
                <w:tcPr>
                  <w:tcW w:w="566" w:type="dxa"/>
                  <w:tcBorders>
                    <w:top w:val="nil"/>
                    <w:left w:val="nil"/>
                    <w:bottom w:val="nil"/>
                    <w:right w:val="nil"/>
                  </w:tcBorders>
                  <w:tcMar>
                    <w:top w:w="39" w:type="dxa"/>
                    <w:left w:w="39" w:type="dxa"/>
                    <w:bottom w:w="39" w:type="dxa"/>
                    <w:right w:w="39" w:type="dxa"/>
                  </w:tcMar>
                </w:tcPr>
                <w:p w14:paraId="1E8B5C2B" w14:textId="77777777" w:rsidR="00D82812" w:rsidRPr="00D82812" w:rsidRDefault="00D82812" w:rsidP="00D82812">
                  <w:pPr>
                    <w:jc w:val="center"/>
                    <w:rPr>
                      <w:sz w:val="20"/>
                      <w:szCs w:val="20"/>
                    </w:rPr>
                  </w:pPr>
                  <w:r w:rsidRPr="00D82812">
                    <w:rPr>
                      <w:rFonts w:ascii="Arial" w:eastAsia="Arial" w:hAnsi="Arial"/>
                      <w:color w:val="000000"/>
                      <w:sz w:val="14"/>
                      <w:szCs w:val="20"/>
                    </w:rPr>
                    <w:t>92116</w:t>
                  </w:r>
                </w:p>
              </w:tc>
              <w:tc>
                <w:tcPr>
                  <w:tcW w:w="1303" w:type="dxa"/>
                  <w:tcBorders>
                    <w:top w:val="nil"/>
                    <w:left w:val="single" w:sz="7" w:space="0" w:color="FFFFFF"/>
                    <w:bottom w:val="nil"/>
                    <w:right w:val="nil"/>
                  </w:tcBorders>
                  <w:tcMar>
                    <w:top w:w="39" w:type="dxa"/>
                    <w:left w:w="39" w:type="dxa"/>
                    <w:bottom w:w="39" w:type="dxa"/>
                    <w:right w:w="39" w:type="dxa"/>
                  </w:tcMar>
                </w:tcPr>
                <w:p w14:paraId="635BA15B" w14:textId="77777777" w:rsidR="00D82812" w:rsidRPr="00D82812" w:rsidRDefault="00D82812" w:rsidP="00D82812">
                  <w:pPr>
                    <w:rPr>
                      <w:sz w:val="20"/>
                      <w:szCs w:val="20"/>
                    </w:rPr>
                  </w:pPr>
                  <w:r w:rsidRPr="00D82812">
                    <w:rPr>
                      <w:rFonts w:ascii="Arial" w:eastAsia="Arial" w:hAnsi="Arial"/>
                      <w:color w:val="000000"/>
                      <w:sz w:val="14"/>
                      <w:szCs w:val="20"/>
                    </w:rPr>
                    <w:t>Biblioteki</w:t>
                  </w:r>
                </w:p>
              </w:tc>
              <w:tc>
                <w:tcPr>
                  <w:tcW w:w="867" w:type="dxa"/>
                  <w:tcBorders>
                    <w:top w:val="nil"/>
                    <w:left w:val="single" w:sz="7" w:space="0" w:color="FFFFFF"/>
                    <w:bottom w:val="nil"/>
                    <w:right w:val="nil"/>
                  </w:tcBorders>
                  <w:tcMar>
                    <w:top w:w="39" w:type="dxa"/>
                    <w:left w:w="39" w:type="dxa"/>
                    <w:bottom w:w="39" w:type="dxa"/>
                    <w:right w:w="39" w:type="dxa"/>
                  </w:tcMar>
                </w:tcPr>
                <w:p w14:paraId="4D4A01B1"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2B2FB0C7"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5F9D9516"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3B6D622E"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6E5C5BD8"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683C6534"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70035FEB"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4C83A704"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71AB2CFA"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r>
            <w:tr w:rsidR="00D82812" w:rsidRPr="00D82812" w14:paraId="650779B7" w14:textId="77777777" w:rsidTr="004E4F9A">
              <w:trPr>
                <w:trHeight w:val="148"/>
              </w:trPr>
              <w:tc>
                <w:tcPr>
                  <w:tcW w:w="566" w:type="dxa"/>
                  <w:tcBorders>
                    <w:top w:val="nil"/>
                    <w:left w:val="nil"/>
                    <w:bottom w:val="nil"/>
                    <w:right w:val="nil"/>
                  </w:tcBorders>
                  <w:tcMar>
                    <w:top w:w="39" w:type="dxa"/>
                    <w:left w:w="39" w:type="dxa"/>
                    <w:bottom w:w="39" w:type="dxa"/>
                    <w:right w:w="39" w:type="dxa"/>
                  </w:tcMar>
                </w:tcPr>
                <w:p w14:paraId="696AC77A" w14:textId="77777777" w:rsidR="00D82812" w:rsidRPr="00D82812" w:rsidRDefault="00D82812" w:rsidP="00D82812">
                  <w:pPr>
                    <w:jc w:val="center"/>
                    <w:rPr>
                      <w:sz w:val="20"/>
                      <w:szCs w:val="20"/>
                    </w:rPr>
                  </w:pPr>
                  <w:r w:rsidRPr="00D82812">
                    <w:rPr>
                      <w:rFonts w:ascii="Arial" w:eastAsia="Arial" w:hAnsi="Arial"/>
                      <w:i/>
                      <w:color w:val="000000"/>
                      <w:sz w:val="12"/>
                      <w:szCs w:val="20"/>
                    </w:rPr>
                    <w:t>0940</w:t>
                  </w:r>
                </w:p>
              </w:tc>
              <w:tc>
                <w:tcPr>
                  <w:tcW w:w="1303" w:type="dxa"/>
                  <w:tcBorders>
                    <w:top w:val="nil"/>
                    <w:left w:val="single" w:sz="7" w:space="0" w:color="FFFFFF"/>
                    <w:bottom w:val="nil"/>
                    <w:right w:val="nil"/>
                  </w:tcBorders>
                  <w:tcMar>
                    <w:top w:w="39" w:type="dxa"/>
                    <w:left w:w="39" w:type="dxa"/>
                    <w:bottom w:w="39" w:type="dxa"/>
                    <w:right w:w="39" w:type="dxa"/>
                  </w:tcMar>
                </w:tcPr>
                <w:p w14:paraId="4073928D" w14:textId="77777777" w:rsidR="00D82812" w:rsidRPr="00D82812" w:rsidRDefault="00D82812" w:rsidP="00D82812">
                  <w:pPr>
                    <w:rPr>
                      <w:sz w:val="20"/>
                      <w:szCs w:val="20"/>
                    </w:rPr>
                  </w:pPr>
                  <w:r w:rsidRPr="00D82812">
                    <w:rPr>
                      <w:rFonts w:ascii="Arial" w:eastAsia="Arial" w:hAnsi="Arial"/>
                      <w:i/>
                      <w:color w:val="000000"/>
                      <w:sz w:val="12"/>
                      <w:szCs w:val="20"/>
                    </w:rPr>
                    <w:t>Wpływy z rozliczeń/zwrotów z lat ubiegłych</w:t>
                  </w:r>
                </w:p>
              </w:tc>
              <w:tc>
                <w:tcPr>
                  <w:tcW w:w="867" w:type="dxa"/>
                  <w:tcBorders>
                    <w:top w:val="nil"/>
                    <w:left w:val="single" w:sz="7" w:space="0" w:color="FFFFFF"/>
                    <w:bottom w:val="nil"/>
                    <w:right w:val="nil"/>
                  </w:tcBorders>
                  <w:tcMar>
                    <w:top w:w="39" w:type="dxa"/>
                    <w:left w:w="39" w:type="dxa"/>
                    <w:bottom w:w="39" w:type="dxa"/>
                    <w:right w:w="39" w:type="dxa"/>
                  </w:tcMar>
                </w:tcPr>
                <w:p w14:paraId="2CC9EF09" w14:textId="77777777" w:rsidR="00D82812" w:rsidRPr="00D82812" w:rsidRDefault="00D82812" w:rsidP="00D82812">
                  <w:pPr>
                    <w:jc w:val="right"/>
                    <w:rPr>
                      <w:sz w:val="20"/>
                      <w:szCs w:val="20"/>
                    </w:rPr>
                  </w:pPr>
                  <w:r w:rsidRPr="00D82812">
                    <w:rPr>
                      <w:rFonts w:ascii="Arial" w:eastAsia="Arial" w:hAnsi="Arial"/>
                      <w:i/>
                      <w:color w:val="000000"/>
                      <w:sz w:val="12"/>
                      <w:szCs w:val="20"/>
                    </w:rPr>
                    <w:t>-90 000,00</w:t>
                  </w:r>
                </w:p>
              </w:tc>
              <w:tc>
                <w:tcPr>
                  <w:tcW w:w="878" w:type="dxa"/>
                  <w:tcBorders>
                    <w:top w:val="nil"/>
                    <w:left w:val="single" w:sz="7" w:space="0" w:color="FFFFFF"/>
                    <w:bottom w:val="nil"/>
                    <w:right w:val="nil"/>
                  </w:tcBorders>
                  <w:tcMar>
                    <w:top w:w="39" w:type="dxa"/>
                    <w:left w:w="39" w:type="dxa"/>
                    <w:bottom w:w="39" w:type="dxa"/>
                    <w:right w:w="39" w:type="dxa"/>
                  </w:tcMar>
                </w:tcPr>
                <w:p w14:paraId="59E3EE81" w14:textId="77777777" w:rsidR="00D82812" w:rsidRPr="00D82812" w:rsidRDefault="00D82812" w:rsidP="00D82812">
                  <w:pPr>
                    <w:jc w:val="right"/>
                    <w:rPr>
                      <w:sz w:val="20"/>
                      <w:szCs w:val="20"/>
                    </w:rPr>
                  </w:pPr>
                  <w:r w:rsidRPr="00D82812">
                    <w:rPr>
                      <w:rFonts w:ascii="Arial" w:eastAsia="Arial" w:hAnsi="Arial"/>
                      <w:i/>
                      <w:color w:val="000000"/>
                      <w:sz w:val="12"/>
                      <w:szCs w:val="20"/>
                    </w:rPr>
                    <w:t>-90 000,00</w:t>
                  </w:r>
                </w:p>
              </w:tc>
              <w:tc>
                <w:tcPr>
                  <w:tcW w:w="878" w:type="dxa"/>
                  <w:tcBorders>
                    <w:top w:val="nil"/>
                    <w:left w:val="nil"/>
                    <w:bottom w:val="nil"/>
                    <w:right w:val="nil"/>
                  </w:tcBorders>
                  <w:tcMar>
                    <w:top w:w="39" w:type="dxa"/>
                    <w:left w:w="39" w:type="dxa"/>
                    <w:bottom w:w="39" w:type="dxa"/>
                    <w:right w:w="39" w:type="dxa"/>
                  </w:tcMar>
                </w:tcPr>
                <w:p w14:paraId="1841BA96"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2C9FB94D"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06948A48"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0B898E54"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3725D966"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4211F053"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453D8AED"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r>
            <w:tr w:rsidR="00D82812" w:rsidRPr="00D82812" w14:paraId="05662894" w14:textId="77777777" w:rsidTr="004E4F9A">
              <w:trPr>
                <w:trHeight w:val="148"/>
              </w:trPr>
              <w:tc>
                <w:tcPr>
                  <w:tcW w:w="566" w:type="dxa"/>
                  <w:tcBorders>
                    <w:top w:val="nil"/>
                    <w:left w:val="nil"/>
                    <w:bottom w:val="nil"/>
                    <w:right w:val="nil"/>
                  </w:tcBorders>
                  <w:tcMar>
                    <w:top w:w="39" w:type="dxa"/>
                    <w:left w:w="39" w:type="dxa"/>
                    <w:bottom w:w="39" w:type="dxa"/>
                    <w:right w:w="39" w:type="dxa"/>
                  </w:tcMar>
                </w:tcPr>
                <w:p w14:paraId="6AD55697" w14:textId="77777777" w:rsidR="00D82812" w:rsidRPr="00D82812" w:rsidRDefault="00D82812" w:rsidP="00D82812">
                  <w:pPr>
                    <w:jc w:val="center"/>
                    <w:rPr>
                      <w:sz w:val="20"/>
                      <w:szCs w:val="20"/>
                    </w:rPr>
                  </w:pPr>
                  <w:r w:rsidRPr="00D82812">
                    <w:rPr>
                      <w:rFonts w:ascii="Arial" w:eastAsia="Arial" w:hAnsi="Arial"/>
                      <w:i/>
                      <w:color w:val="000000"/>
                      <w:sz w:val="12"/>
                      <w:szCs w:val="20"/>
                    </w:rPr>
                    <w:t>2950</w:t>
                  </w:r>
                </w:p>
              </w:tc>
              <w:tc>
                <w:tcPr>
                  <w:tcW w:w="1303" w:type="dxa"/>
                  <w:tcBorders>
                    <w:top w:val="nil"/>
                    <w:left w:val="single" w:sz="7" w:space="0" w:color="FFFFFF"/>
                    <w:bottom w:val="nil"/>
                    <w:right w:val="nil"/>
                  </w:tcBorders>
                  <w:tcMar>
                    <w:top w:w="39" w:type="dxa"/>
                    <w:left w:w="39" w:type="dxa"/>
                    <w:bottom w:w="39" w:type="dxa"/>
                    <w:right w:w="39" w:type="dxa"/>
                  </w:tcMar>
                </w:tcPr>
                <w:p w14:paraId="1567DB64" w14:textId="77777777" w:rsidR="00D82812" w:rsidRPr="00D82812" w:rsidRDefault="00D82812" w:rsidP="00D82812">
                  <w:pPr>
                    <w:rPr>
                      <w:sz w:val="20"/>
                      <w:szCs w:val="20"/>
                    </w:rPr>
                  </w:pPr>
                  <w:r w:rsidRPr="00D82812">
                    <w:rPr>
                      <w:rFonts w:ascii="Arial" w:eastAsia="Arial" w:hAnsi="Arial"/>
                      <w:i/>
                      <w:color w:val="000000"/>
                      <w:sz w:val="12"/>
                      <w:szCs w:val="20"/>
                    </w:rPr>
                    <w:t>Wpływy ze zwrotów niewykorzystanych dotacji oraz płatności</w:t>
                  </w:r>
                </w:p>
              </w:tc>
              <w:tc>
                <w:tcPr>
                  <w:tcW w:w="867" w:type="dxa"/>
                  <w:tcBorders>
                    <w:top w:val="nil"/>
                    <w:left w:val="single" w:sz="7" w:space="0" w:color="FFFFFF"/>
                    <w:bottom w:val="nil"/>
                    <w:right w:val="nil"/>
                  </w:tcBorders>
                  <w:tcMar>
                    <w:top w:w="39" w:type="dxa"/>
                    <w:left w:w="39" w:type="dxa"/>
                    <w:bottom w:w="39" w:type="dxa"/>
                    <w:right w:w="39" w:type="dxa"/>
                  </w:tcMar>
                </w:tcPr>
                <w:p w14:paraId="4C583A9C" w14:textId="77777777" w:rsidR="00D82812" w:rsidRPr="00D82812" w:rsidRDefault="00D82812" w:rsidP="00D82812">
                  <w:pPr>
                    <w:jc w:val="right"/>
                    <w:rPr>
                      <w:sz w:val="20"/>
                      <w:szCs w:val="20"/>
                    </w:rPr>
                  </w:pPr>
                  <w:r w:rsidRPr="00D82812">
                    <w:rPr>
                      <w:rFonts w:ascii="Arial" w:eastAsia="Arial" w:hAnsi="Arial"/>
                      <w:i/>
                      <w:color w:val="000000"/>
                      <w:sz w:val="12"/>
                      <w:szCs w:val="20"/>
                    </w:rPr>
                    <w:t>90 000,00</w:t>
                  </w:r>
                </w:p>
              </w:tc>
              <w:tc>
                <w:tcPr>
                  <w:tcW w:w="878" w:type="dxa"/>
                  <w:tcBorders>
                    <w:top w:val="nil"/>
                    <w:left w:val="single" w:sz="7" w:space="0" w:color="FFFFFF"/>
                    <w:bottom w:val="nil"/>
                    <w:right w:val="nil"/>
                  </w:tcBorders>
                  <w:tcMar>
                    <w:top w:w="39" w:type="dxa"/>
                    <w:left w:w="39" w:type="dxa"/>
                    <w:bottom w:w="39" w:type="dxa"/>
                    <w:right w:w="39" w:type="dxa"/>
                  </w:tcMar>
                </w:tcPr>
                <w:p w14:paraId="6FCD3DBF" w14:textId="77777777" w:rsidR="00D82812" w:rsidRPr="00D82812" w:rsidRDefault="00D82812" w:rsidP="00D82812">
                  <w:pPr>
                    <w:jc w:val="right"/>
                    <w:rPr>
                      <w:sz w:val="20"/>
                      <w:szCs w:val="20"/>
                    </w:rPr>
                  </w:pPr>
                  <w:r w:rsidRPr="00D82812">
                    <w:rPr>
                      <w:rFonts w:ascii="Arial" w:eastAsia="Arial" w:hAnsi="Arial"/>
                      <w:i/>
                      <w:color w:val="000000"/>
                      <w:sz w:val="12"/>
                      <w:szCs w:val="20"/>
                    </w:rPr>
                    <w:t>90 000,00</w:t>
                  </w:r>
                </w:p>
              </w:tc>
              <w:tc>
                <w:tcPr>
                  <w:tcW w:w="878" w:type="dxa"/>
                  <w:tcBorders>
                    <w:top w:val="nil"/>
                    <w:left w:val="nil"/>
                    <w:bottom w:val="nil"/>
                    <w:right w:val="nil"/>
                  </w:tcBorders>
                  <w:tcMar>
                    <w:top w:w="39" w:type="dxa"/>
                    <w:left w:w="39" w:type="dxa"/>
                    <w:bottom w:w="39" w:type="dxa"/>
                    <w:right w:w="39" w:type="dxa"/>
                  </w:tcMar>
                </w:tcPr>
                <w:p w14:paraId="2FC6C8BD"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780FDA57"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13383A16"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6F1928D8"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3340D1EB"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58C1EA21"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223FD1F3"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r>
            <w:tr w:rsidR="00D82812" w:rsidRPr="00D82812" w14:paraId="3A049085" w14:textId="77777777" w:rsidTr="004E4F9A">
              <w:trPr>
                <w:trHeight w:val="157"/>
              </w:trPr>
              <w:tc>
                <w:tcPr>
                  <w:tcW w:w="566" w:type="dxa"/>
                  <w:gridSpan w:val="2"/>
                  <w:tcBorders>
                    <w:top w:val="nil"/>
                    <w:left w:val="nil"/>
                    <w:bottom w:val="nil"/>
                    <w:right w:val="nil"/>
                  </w:tcBorders>
                  <w:tcMar>
                    <w:top w:w="39" w:type="dxa"/>
                    <w:left w:w="39" w:type="dxa"/>
                    <w:bottom w:w="39" w:type="dxa"/>
                    <w:right w:w="39" w:type="dxa"/>
                  </w:tcMar>
                  <w:vAlign w:val="bottom"/>
                </w:tcPr>
                <w:p w14:paraId="3B2F6C50" w14:textId="77777777" w:rsidR="00D82812" w:rsidRPr="00D82812" w:rsidRDefault="00D82812" w:rsidP="00D82812">
                  <w:pPr>
                    <w:rPr>
                      <w:sz w:val="20"/>
                      <w:szCs w:val="20"/>
                    </w:rPr>
                  </w:pPr>
                  <w:r w:rsidRPr="00D82812">
                    <w:rPr>
                      <w:rFonts w:ascii="Arial" w:eastAsia="Arial" w:hAnsi="Arial"/>
                      <w:b/>
                      <w:color w:val="000000"/>
                      <w:sz w:val="14"/>
                      <w:szCs w:val="20"/>
                    </w:rPr>
                    <w:t>DOCHODY MAJĄTKOWE</w:t>
                  </w:r>
                </w:p>
              </w:tc>
              <w:tc>
                <w:tcPr>
                  <w:tcW w:w="867" w:type="dxa"/>
                  <w:tcBorders>
                    <w:top w:val="nil"/>
                    <w:left w:val="single" w:sz="7" w:space="0" w:color="FFFFFF"/>
                    <w:bottom w:val="nil"/>
                    <w:right w:val="nil"/>
                  </w:tcBorders>
                  <w:tcMar>
                    <w:top w:w="39" w:type="dxa"/>
                    <w:left w:w="39" w:type="dxa"/>
                    <w:bottom w:w="39" w:type="dxa"/>
                    <w:right w:w="39" w:type="dxa"/>
                  </w:tcMar>
                </w:tcPr>
                <w:p w14:paraId="255B1BE5" w14:textId="77777777" w:rsidR="00D82812" w:rsidRPr="00D82812" w:rsidRDefault="00D82812" w:rsidP="00D82812">
                  <w:pPr>
                    <w:jc w:val="right"/>
                    <w:rPr>
                      <w:sz w:val="20"/>
                      <w:szCs w:val="20"/>
                    </w:rPr>
                  </w:pPr>
                  <w:r w:rsidRPr="00D82812">
                    <w:rPr>
                      <w:rFonts w:ascii="Arial" w:eastAsia="Arial" w:hAnsi="Arial"/>
                      <w:b/>
                      <w:color w:val="000000"/>
                      <w:sz w:val="12"/>
                      <w:szCs w:val="20"/>
                    </w:rPr>
                    <w:t>-3 929 323,00</w:t>
                  </w:r>
                </w:p>
              </w:tc>
              <w:tc>
                <w:tcPr>
                  <w:tcW w:w="878" w:type="dxa"/>
                  <w:tcBorders>
                    <w:top w:val="nil"/>
                    <w:left w:val="single" w:sz="7" w:space="0" w:color="FFFFFF"/>
                    <w:bottom w:val="nil"/>
                    <w:right w:val="nil"/>
                  </w:tcBorders>
                  <w:tcMar>
                    <w:top w:w="39" w:type="dxa"/>
                    <w:left w:w="39" w:type="dxa"/>
                    <w:bottom w:w="39" w:type="dxa"/>
                    <w:right w:w="39" w:type="dxa"/>
                  </w:tcMar>
                </w:tcPr>
                <w:p w14:paraId="3349EA12" w14:textId="77777777" w:rsidR="00D82812" w:rsidRPr="00D82812" w:rsidRDefault="00D82812" w:rsidP="00D82812">
                  <w:pPr>
                    <w:jc w:val="right"/>
                    <w:rPr>
                      <w:sz w:val="20"/>
                      <w:szCs w:val="20"/>
                    </w:rPr>
                  </w:pPr>
                  <w:r w:rsidRPr="00D82812">
                    <w:rPr>
                      <w:rFonts w:ascii="Arial" w:eastAsia="Arial" w:hAnsi="Arial"/>
                      <w:b/>
                      <w:color w:val="000000"/>
                      <w:sz w:val="12"/>
                      <w:szCs w:val="20"/>
                    </w:rPr>
                    <w:t>-4 082 903,00</w:t>
                  </w:r>
                </w:p>
              </w:tc>
              <w:tc>
                <w:tcPr>
                  <w:tcW w:w="878" w:type="dxa"/>
                  <w:tcBorders>
                    <w:top w:val="nil"/>
                    <w:left w:val="nil"/>
                    <w:bottom w:val="nil"/>
                    <w:right w:val="nil"/>
                  </w:tcBorders>
                  <w:tcMar>
                    <w:top w:w="39" w:type="dxa"/>
                    <w:left w:w="39" w:type="dxa"/>
                    <w:bottom w:w="39" w:type="dxa"/>
                    <w:right w:w="39" w:type="dxa"/>
                  </w:tcMar>
                </w:tcPr>
                <w:p w14:paraId="35A59220"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2BE3AA72"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580EA291"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447F75A2" w14:textId="77777777" w:rsidR="00D82812" w:rsidRPr="00D82812" w:rsidRDefault="00D82812" w:rsidP="00D82812">
                  <w:pPr>
                    <w:jc w:val="right"/>
                    <w:rPr>
                      <w:sz w:val="20"/>
                      <w:szCs w:val="20"/>
                    </w:rPr>
                  </w:pPr>
                  <w:r w:rsidRPr="00D82812">
                    <w:rPr>
                      <w:rFonts w:ascii="Arial" w:eastAsia="Arial" w:hAnsi="Arial"/>
                      <w:b/>
                      <w:color w:val="000000"/>
                      <w:sz w:val="12"/>
                      <w:szCs w:val="20"/>
                    </w:rPr>
                    <w:t>153 580,00</w:t>
                  </w:r>
                </w:p>
              </w:tc>
              <w:tc>
                <w:tcPr>
                  <w:tcW w:w="878" w:type="dxa"/>
                  <w:tcBorders>
                    <w:top w:val="nil"/>
                    <w:left w:val="nil"/>
                    <w:bottom w:val="nil"/>
                    <w:right w:val="nil"/>
                  </w:tcBorders>
                  <w:tcMar>
                    <w:top w:w="39" w:type="dxa"/>
                    <w:left w:w="39" w:type="dxa"/>
                    <w:bottom w:w="39" w:type="dxa"/>
                    <w:right w:w="39" w:type="dxa"/>
                  </w:tcMar>
                </w:tcPr>
                <w:p w14:paraId="68D0A356"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27171221"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3B1F4771"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r>
            <w:tr w:rsidR="00D82812" w:rsidRPr="00D82812" w14:paraId="0CC9D833" w14:textId="77777777" w:rsidTr="004E4F9A">
              <w:trPr>
                <w:trHeight w:val="205"/>
              </w:trPr>
              <w:tc>
                <w:tcPr>
                  <w:tcW w:w="566" w:type="dxa"/>
                  <w:tcBorders>
                    <w:top w:val="nil"/>
                    <w:left w:val="nil"/>
                    <w:bottom w:val="nil"/>
                    <w:right w:val="nil"/>
                  </w:tcBorders>
                  <w:shd w:val="clear" w:color="auto" w:fill="DCDCDC"/>
                  <w:tcMar>
                    <w:top w:w="39" w:type="dxa"/>
                    <w:left w:w="39" w:type="dxa"/>
                    <w:bottom w:w="39" w:type="dxa"/>
                    <w:right w:w="39" w:type="dxa"/>
                  </w:tcMar>
                </w:tcPr>
                <w:p w14:paraId="5C290951" w14:textId="77777777" w:rsidR="00D82812" w:rsidRPr="00D82812" w:rsidRDefault="00D82812" w:rsidP="00D82812">
                  <w:pPr>
                    <w:jc w:val="center"/>
                    <w:rPr>
                      <w:sz w:val="20"/>
                      <w:szCs w:val="20"/>
                    </w:rPr>
                  </w:pPr>
                  <w:r w:rsidRPr="00D82812">
                    <w:rPr>
                      <w:rFonts w:ascii="Arial" w:eastAsia="Arial" w:hAnsi="Arial"/>
                      <w:b/>
                      <w:color w:val="000000"/>
                      <w:sz w:val="14"/>
                      <w:szCs w:val="20"/>
                    </w:rPr>
                    <w:t>758</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tcPr>
                <w:p w14:paraId="2D5761D0" w14:textId="77777777" w:rsidR="00D82812" w:rsidRPr="00D82812" w:rsidRDefault="00D82812" w:rsidP="00D82812">
                  <w:pPr>
                    <w:rPr>
                      <w:sz w:val="20"/>
                      <w:szCs w:val="20"/>
                    </w:rPr>
                  </w:pPr>
                  <w:r w:rsidRPr="00D82812">
                    <w:rPr>
                      <w:rFonts w:ascii="Arial" w:eastAsia="Arial" w:hAnsi="Arial"/>
                      <w:b/>
                      <w:color w:val="000000"/>
                      <w:sz w:val="14"/>
                      <w:szCs w:val="20"/>
                    </w:rPr>
                    <w:t>Różne rozliczenia</w:t>
                  </w:r>
                </w:p>
              </w:tc>
              <w:tc>
                <w:tcPr>
                  <w:tcW w:w="867" w:type="dxa"/>
                  <w:tcBorders>
                    <w:top w:val="nil"/>
                    <w:left w:val="single" w:sz="7" w:space="0" w:color="FFFFFF"/>
                    <w:bottom w:val="nil"/>
                    <w:right w:val="nil"/>
                  </w:tcBorders>
                  <w:shd w:val="clear" w:color="auto" w:fill="DCDCDC"/>
                  <w:tcMar>
                    <w:top w:w="39" w:type="dxa"/>
                    <w:left w:w="39" w:type="dxa"/>
                    <w:bottom w:w="39" w:type="dxa"/>
                    <w:right w:w="39" w:type="dxa"/>
                  </w:tcMar>
                </w:tcPr>
                <w:p w14:paraId="0C5025EF" w14:textId="77777777" w:rsidR="00D82812" w:rsidRPr="00D82812" w:rsidRDefault="00D82812" w:rsidP="00D82812">
                  <w:pPr>
                    <w:jc w:val="right"/>
                    <w:rPr>
                      <w:sz w:val="20"/>
                      <w:szCs w:val="20"/>
                    </w:rPr>
                  </w:pPr>
                  <w:r w:rsidRPr="00D82812">
                    <w:rPr>
                      <w:rFonts w:ascii="Arial" w:eastAsia="Arial" w:hAnsi="Arial"/>
                      <w:b/>
                      <w:color w:val="000000"/>
                      <w:sz w:val="12"/>
                      <w:szCs w:val="20"/>
                    </w:rPr>
                    <w:t>-3 247 358,00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14:paraId="79CBEC3B" w14:textId="77777777" w:rsidR="00D82812" w:rsidRPr="00D82812" w:rsidRDefault="00D82812" w:rsidP="00D82812">
                  <w:pPr>
                    <w:jc w:val="right"/>
                    <w:rPr>
                      <w:sz w:val="20"/>
                      <w:szCs w:val="20"/>
                    </w:rPr>
                  </w:pPr>
                  <w:r w:rsidRPr="00D82812">
                    <w:rPr>
                      <w:rFonts w:ascii="Arial" w:eastAsia="Arial" w:hAnsi="Arial"/>
                      <w:b/>
                      <w:color w:val="000000"/>
                      <w:sz w:val="12"/>
                      <w:szCs w:val="20"/>
                    </w:rPr>
                    <w:t>-3 247 358,00</w:t>
                  </w:r>
                </w:p>
              </w:tc>
              <w:tc>
                <w:tcPr>
                  <w:tcW w:w="878" w:type="dxa"/>
                  <w:tcBorders>
                    <w:top w:val="nil"/>
                    <w:left w:val="nil"/>
                    <w:bottom w:val="nil"/>
                    <w:right w:val="nil"/>
                  </w:tcBorders>
                  <w:shd w:val="clear" w:color="auto" w:fill="DCDCDC"/>
                  <w:tcMar>
                    <w:top w:w="39" w:type="dxa"/>
                    <w:left w:w="39" w:type="dxa"/>
                    <w:bottom w:w="39" w:type="dxa"/>
                    <w:right w:w="39" w:type="dxa"/>
                  </w:tcMar>
                </w:tcPr>
                <w:p w14:paraId="1F328C4C"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713CF2A2"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4A352571"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14:paraId="73EA2BCD"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799F49CF"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6EDF9198"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11E156C1"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r>
            <w:tr w:rsidR="00D82812" w:rsidRPr="00D82812" w14:paraId="3FF85239" w14:textId="77777777" w:rsidTr="004E4F9A">
              <w:trPr>
                <w:trHeight w:val="148"/>
              </w:trPr>
              <w:tc>
                <w:tcPr>
                  <w:tcW w:w="566" w:type="dxa"/>
                  <w:tcBorders>
                    <w:top w:val="nil"/>
                    <w:left w:val="nil"/>
                    <w:bottom w:val="nil"/>
                    <w:right w:val="nil"/>
                  </w:tcBorders>
                  <w:tcMar>
                    <w:top w:w="39" w:type="dxa"/>
                    <w:left w:w="39" w:type="dxa"/>
                    <w:bottom w:w="39" w:type="dxa"/>
                    <w:right w:w="39" w:type="dxa"/>
                  </w:tcMar>
                </w:tcPr>
                <w:p w14:paraId="3677C4D7" w14:textId="77777777" w:rsidR="00D82812" w:rsidRPr="00D82812" w:rsidRDefault="00D82812" w:rsidP="00D82812">
                  <w:pPr>
                    <w:jc w:val="center"/>
                    <w:rPr>
                      <w:sz w:val="20"/>
                      <w:szCs w:val="20"/>
                    </w:rPr>
                  </w:pPr>
                  <w:r w:rsidRPr="00D82812">
                    <w:rPr>
                      <w:rFonts w:ascii="Arial" w:eastAsia="Arial" w:hAnsi="Arial"/>
                      <w:color w:val="000000"/>
                      <w:sz w:val="14"/>
                      <w:szCs w:val="20"/>
                    </w:rPr>
                    <w:t>75816</w:t>
                  </w:r>
                </w:p>
              </w:tc>
              <w:tc>
                <w:tcPr>
                  <w:tcW w:w="1303" w:type="dxa"/>
                  <w:tcBorders>
                    <w:top w:val="nil"/>
                    <w:left w:val="single" w:sz="7" w:space="0" w:color="FFFFFF"/>
                    <w:bottom w:val="nil"/>
                    <w:right w:val="nil"/>
                  </w:tcBorders>
                  <w:tcMar>
                    <w:top w:w="39" w:type="dxa"/>
                    <w:left w:w="39" w:type="dxa"/>
                    <w:bottom w:w="39" w:type="dxa"/>
                    <w:right w:w="39" w:type="dxa"/>
                  </w:tcMar>
                </w:tcPr>
                <w:p w14:paraId="2BC73B4E" w14:textId="77777777" w:rsidR="00D82812" w:rsidRPr="00D82812" w:rsidRDefault="00D82812" w:rsidP="00D82812">
                  <w:pPr>
                    <w:rPr>
                      <w:sz w:val="20"/>
                      <w:szCs w:val="20"/>
                    </w:rPr>
                  </w:pPr>
                  <w:r w:rsidRPr="00D82812">
                    <w:rPr>
                      <w:rFonts w:ascii="Arial" w:eastAsia="Arial" w:hAnsi="Arial"/>
                      <w:color w:val="000000"/>
                      <w:sz w:val="14"/>
                      <w:szCs w:val="20"/>
                    </w:rPr>
                    <w:t>Wpływy do rozliczenia</w:t>
                  </w:r>
                </w:p>
              </w:tc>
              <w:tc>
                <w:tcPr>
                  <w:tcW w:w="867" w:type="dxa"/>
                  <w:tcBorders>
                    <w:top w:val="nil"/>
                    <w:left w:val="single" w:sz="7" w:space="0" w:color="FFFFFF"/>
                    <w:bottom w:val="nil"/>
                    <w:right w:val="nil"/>
                  </w:tcBorders>
                  <w:tcMar>
                    <w:top w:w="39" w:type="dxa"/>
                    <w:left w:w="39" w:type="dxa"/>
                    <w:bottom w:w="39" w:type="dxa"/>
                    <w:right w:w="39" w:type="dxa"/>
                  </w:tcMar>
                </w:tcPr>
                <w:p w14:paraId="153AF8F4" w14:textId="77777777" w:rsidR="00D82812" w:rsidRPr="00D82812" w:rsidRDefault="00D82812" w:rsidP="00D82812">
                  <w:pPr>
                    <w:jc w:val="right"/>
                    <w:rPr>
                      <w:sz w:val="20"/>
                      <w:szCs w:val="20"/>
                    </w:rPr>
                  </w:pPr>
                  <w:r w:rsidRPr="00D82812">
                    <w:rPr>
                      <w:rFonts w:ascii="Arial" w:eastAsia="Arial" w:hAnsi="Arial"/>
                      <w:color w:val="000000"/>
                      <w:sz w:val="12"/>
                      <w:szCs w:val="20"/>
                    </w:rPr>
                    <w:t>-3 247 358,00</w:t>
                  </w:r>
                </w:p>
              </w:tc>
              <w:tc>
                <w:tcPr>
                  <w:tcW w:w="878" w:type="dxa"/>
                  <w:tcBorders>
                    <w:top w:val="nil"/>
                    <w:left w:val="single" w:sz="7" w:space="0" w:color="FFFFFF"/>
                    <w:bottom w:val="nil"/>
                    <w:right w:val="nil"/>
                  </w:tcBorders>
                  <w:tcMar>
                    <w:top w:w="39" w:type="dxa"/>
                    <w:left w:w="39" w:type="dxa"/>
                    <w:bottom w:w="39" w:type="dxa"/>
                    <w:right w:w="39" w:type="dxa"/>
                  </w:tcMar>
                </w:tcPr>
                <w:p w14:paraId="126D6569" w14:textId="77777777" w:rsidR="00D82812" w:rsidRPr="00D82812" w:rsidRDefault="00D82812" w:rsidP="00D82812">
                  <w:pPr>
                    <w:jc w:val="right"/>
                    <w:rPr>
                      <w:sz w:val="20"/>
                      <w:szCs w:val="20"/>
                    </w:rPr>
                  </w:pPr>
                  <w:r w:rsidRPr="00D82812">
                    <w:rPr>
                      <w:rFonts w:ascii="Arial" w:eastAsia="Arial" w:hAnsi="Arial"/>
                      <w:color w:val="000000"/>
                      <w:sz w:val="12"/>
                      <w:szCs w:val="20"/>
                    </w:rPr>
                    <w:t>-3 247 358,00</w:t>
                  </w:r>
                </w:p>
              </w:tc>
              <w:tc>
                <w:tcPr>
                  <w:tcW w:w="878" w:type="dxa"/>
                  <w:tcBorders>
                    <w:top w:val="nil"/>
                    <w:left w:val="nil"/>
                    <w:bottom w:val="nil"/>
                    <w:right w:val="nil"/>
                  </w:tcBorders>
                  <w:tcMar>
                    <w:top w:w="39" w:type="dxa"/>
                    <w:left w:w="39" w:type="dxa"/>
                    <w:bottom w:w="39" w:type="dxa"/>
                    <w:right w:w="39" w:type="dxa"/>
                  </w:tcMar>
                </w:tcPr>
                <w:p w14:paraId="09D82C8A"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453150DF"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0FF85155"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4454E6F2"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082CAD2E"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34FC7A54"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54EDC055"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r>
            <w:tr w:rsidR="00D82812" w:rsidRPr="00D82812" w14:paraId="2B98ED77" w14:textId="77777777" w:rsidTr="004E4F9A">
              <w:trPr>
                <w:trHeight w:val="148"/>
              </w:trPr>
              <w:tc>
                <w:tcPr>
                  <w:tcW w:w="566" w:type="dxa"/>
                  <w:tcBorders>
                    <w:top w:val="nil"/>
                    <w:left w:val="nil"/>
                    <w:bottom w:val="nil"/>
                    <w:right w:val="nil"/>
                  </w:tcBorders>
                  <w:tcMar>
                    <w:top w:w="39" w:type="dxa"/>
                    <w:left w:w="39" w:type="dxa"/>
                    <w:bottom w:w="39" w:type="dxa"/>
                    <w:right w:w="39" w:type="dxa"/>
                  </w:tcMar>
                </w:tcPr>
                <w:p w14:paraId="34772A47" w14:textId="77777777" w:rsidR="00D82812" w:rsidRPr="00D82812" w:rsidRDefault="00D82812" w:rsidP="00D82812">
                  <w:pPr>
                    <w:jc w:val="center"/>
                    <w:rPr>
                      <w:sz w:val="20"/>
                      <w:szCs w:val="20"/>
                    </w:rPr>
                  </w:pPr>
                  <w:r w:rsidRPr="00D82812">
                    <w:rPr>
                      <w:rFonts w:ascii="Arial" w:eastAsia="Arial" w:hAnsi="Arial"/>
                      <w:i/>
                      <w:color w:val="000000"/>
                      <w:sz w:val="12"/>
                      <w:szCs w:val="20"/>
                    </w:rPr>
                    <w:t>6370</w:t>
                  </w:r>
                </w:p>
              </w:tc>
              <w:tc>
                <w:tcPr>
                  <w:tcW w:w="1303" w:type="dxa"/>
                  <w:tcBorders>
                    <w:top w:val="nil"/>
                    <w:left w:val="single" w:sz="7" w:space="0" w:color="FFFFFF"/>
                    <w:bottom w:val="nil"/>
                    <w:right w:val="nil"/>
                  </w:tcBorders>
                  <w:tcMar>
                    <w:top w:w="39" w:type="dxa"/>
                    <w:left w:w="39" w:type="dxa"/>
                    <w:bottom w:w="39" w:type="dxa"/>
                    <w:right w:w="39" w:type="dxa"/>
                  </w:tcMar>
                </w:tcPr>
                <w:p w14:paraId="5A9DA9E7" w14:textId="77777777" w:rsidR="00D82812" w:rsidRPr="00D82812" w:rsidRDefault="00D82812" w:rsidP="00D82812">
                  <w:pPr>
                    <w:rPr>
                      <w:sz w:val="20"/>
                      <w:szCs w:val="20"/>
                    </w:rPr>
                  </w:pPr>
                  <w:r w:rsidRPr="00D82812">
                    <w:rPr>
                      <w:rFonts w:ascii="Arial" w:eastAsia="Arial" w:hAnsi="Arial"/>
                      <w:i/>
                      <w:color w:val="000000"/>
                      <w:sz w:val="12"/>
                      <w:szCs w:val="20"/>
                    </w:rPr>
                    <w:t>Środki otrzymane z Rządowego Funduszu Polski Ład: Program Inwestycji Strategicznych na realizację zadań inwestycyjnych</w:t>
                  </w:r>
                </w:p>
              </w:tc>
              <w:tc>
                <w:tcPr>
                  <w:tcW w:w="867" w:type="dxa"/>
                  <w:tcBorders>
                    <w:top w:val="nil"/>
                    <w:left w:val="single" w:sz="7" w:space="0" w:color="FFFFFF"/>
                    <w:bottom w:val="nil"/>
                    <w:right w:val="nil"/>
                  </w:tcBorders>
                  <w:tcMar>
                    <w:top w:w="39" w:type="dxa"/>
                    <w:left w:w="39" w:type="dxa"/>
                    <w:bottom w:w="39" w:type="dxa"/>
                    <w:right w:w="39" w:type="dxa"/>
                  </w:tcMar>
                </w:tcPr>
                <w:p w14:paraId="6D8BE107" w14:textId="77777777" w:rsidR="00D82812" w:rsidRPr="00D82812" w:rsidRDefault="00D82812" w:rsidP="00D82812">
                  <w:pPr>
                    <w:jc w:val="right"/>
                    <w:rPr>
                      <w:sz w:val="20"/>
                      <w:szCs w:val="20"/>
                    </w:rPr>
                  </w:pPr>
                  <w:r w:rsidRPr="00D82812">
                    <w:rPr>
                      <w:rFonts w:ascii="Arial" w:eastAsia="Arial" w:hAnsi="Arial"/>
                      <w:i/>
                      <w:color w:val="000000"/>
                      <w:sz w:val="12"/>
                      <w:szCs w:val="20"/>
                    </w:rPr>
                    <w:t>-3 247 358,00</w:t>
                  </w:r>
                </w:p>
              </w:tc>
              <w:tc>
                <w:tcPr>
                  <w:tcW w:w="878" w:type="dxa"/>
                  <w:tcBorders>
                    <w:top w:val="nil"/>
                    <w:left w:val="single" w:sz="7" w:space="0" w:color="FFFFFF"/>
                    <w:bottom w:val="nil"/>
                    <w:right w:val="nil"/>
                  </w:tcBorders>
                  <w:tcMar>
                    <w:top w:w="39" w:type="dxa"/>
                    <w:left w:w="39" w:type="dxa"/>
                    <w:bottom w:w="39" w:type="dxa"/>
                    <w:right w:w="39" w:type="dxa"/>
                  </w:tcMar>
                </w:tcPr>
                <w:p w14:paraId="2A44A8C7" w14:textId="77777777" w:rsidR="00D82812" w:rsidRPr="00D82812" w:rsidRDefault="00D82812" w:rsidP="00D82812">
                  <w:pPr>
                    <w:jc w:val="right"/>
                    <w:rPr>
                      <w:sz w:val="20"/>
                      <w:szCs w:val="20"/>
                    </w:rPr>
                  </w:pPr>
                  <w:r w:rsidRPr="00D82812">
                    <w:rPr>
                      <w:rFonts w:ascii="Arial" w:eastAsia="Arial" w:hAnsi="Arial"/>
                      <w:i/>
                      <w:color w:val="000000"/>
                      <w:sz w:val="12"/>
                      <w:szCs w:val="20"/>
                    </w:rPr>
                    <w:t>-3 247 358,00</w:t>
                  </w:r>
                </w:p>
              </w:tc>
              <w:tc>
                <w:tcPr>
                  <w:tcW w:w="878" w:type="dxa"/>
                  <w:tcBorders>
                    <w:top w:val="nil"/>
                    <w:left w:val="nil"/>
                    <w:bottom w:val="nil"/>
                    <w:right w:val="nil"/>
                  </w:tcBorders>
                  <w:tcMar>
                    <w:top w:w="39" w:type="dxa"/>
                    <w:left w:w="39" w:type="dxa"/>
                    <w:bottom w:w="39" w:type="dxa"/>
                    <w:right w:w="39" w:type="dxa"/>
                  </w:tcMar>
                </w:tcPr>
                <w:p w14:paraId="270BAF0A"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0646D6D2"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66ABF501"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6DE30279"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38E2D75D"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716CEAEA"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7A7D14EE"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r>
            <w:tr w:rsidR="00D82812" w:rsidRPr="00D82812" w14:paraId="4F696DC4" w14:textId="77777777" w:rsidTr="004E4F9A">
              <w:trPr>
                <w:trHeight w:val="35"/>
              </w:trPr>
              <w:tc>
                <w:tcPr>
                  <w:tcW w:w="566" w:type="dxa"/>
                  <w:tcBorders>
                    <w:top w:val="nil"/>
                    <w:left w:val="nil"/>
                    <w:bottom w:val="nil"/>
                    <w:right w:val="nil"/>
                  </w:tcBorders>
                  <w:tcMar>
                    <w:top w:w="39" w:type="dxa"/>
                    <w:left w:w="39" w:type="dxa"/>
                    <w:bottom w:w="39" w:type="dxa"/>
                    <w:right w:w="39" w:type="dxa"/>
                  </w:tcMar>
                </w:tcPr>
                <w:p w14:paraId="24DAC393"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tcPr>
                <w:p w14:paraId="778DB3F8" w14:textId="77777777" w:rsidR="00D82812" w:rsidRPr="00D82812" w:rsidRDefault="00D82812" w:rsidP="00D82812">
                  <w:pPr>
                    <w:rPr>
                      <w:sz w:val="20"/>
                      <w:szCs w:val="20"/>
                    </w:rPr>
                  </w:pPr>
                  <w:r w:rsidRPr="00D82812">
                    <w:rPr>
                      <w:rFonts w:ascii="Arial" w:eastAsia="Arial" w:hAnsi="Arial"/>
                      <w:b/>
                      <w:i/>
                      <w:color w:val="000000"/>
                      <w:sz w:val="12"/>
                      <w:szCs w:val="20"/>
                    </w:rPr>
                    <w:t>dotacje i środki przeznaczone na inwestycje</w:t>
                  </w:r>
                </w:p>
              </w:tc>
              <w:tc>
                <w:tcPr>
                  <w:tcW w:w="867" w:type="dxa"/>
                  <w:tcBorders>
                    <w:top w:val="nil"/>
                    <w:left w:val="single" w:sz="7" w:space="0" w:color="FFFFFF"/>
                    <w:bottom w:val="nil"/>
                    <w:right w:val="nil"/>
                  </w:tcBorders>
                  <w:tcMar>
                    <w:top w:w="39" w:type="dxa"/>
                    <w:left w:w="39" w:type="dxa"/>
                    <w:bottom w:w="39" w:type="dxa"/>
                    <w:right w:w="39" w:type="dxa"/>
                  </w:tcMar>
                </w:tcPr>
                <w:p w14:paraId="123E1B92" w14:textId="77777777" w:rsidR="00D82812" w:rsidRPr="00D82812" w:rsidRDefault="00D82812" w:rsidP="00D82812">
                  <w:pPr>
                    <w:jc w:val="right"/>
                    <w:rPr>
                      <w:sz w:val="20"/>
                      <w:szCs w:val="20"/>
                    </w:rPr>
                  </w:pPr>
                  <w:r w:rsidRPr="00D82812">
                    <w:rPr>
                      <w:rFonts w:ascii="Arial" w:eastAsia="Arial" w:hAnsi="Arial"/>
                      <w:b/>
                      <w:i/>
                      <w:color w:val="000000"/>
                      <w:sz w:val="12"/>
                      <w:szCs w:val="20"/>
                    </w:rPr>
                    <w:t>-3 247 358,00</w:t>
                  </w:r>
                </w:p>
              </w:tc>
              <w:tc>
                <w:tcPr>
                  <w:tcW w:w="878" w:type="dxa"/>
                  <w:tcBorders>
                    <w:top w:val="nil"/>
                    <w:left w:val="single" w:sz="7" w:space="0" w:color="FFFFFF"/>
                    <w:bottom w:val="nil"/>
                    <w:right w:val="nil"/>
                  </w:tcBorders>
                  <w:tcMar>
                    <w:top w:w="39" w:type="dxa"/>
                    <w:left w:w="39" w:type="dxa"/>
                    <w:bottom w:w="39" w:type="dxa"/>
                    <w:right w:w="39" w:type="dxa"/>
                  </w:tcMar>
                </w:tcPr>
                <w:p w14:paraId="73B467DC" w14:textId="77777777" w:rsidR="00D82812" w:rsidRPr="00D82812" w:rsidRDefault="00D82812" w:rsidP="00D82812">
                  <w:pPr>
                    <w:jc w:val="right"/>
                    <w:rPr>
                      <w:sz w:val="20"/>
                      <w:szCs w:val="20"/>
                    </w:rPr>
                  </w:pPr>
                  <w:r w:rsidRPr="00D82812">
                    <w:rPr>
                      <w:rFonts w:ascii="Arial" w:eastAsia="Arial" w:hAnsi="Arial"/>
                      <w:b/>
                      <w:i/>
                      <w:color w:val="000000"/>
                      <w:sz w:val="12"/>
                      <w:szCs w:val="20"/>
                    </w:rPr>
                    <w:t>-3 247 358,00</w:t>
                  </w:r>
                </w:p>
              </w:tc>
              <w:tc>
                <w:tcPr>
                  <w:tcW w:w="878" w:type="dxa"/>
                  <w:tcBorders>
                    <w:top w:val="nil"/>
                    <w:left w:val="nil"/>
                    <w:bottom w:val="nil"/>
                    <w:right w:val="nil"/>
                  </w:tcBorders>
                  <w:tcMar>
                    <w:top w:w="39" w:type="dxa"/>
                    <w:left w:w="39" w:type="dxa"/>
                    <w:bottom w:w="39" w:type="dxa"/>
                    <w:right w:w="39" w:type="dxa"/>
                  </w:tcMar>
                </w:tcPr>
                <w:p w14:paraId="6B01491F" w14:textId="77777777" w:rsidR="00D82812" w:rsidRPr="00D82812" w:rsidRDefault="00D82812" w:rsidP="00D82812">
                  <w:pPr>
                    <w:jc w:val="right"/>
                    <w:rPr>
                      <w:sz w:val="20"/>
                      <w:szCs w:val="20"/>
                    </w:rPr>
                  </w:pPr>
                  <w:r w:rsidRPr="00D82812">
                    <w:rPr>
                      <w:rFonts w:ascii="Arial" w:eastAsia="Arial" w:hAnsi="Arial"/>
                      <w:b/>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2B5F212D" w14:textId="77777777" w:rsidR="00D82812" w:rsidRPr="00D82812" w:rsidRDefault="00D82812" w:rsidP="00D82812">
                  <w:pPr>
                    <w:jc w:val="right"/>
                    <w:rPr>
                      <w:sz w:val="20"/>
                      <w:szCs w:val="20"/>
                    </w:rPr>
                  </w:pPr>
                  <w:r w:rsidRPr="00D82812">
                    <w:rPr>
                      <w:rFonts w:ascii="Arial" w:eastAsia="Arial" w:hAnsi="Arial"/>
                      <w:b/>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7B887903" w14:textId="77777777" w:rsidR="00D82812" w:rsidRPr="00D82812" w:rsidRDefault="00D82812" w:rsidP="00D82812">
                  <w:pPr>
                    <w:jc w:val="right"/>
                    <w:rPr>
                      <w:sz w:val="20"/>
                      <w:szCs w:val="20"/>
                    </w:rPr>
                  </w:pPr>
                  <w:r w:rsidRPr="00D82812">
                    <w:rPr>
                      <w:rFonts w:ascii="Arial" w:eastAsia="Arial" w:hAnsi="Arial"/>
                      <w:b/>
                      <w:i/>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3D9754BD" w14:textId="77777777" w:rsidR="00D82812" w:rsidRPr="00D82812" w:rsidRDefault="00D82812" w:rsidP="00D82812">
                  <w:pPr>
                    <w:jc w:val="right"/>
                    <w:rPr>
                      <w:sz w:val="20"/>
                      <w:szCs w:val="20"/>
                    </w:rPr>
                  </w:pPr>
                  <w:r w:rsidRPr="00D82812">
                    <w:rPr>
                      <w:rFonts w:ascii="Arial" w:eastAsia="Arial" w:hAnsi="Arial"/>
                      <w:b/>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719A98D2" w14:textId="77777777" w:rsidR="00D82812" w:rsidRPr="00D82812" w:rsidRDefault="00D82812" w:rsidP="00D82812">
                  <w:pPr>
                    <w:jc w:val="right"/>
                    <w:rPr>
                      <w:sz w:val="20"/>
                      <w:szCs w:val="20"/>
                    </w:rPr>
                  </w:pPr>
                  <w:r w:rsidRPr="00D82812">
                    <w:rPr>
                      <w:rFonts w:ascii="Arial" w:eastAsia="Arial" w:hAnsi="Arial"/>
                      <w:b/>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52E5990A" w14:textId="77777777" w:rsidR="00D82812" w:rsidRPr="00D82812" w:rsidRDefault="00D82812" w:rsidP="00D82812">
                  <w:pPr>
                    <w:jc w:val="right"/>
                    <w:rPr>
                      <w:sz w:val="20"/>
                      <w:szCs w:val="20"/>
                    </w:rPr>
                  </w:pPr>
                  <w:r w:rsidRPr="00D82812">
                    <w:rPr>
                      <w:rFonts w:ascii="Arial" w:eastAsia="Arial" w:hAnsi="Arial"/>
                      <w:b/>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4D2CEC13" w14:textId="77777777" w:rsidR="00D82812" w:rsidRPr="00D82812" w:rsidRDefault="00D82812" w:rsidP="00D82812">
                  <w:pPr>
                    <w:jc w:val="right"/>
                    <w:rPr>
                      <w:sz w:val="20"/>
                      <w:szCs w:val="20"/>
                    </w:rPr>
                  </w:pPr>
                  <w:r w:rsidRPr="00D82812">
                    <w:rPr>
                      <w:rFonts w:ascii="Arial" w:eastAsia="Arial" w:hAnsi="Arial"/>
                      <w:b/>
                      <w:i/>
                      <w:color w:val="000000"/>
                      <w:sz w:val="12"/>
                      <w:szCs w:val="20"/>
                    </w:rPr>
                    <w:t>-</w:t>
                  </w:r>
                </w:p>
              </w:tc>
            </w:tr>
            <w:tr w:rsidR="00D82812" w:rsidRPr="00D82812" w14:paraId="4A170F1B" w14:textId="77777777" w:rsidTr="004E4F9A">
              <w:trPr>
                <w:trHeight w:val="205"/>
              </w:trPr>
              <w:tc>
                <w:tcPr>
                  <w:tcW w:w="566" w:type="dxa"/>
                  <w:tcBorders>
                    <w:top w:val="nil"/>
                    <w:left w:val="nil"/>
                    <w:bottom w:val="nil"/>
                    <w:right w:val="nil"/>
                  </w:tcBorders>
                  <w:shd w:val="clear" w:color="auto" w:fill="DCDCDC"/>
                  <w:tcMar>
                    <w:top w:w="39" w:type="dxa"/>
                    <w:left w:w="39" w:type="dxa"/>
                    <w:bottom w:w="39" w:type="dxa"/>
                    <w:right w:w="39" w:type="dxa"/>
                  </w:tcMar>
                </w:tcPr>
                <w:p w14:paraId="1AA4E261" w14:textId="77777777" w:rsidR="00D82812" w:rsidRPr="00D82812" w:rsidRDefault="00D82812" w:rsidP="00D82812">
                  <w:pPr>
                    <w:jc w:val="center"/>
                    <w:rPr>
                      <w:sz w:val="20"/>
                      <w:szCs w:val="20"/>
                    </w:rPr>
                  </w:pPr>
                  <w:r w:rsidRPr="00D82812">
                    <w:rPr>
                      <w:rFonts w:ascii="Arial" w:eastAsia="Arial" w:hAnsi="Arial"/>
                      <w:b/>
                      <w:color w:val="000000"/>
                      <w:sz w:val="14"/>
                      <w:szCs w:val="20"/>
                    </w:rPr>
                    <w:t>801</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tcPr>
                <w:p w14:paraId="428D657A" w14:textId="77777777" w:rsidR="00D82812" w:rsidRPr="00D82812" w:rsidRDefault="00D82812" w:rsidP="00D82812">
                  <w:pPr>
                    <w:rPr>
                      <w:sz w:val="20"/>
                      <w:szCs w:val="20"/>
                    </w:rPr>
                  </w:pPr>
                  <w:r w:rsidRPr="00D82812">
                    <w:rPr>
                      <w:rFonts w:ascii="Arial" w:eastAsia="Arial" w:hAnsi="Arial"/>
                      <w:b/>
                      <w:color w:val="000000"/>
                      <w:sz w:val="14"/>
                      <w:szCs w:val="20"/>
                    </w:rPr>
                    <w:t>Oświata i wychowanie</w:t>
                  </w:r>
                </w:p>
              </w:tc>
              <w:tc>
                <w:tcPr>
                  <w:tcW w:w="867" w:type="dxa"/>
                  <w:tcBorders>
                    <w:top w:val="nil"/>
                    <w:left w:val="single" w:sz="7" w:space="0" w:color="FFFFFF"/>
                    <w:bottom w:val="nil"/>
                    <w:right w:val="nil"/>
                  </w:tcBorders>
                  <w:shd w:val="clear" w:color="auto" w:fill="DCDCDC"/>
                  <w:tcMar>
                    <w:top w:w="39" w:type="dxa"/>
                    <w:left w:w="39" w:type="dxa"/>
                    <w:bottom w:w="39" w:type="dxa"/>
                    <w:right w:w="39" w:type="dxa"/>
                  </w:tcMar>
                </w:tcPr>
                <w:p w14:paraId="457AC2AD" w14:textId="77777777" w:rsidR="00D82812" w:rsidRPr="00D82812" w:rsidRDefault="00D82812" w:rsidP="00D82812">
                  <w:pPr>
                    <w:jc w:val="right"/>
                    <w:rPr>
                      <w:sz w:val="20"/>
                      <w:szCs w:val="20"/>
                    </w:rPr>
                  </w:pPr>
                  <w:r w:rsidRPr="00D82812">
                    <w:rPr>
                      <w:rFonts w:ascii="Arial" w:eastAsia="Arial" w:hAnsi="Arial"/>
                      <w:b/>
                      <w:color w:val="000000"/>
                      <w:sz w:val="12"/>
                      <w:szCs w:val="20"/>
                    </w:rPr>
                    <w:t>153 580,00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14:paraId="118B3A05"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253D9D1F"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47C176CB"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63F71CFD"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14:paraId="1A200E8C" w14:textId="77777777" w:rsidR="00D82812" w:rsidRPr="00D82812" w:rsidRDefault="00D82812" w:rsidP="00D82812">
                  <w:pPr>
                    <w:jc w:val="right"/>
                    <w:rPr>
                      <w:sz w:val="20"/>
                      <w:szCs w:val="20"/>
                    </w:rPr>
                  </w:pPr>
                  <w:r w:rsidRPr="00D82812">
                    <w:rPr>
                      <w:rFonts w:ascii="Arial" w:eastAsia="Arial" w:hAnsi="Arial"/>
                      <w:b/>
                      <w:color w:val="000000"/>
                      <w:sz w:val="12"/>
                      <w:szCs w:val="20"/>
                    </w:rPr>
                    <w:t>153 580,00</w:t>
                  </w:r>
                </w:p>
              </w:tc>
              <w:tc>
                <w:tcPr>
                  <w:tcW w:w="878" w:type="dxa"/>
                  <w:tcBorders>
                    <w:top w:val="nil"/>
                    <w:left w:val="nil"/>
                    <w:bottom w:val="nil"/>
                    <w:right w:val="nil"/>
                  </w:tcBorders>
                  <w:shd w:val="clear" w:color="auto" w:fill="DCDCDC"/>
                  <w:tcMar>
                    <w:top w:w="39" w:type="dxa"/>
                    <w:left w:w="39" w:type="dxa"/>
                    <w:bottom w:w="39" w:type="dxa"/>
                    <w:right w:w="39" w:type="dxa"/>
                  </w:tcMar>
                </w:tcPr>
                <w:p w14:paraId="5ADAD545"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18348BB0"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32DFADB0"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r>
            <w:tr w:rsidR="00D82812" w:rsidRPr="00D82812" w14:paraId="4944BA07" w14:textId="77777777" w:rsidTr="004E4F9A">
              <w:trPr>
                <w:trHeight w:val="148"/>
              </w:trPr>
              <w:tc>
                <w:tcPr>
                  <w:tcW w:w="566" w:type="dxa"/>
                  <w:tcBorders>
                    <w:top w:val="nil"/>
                    <w:left w:val="nil"/>
                    <w:bottom w:val="nil"/>
                    <w:right w:val="nil"/>
                  </w:tcBorders>
                  <w:tcMar>
                    <w:top w:w="39" w:type="dxa"/>
                    <w:left w:w="39" w:type="dxa"/>
                    <w:bottom w:w="39" w:type="dxa"/>
                    <w:right w:w="39" w:type="dxa"/>
                  </w:tcMar>
                </w:tcPr>
                <w:p w14:paraId="71AB544D" w14:textId="77777777" w:rsidR="00D82812" w:rsidRPr="00D82812" w:rsidRDefault="00D82812" w:rsidP="00D82812">
                  <w:pPr>
                    <w:jc w:val="center"/>
                    <w:rPr>
                      <w:sz w:val="20"/>
                      <w:szCs w:val="20"/>
                    </w:rPr>
                  </w:pPr>
                  <w:r w:rsidRPr="00D82812">
                    <w:rPr>
                      <w:rFonts w:ascii="Arial" w:eastAsia="Arial" w:hAnsi="Arial"/>
                      <w:color w:val="000000"/>
                      <w:sz w:val="14"/>
                      <w:szCs w:val="20"/>
                    </w:rPr>
                    <w:t>80195</w:t>
                  </w:r>
                </w:p>
              </w:tc>
              <w:tc>
                <w:tcPr>
                  <w:tcW w:w="1303" w:type="dxa"/>
                  <w:tcBorders>
                    <w:top w:val="nil"/>
                    <w:left w:val="single" w:sz="7" w:space="0" w:color="FFFFFF"/>
                    <w:bottom w:val="nil"/>
                    <w:right w:val="nil"/>
                  </w:tcBorders>
                  <w:tcMar>
                    <w:top w:w="39" w:type="dxa"/>
                    <w:left w:w="39" w:type="dxa"/>
                    <w:bottom w:w="39" w:type="dxa"/>
                    <w:right w:w="39" w:type="dxa"/>
                  </w:tcMar>
                </w:tcPr>
                <w:p w14:paraId="54CDF17A" w14:textId="77777777" w:rsidR="00D82812" w:rsidRPr="00D82812" w:rsidRDefault="00D82812" w:rsidP="00D82812">
                  <w:pPr>
                    <w:rPr>
                      <w:sz w:val="20"/>
                      <w:szCs w:val="20"/>
                    </w:rPr>
                  </w:pPr>
                  <w:r w:rsidRPr="00D82812">
                    <w:rPr>
                      <w:rFonts w:ascii="Arial" w:eastAsia="Arial" w:hAnsi="Arial"/>
                      <w:color w:val="000000"/>
                      <w:sz w:val="14"/>
                      <w:szCs w:val="20"/>
                    </w:rPr>
                    <w:t>Pozostała działalność</w:t>
                  </w:r>
                </w:p>
              </w:tc>
              <w:tc>
                <w:tcPr>
                  <w:tcW w:w="867" w:type="dxa"/>
                  <w:tcBorders>
                    <w:top w:val="nil"/>
                    <w:left w:val="single" w:sz="7" w:space="0" w:color="FFFFFF"/>
                    <w:bottom w:val="nil"/>
                    <w:right w:val="nil"/>
                  </w:tcBorders>
                  <w:tcMar>
                    <w:top w:w="39" w:type="dxa"/>
                    <w:left w:w="39" w:type="dxa"/>
                    <w:bottom w:w="39" w:type="dxa"/>
                    <w:right w:w="39" w:type="dxa"/>
                  </w:tcMar>
                </w:tcPr>
                <w:p w14:paraId="7BB5B78C" w14:textId="77777777" w:rsidR="00D82812" w:rsidRPr="00D82812" w:rsidRDefault="00D82812" w:rsidP="00D82812">
                  <w:pPr>
                    <w:jc w:val="right"/>
                    <w:rPr>
                      <w:sz w:val="20"/>
                      <w:szCs w:val="20"/>
                    </w:rPr>
                  </w:pPr>
                  <w:r w:rsidRPr="00D82812">
                    <w:rPr>
                      <w:rFonts w:ascii="Arial" w:eastAsia="Arial" w:hAnsi="Arial"/>
                      <w:color w:val="000000"/>
                      <w:sz w:val="12"/>
                      <w:szCs w:val="20"/>
                    </w:rPr>
                    <w:t>153 580,00</w:t>
                  </w:r>
                </w:p>
              </w:tc>
              <w:tc>
                <w:tcPr>
                  <w:tcW w:w="878" w:type="dxa"/>
                  <w:tcBorders>
                    <w:top w:val="nil"/>
                    <w:left w:val="single" w:sz="7" w:space="0" w:color="FFFFFF"/>
                    <w:bottom w:val="nil"/>
                    <w:right w:val="nil"/>
                  </w:tcBorders>
                  <w:tcMar>
                    <w:top w:w="39" w:type="dxa"/>
                    <w:left w:w="39" w:type="dxa"/>
                    <w:bottom w:w="39" w:type="dxa"/>
                    <w:right w:w="39" w:type="dxa"/>
                  </w:tcMar>
                </w:tcPr>
                <w:p w14:paraId="054F7B16"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5531ACF8"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6DC585DA"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4DACDB47"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7B651FF6" w14:textId="77777777" w:rsidR="00D82812" w:rsidRPr="00D82812" w:rsidRDefault="00D82812" w:rsidP="00D82812">
                  <w:pPr>
                    <w:jc w:val="right"/>
                    <w:rPr>
                      <w:sz w:val="20"/>
                      <w:szCs w:val="20"/>
                    </w:rPr>
                  </w:pPr>
                  <w:r w:rsidRPr="00D82812">
                    <w:rPr>
                      <w:rFonts w:ascii="Arial" w:eastAsia="Arial" w:hAnsi="Arial"/>
                      <w:color w:val="000000"/>
                      <w:sz w:val="12"/>
                      <w:szCs w:val="20"/>
                    </w:rPr>
                    <w:t>153 580,00</w:t>
                  </w:r>
                </w:p>
              </w:tc>
              <w:tc>
                <w:tcPr>
                  <w:tcW w:w="878" w:type="dxa"/>
                  <w:tcBorders>
                    <w:top w:val="nil"/>
                    <w:left w:val="nil"/>
                    <w:bottom w:val="nil"/>
                    <w:right w:val="nil"/>
                  </w:tcBorders>
                  <w:tcMar>
                    <w:top w:w="39" w:type="dxa"/>
                    <w:left w:w="39" w:type="dxa"/>
                    <w:bottom w:w="39" w:type="dxa"/>
                    <w:right w:w="39" w:type="dxa"/>
                  </w:tcMar>
                </w:tcPr>
                <w:p w14:paraId="71881328"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0C53C9DD"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0573DF28"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r>
            <w:tr w:rsidR="00D82812" w:rsidRPr="00D82812" w14:paraId="62F4B9E7" w14:textId="77777777" w:rsidTr="004E4F9A">
              <w:trPr>
                <w:trHeight w:val="148"/>
              </w:trPr>
              <w:tc>
                <w:tcPr>
                  <w:tcW w:w="566" w:type="dxa"/>
                  <w:tcBorders>
                    <w:top w:val="nil"/>
                    <w:left w:val="nil"/>
                    <w:bottom w:val="nil"/>
                    <w:right w:val="nil"/>
                  </w:tcBorders>
                  <w:tcMar>
                    <w:top w:w="39" w:type="dxa"/>
                    <w:left w:w="39" w:type="dxa"/>
                    <w:bottom w:w="39" w:type="dxa"/>
                    <w:right w:w="39" w:type="dxa"/>
                  </w:tcMar>
                </w:tcPr>
                <w:p w14:paraId="6CA176BB" w14:textId="77777777" w:rsidR="00D82812" w:rsidRPr="00D82812" w:rsidRDefault="00D82812" w:rsidP="00D82812">
                  <w:pPr>
                    <w:jc w:val="center"/>
                    <w:rPr>
                      <w:sz w:val="20"/>
                      <w:szCs w:val="20"/>
                    </w:rPr>
                  </w:pPr>
                  <w:r w:rsidRPr="00D82812">
                    <w:rPr>
                      <w:rFonts w:ascii="Arial" w:eastAsia="Arial" w:hAnsi="Arial"/>
                      <w:i/>
                      <w:color w:val="000000"/>
                      <w:sz w:val="12"/>
                      <w:szCs w:val="20"/>
                    </w:rPr>
                    <w:lastRenderedPageBreak/>
                    <w:t>6257</w:t>
                  </w:r>
                </w:p>
              </w:tc>
              <w:tc>
                <w:tcPr>
                  <w:tcW w:w="1303" w:type="dxa"/>
                  <w:tcBorders>
                    <w:top w:val="nil"/>
                    <w:left w:val="single" w:sz="7" w:space="0" w:color="FFFFFF"/>
                    <w:bottom w:val="nil"/>
                    <w:right w:val="nil"/>
                  </w:tcBorders>
                  <w:tcMar>
                    <w:top w:w="39" w:type="dxa"/>
                    <w:left w:w="39" w:type="dxa"/>
                    <w:bottom w:w="39" w:type="dxa"/>
                    <w:right w:w="39" w:type="dxa"/>
                  </w:tcMar>
                </w:tcPr>
                <w:p w14:paraId="0954DC1F" w14:textId="77777777" w:rsidR="00D82812" w:rsidRPr="00D82812" w:rsidRDefault="00D82812" w:rsidP="00D82812">
                  <w:pPr>
                    <w:rPr>
                      <w:sz w:val="20"/>
                      <w:szCs w:val="20"/>
                    </w:rPr>
                  </w:pPr>
                  <w:r w:rsidRPr="00D82812">
                    <w:rPr>
                      <w:rFonts w:ascii="Arial" w:eastAsia="Arial" w:hAnsi="Arial"/>
                      <w:i/>
                      <w:color w:val="000000"/>
                      <w:sz w:val="12"/>
                      <w:szCs w:val="20"/>
                    </w:rPr>
                    <w:t>Dotacja celowa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867" w:type="dxa"/>
                  <w:tcBorders>
                    <w:top w:val="nil"/>
                    <w:left w:val="single" w:sz="7" w:space="0" w:color="FFFFFF"/>
                    <w:bottom w:val="nil"/>
                    <w:right w:val="nil"/>
                  </w:tcBorders>
                  <w:tcMar>
                    <w:top w:w="39" w:type="dxa"/>
                    <w:left w:w="39" w:type="dxa"/>
                    <w:bottom w:w="39" w:type="dxa"/>
                    <w:right w:w="39" w:type="dxa"/>
                  </w:tcMar>
                </w:tcPr>
                <w:p w14:paraId="178D523A" w14:textId="77777777" w:rsidR="00D82812" w:rsidRPr="00D82812" w:rsidRDefault="00D82812" w:rsidP="00D82812">
                  <w:pPr>
                    <w:jc w:val="right"/>
                    <w:rPr>
                      <w:sz w:val="20"/>
                      <w:szCs w:val="20"/>
                    </w:rPr>
                  </w:pPr>
                  <w:r w:rsidRPr="00D82812">
                    <w:rPr>
                      <w:rFonts w:ascii="Arial" w:eastAsia="Arial" w:hAnsi="Arial"/>
                      <w:i/>
                      <w:color w:val="000000"/>
                      <w:sz w:val="12"/>
                      <w:szCs w:val="20"/>
                    </w:rPr>
                    <w:t>145 047,00</w:t>
                  </w:r>
                </w:p>
              </w:tc>
              <w:tc>
                <w:tcPr>
                  <w:tcW w:w="878" w:type="dxa"/>
                  <w:tcBorders>
                    <w:top w:val="nil"/>
                    <w:left w:val="single" w:sz="7" w:space="0" w:color="FFFFFF"/>
                    <w:bottom w:val="nil"/>
                    <w:right w:val="nil"/>
                  </w:tcBorders>
                  <w:tcMar>
                    <w:top w:w="39" w:type="dxa"/>
                    <w:left w:w="39" w:type="dxa"/>
                    <w:bottom w:w="39" w:type="dxa"/>
                    <w:right w:w="39" w:type="dxa"/>
                  </w:tcMar>
                </w:tcPr>
                <w:p w14:paraId="2398410E"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23048297"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7F129FC9"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0888E66C"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06FC6F37" w14:textId="77777777" w:rsidR="00D82812" w:rsidRPr="00D82812" w:rsidRDefault="00D82812" w:rsidP="00D82812">
                  <w:pPr>
                    <w:jc w:val="right"/>
                    <w:rPr>
                      <w:sz w:val="20"/>
                      <w:szCs w:val="20"/>
                    </w:rPr>
                  </w:pPr>
                  <w:r w:rsidRPr="00D82812">
                    <w:rPr>
                      <w:rFonts w:ascii="Arial" w:eastAsia="Arial" w:hAnsi="Arial"/>
                      <w:i/>
                      <w:color w:val="000000"/>
                      <w:sz w:val="12"/>
                      <w:szCs w:val="20"/>
                    </w:rPr>
                    <w:t>145 047,00</w:t>
                  </w:r>
                </w:p>
              </w:tc>
              <w:tc>
                <w:tcPr>
                  <w:tcW w:w="878" w:type="dxa"/>
                  <w:tcBorders>
                    <w:top w:val="nil"/>
                    <w:left w:val="nil"/>
                    <w:bottom w:val="nil"/>
                    <w:right w:val="nil"/>
                  </w:tcBorders>
                  <w:tcMar>
                    <w:top w:w="39" w:type="dxa"/>
                    <w:left w:w="39" w:type="dxa"/>
                    <w:bottom w:w="39" w:type="dxa"/>
                    <w:right w:w="39" w:type="dxa"/>
                  </w:tcMar>
                </w:tcPr>
                <w:p w14:paraId="1D434A61"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398923F6"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5D355B19"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r>
            <w:tr w:rsidR="00D82812" w:rsidRPr="00D82812" w14:paraId="318F6F2E" w14:textId="77777777" w:rsidTr="004E4F9A">
              <w:trPr>
                <w:trHeight w:val="35"/>
              </w:trPr>
              <w:tc>
                <w:tcPr>
                  <w:tcW w:w="566" w:type="dxa"/>
                  <w:tcBorders>
                    <w:top w:val="nil"/>
                    <w:left w:val="nil"/>
                    <w:bottom w:val="nil"/>
                    <w:right w:val="nil"/>
                  </w:tcBorders>
                  <w:tcMar>
                    <w:top w:w="39" w:type="dxa"/>
                    <w:left w:w="39" w:type="dxa"/>
                    <w:bottom w:w="39" w:type="dxa"/>
                    <w:right w:w="39" w:type="dxa"/>
                  </w:tcMar>
                </w:tcPr>
                <w:p w14:paraId="618CBB5E"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tcPr>
                <w:p w14:paraId="6EFCE6ED" w14:textId="77777777" w:rsidR="00D82812" w:rsidRPr="00D82812" w:rsidRDefault="00D82812" w:rsidP="00D82812">
                  <w:pPr>
                    <w:rPr>
                      <w:sz w:val="20"/>
                      <w:szCs w:val="20"/>
                    </w:rPr>
                  </w:pPr>
                  <w:r w:rsidRPr="00D82812">
                    <w:rPr>
                      <w:rFonts w:ascii="Arial" w:eastAsia="Arial" w:hAnsi="Arial"/>
                      <w:b/>
                      <w:i/>
                      <w:color w:val="000000"/>
                      <w:sz w:val="12"/>
                      <w:szCs w:val="20"/>
                    </w:rPr>
                    <w:t>dotacje i środki przeznaczone na inwestycje</w:t>
                  </w:r>
                </w:p>
              </w:tc>
              <w:tc>
                <w:tcPr>
                  <w:tcW w:w="867" w:type="dxa"/>
                  <w:tcBorders>
                    <w:top w:val="nil"/>
                    <w:left w:val="single" w:sz="7" w:space="0" w:color="FFFFFF"/>
                    <w:bottom w:val="nil"/>
                    <w:right w:val="nil"/>
                  </w:tcBorders>
                  <w:tcMar>
                    <w:top w:w="39" w:type="dxa"/>
                    <w:left w:w="39" w:type="dxa"/>
                    <w:bottom w:w="39" w:type="dxa"/>
                    <w:right w:w="39" w:type="dxa"/>
                  </w:tcMar>
                </w:tcPr>
                <w:p w14:paraId="773413DF" w14:textId="77777777" w:rsidR="00D82812" w:rsidRPr="00D82812" w:rsidRDefault="00D82812" w:rsidP="00D82812">
                  <w:pPr>
                    <w:jc w:val="right"/>
                    <w:rPr>
                      <w:sz w:val="20"/>
                      <w:szCs w:val="20"/>
                    </w:rPr>
                  </w:pPr>
                  <w:r w:rsidRPr="00D82812">
                    <w:rPr>
                      <w:rFonts w:ascii="Arial" w:eastAsia="Arial" w:hAnsi="Arial"/>
                      <w:b/>
                      <w:i/>
                      <w:color w:val="000000"/>
                      <w:sz w:val="12"/>
                      <w:szCs w:val="20"/>
                    </w:rPr>
                    <w:t>145 047,00</w:t>
                  </w:r>
                </w:p>
              </w:tc>
              <w:tc>
                <w:tcPr>
                  <w:tcW w:w="878" w:type="dxa"/>
                  <w:tcBorders>
                    <w:top w:val="nil"/>
                    <w:left w:val="single" w:sz="7" w:space="0" w:color="FFFFFF"/>
                    <w:bottom w:val="nil"/>
                    <w:right w:val="nil"/>
                  </w:tcBorders>
                  <w:tcMar>
                    <w:top w:w="39" w:type="dxa"/>
                    <w:left w:w="39" w:type="dxa"/>
                    <w:bottom w:w="39" w:type="dxa"/>
                    <w:right w:w="39" w:type="dxa"/>
                  </w:tcMar>
                </w:tcPr>
                <w:p w14:paraId="23EB42EE" w14:textId="77777777" w:rsidR="00D82812" w:rsidRPr="00D82812" w:rsidRDefault="00D82812" w:rsidP="00D82812">
                  <w:pPr>
                    <w:jc w:val="right"/>
                    <w:rPr>
                      <w:sz w:val="20"/>
                      <w:szCs w:val="20"/>
                    </w:rPr>
                  </w:pPr>
                  <w:r w:rsidRPr="00D82812">
                    <w:rPr>
                      <w:rFonts w:ascii="Arial" w:eastAsia="Arial" w:hAnsi="Arial"/>
                      <w:b/>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1373741D" w14:textId="77777777" w:rsidR="00D82812" w:rsidRPr="00D82812" w:rsidRDefault="00D82812" w:rsidP="00D82812">
                  <w:pPr>
                    <w:jc w:val="right"/>
                    <w:rPr>
                      <w:sz w:val="20"/>
                      <w:szCs w:val="20"/>
                    </w:rPr>
                  </w:pPr>
                  <w:r w:rsidRPr="00D82812">
                    <w:rPr>
                      <w:rFonts w:ascii="Arial" w:eastAsia="Arial" w:hAnsi="Arial"/>
                      <w:b/>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4F3A333B" w14:textId="77777777" w:rsidR="00D82812" w:rsidRPr="00D82812" w:rsidRDefault="00D82812" w:rsidP="00D82812">
                  <w:pPr>
                    <w:jc w:val="right"/>
                    <w:rPr>
                      <w:sz w:val="20"/>
                      <w:szCs w:val="20"/>
                    </w:rPr>
                  </w:pPr>
                  <w:r w:rsidRPr="00D82812">
                    <w:rPr>
                      <w:rFonts w:ascii="Arial" w:eastAsia="Arial" w:hAnsi="Arial"/>
                      <w:b/>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06CC4F34" w14:textId="77777777" w:rsidR="00D82812" w:rsidRPr="00D82812" w:rsidRDefault="00D82812" w:rsidP="00D82812">
                  <w:pPr>
                    <w:jc w:val="right"/>
                    <w:rPr>
                      <w:sz w:val="20"/>
                      <w:szCs w:val="20"/>
                    </w:rPr>
                  </w:pPr>
                  <w:r w:rsidRPr="00D82812">
                    <w:rPr>
                      <w:rFonts w:ascii="Arial" w:eastAsia="Arial" w:hAnsi="Arial"/>
                      <w:b/>
                      <w:i/>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67073F87" w14:textId="77777777" w:rsidR="00D82812" w:rsidRPr="00D82812" w:rsidRDefault="00D82812" w:rsidP="00D82812">
                  <w:pPr>
                    <w:jc w:val="right"/>
                    <w:rPr>
                      <w:sz w:val="20"/>
                      <w:szCs w:val="20"/>
                    </w:rPr>
                  </w:pPr>
                  <w:r w:rsidRPr="00D82812">
                    <w:rPr>
                      <w:rFonts w:ascii="Arial" w:eastAsia="Arial" w:hAnsi="Arial"/>
                      <w:b/>
                      <w:i/>
                      <w:color w:val="000000"/>
                      <w:sz w:val="12"/>
                      <w:szCs w:val="20"/>
                    </w:rPr>
                    <w:t>145 047,00</w:t>
                  </w:r>
                </w:p>
              </w:tc>
              <w:tc>
                <w:tcPr>
                  <w:tcW w:w="878" w:type="dxa"/>
                  <w:tcBorders>
                    <w:top w:val="nil"/>
                    <w:left w:val="nil"/>
                    <w:bottom w:val="nil"/>
                    <w:right w:val="nil"/>
                  </w:tcBorders>
                  <w:tcMar>
                    <w:top w:w="39" w:type="dxa"/>
                    <w:left w:w="39" w:type="dxa"/>
                    <w:bottom w:w="39" w:type="dxa"/>
                    <w:right w:w="39" w:type="dxa"/>
                  </w:tcMar>
                </w:tcPr>
                <w:p w14:paraId="1C1CFC61" w14:textId="77777777" w:rsidR="00D82812" w:rsidRPr="00D82812" w:rsidRDefault="00D82812" w:rsidP="00D82812">
                  <w:pPr>
                    <w:jc w:val="right"/>
                    <w:rPr>
                      <w:sz w:val="20"/>
                      <w:szCs w:val="20"/>
                    </w:rPr>
                  </w:pPr>
                  <w:r w:rsidRPr="00D82812">
                    <w:rPr>
                      <w:rFonts w:ascii="Arial" w:eastAsia="Arial" w:hAnsi="Arial"/>
                      <w:b/>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1F0AE304" w14:textId="77777777" w:rsidR="00D82812" w:rsidRPr="00D82812" w:rsidRDefault="00D82812" w:rsidP="00D82812">
                  <w:pPr>
                    <w:jc w:val="right"/>
                    <w:rPr>
                      <w:sz w:val="20"/>
                      <w:szCs w:val="20"/>
                    </w:rPr>
                  </w:pPr>
                  <w:r w:rsidRPr="00D82812">
                    <w:rPr>
                      <w:rFonts w:ascii="Arial" w:eastAsia="Arial" w:hAnsi="Arial"/>
                      <w:b/>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7FB3D8C1" w14:textId="77777777" w:rsidR="00D82812" w:rsidRPr="00D82812" w:rsidRDefault="00D82812" w:rsidP="00D82812">
                  <w:pPr>
                    <w:jc w:val="right"/>
                    <w:rPr>
                      <w:sz w:val="20"/>
                      <w:szCs w:val="20"/>
                    </w:rPr>
                  </w:pPr>
                  <w:r w:rsidRPr="00D82812">
                    <w:rPr>
                      <w:rFonts w:ascii="Arial" w:eastAsia="Arial" w:hAnsi="Arial"/>
                      <w:b/>
                      <w:i/>
                      <w:color w:val="000000"/>
                      <w:sz w:val="12"/>
                      <w:szCs w:val="20"/>
                    </w:rPr>
                    <w:t>-</w:t>
                  </w:r>
                </w:p>
              </w:tc>
            </w:tr>
            <w:tr w:rsidR="00D82812" w:rsidRPr="00D82812" w14:paraId="02EA3DFD" w14:textId="77777777" w:rsidTr="004E4F9A">
              <w:trPr>
                <w:trHeight w:val="35"/>
              </w:trPr>
              <w:tc>
                <w:tcPr>
                  <w:tcW w:w="566" w:type="dxa"/>
                  <w:tcBorders>
                    <w:top w:val="nil"/>
                    <w:left w:val="nil"/>
                    <w:bottom w:val="nil"/>
                    <w:right w:val="nil"/>
                  </w:tcBorders>
                  <w:tcMar>
                    <w:top w:w="39" w:type="dxa"/>
                    <w:left w:w="39" w:type="dxa"/>
                    <w:bottom w:w="39" w:type="dxa"/>
                    <w:right w:w="39" w:type="dxa"/>
                  </w:tcMar>
                </w:tcPr>
                <w:p w14:paraId="66A91658"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tcPr>
                <w:p w14:paraId="7FCB179D" w14:textId="77777777" w:rsidR="00D82812" w:rsidRPr="00D82812" w:rsidRDefault="00D82812" w:rsidP="00D82812">
                  <w:pPr>
                    <w:rPr>
                      <w:sz w:val="20"/>
                      <w:szCs w:val="20"/>
                    </w:rPr>
                  </w:pPr>
                  <w:r w:rsidRPr="00D82812">
                    <w:rPr>
                      <w:rFonts w:ascii="Arial" w:eastAsia="Arial" w:hAnsi="Arial"/>
                      <w:color w:val="000000"/>
                      <w:sz w:val="12"/>
                      <w:szCs w:val="20"/>
                    </w:rPr>
                    <w:t>w tym na programy finansowane z udziałem środków o których mowa w art. 5 ust. 1 pkt 2 i 3</w:t>
                  </w:r>
                </w:p>
              </w:tc>
              <w:tc>
                <w:tcPr>
                  <w:tcW w:w="867" w:type="dxa"/>
                  <w:tcBorders>
                    <w:top w:val="nil"/>
                    <w:left w:val="single" w:sz="7" w:space="0" w:color="FFFFFF"/>
                    <w:bottom w:val="nil"/>
                    <w:right w:val="nil"/>
                  </w:tcBorders>
                  <w:tcMar>
                    <w:top w:w="39" w:type="dxa"/>
                    <w:left w:w="39" w:type="dxa"/>
                    <w:bottom w:w="39" w:type="dxa"/>
                    <w:right w:w="39" w:type="dxa"/>
                  </w:tcMar>
                </w:tcPr>
                <w:p w14:paraId="2D55E696" w14:textId="77777777" w:rsidR="00D82812" w:rsidRPr="00D82812" w:rsidRDefault="00D82812" w:rsidP="00D82812">
                  <w:pPr>
                    <w:jc w:val="right"/>
                    <w:rPr>
                      <w:sz w:val="20"/>
                      <w:szCs w:val="20"/>
                    </w:rPr>
                  </w:pPr>
                  <w:r w:rsidRPr="00D82812">
                    <w:rPr>
                      <w:rFonts w:ascii="Arial" w:eastAsia="Arial" w:hAnsi="Arial"/>
                      <w:color w:val="000000"/>
                      <w:sz w:val="12"/>
                      <w:szCs w:val="20"/>
                    </w:rPr>
                    <w:t>145 047,00</w:t>
                  </w:r>
                </w:p>
              </w:tc>
              <w:tc>
                <w:tcPr>
                  <w:tcW w:w="878" w:type="dxa"/>
                  <w:tcBorders>
                    <w:top w:val="nil"/>
                    <w:left w:val="single" w:sz="7" w:space="0" w:color="FFFFFF"/>
                    <w:bottom w:val="nil"/>
                    <w:right w:val="nil"/>
                  </w:tcBorders>
                  <w:tcMar>
                    <w:top w:w="39" w:type="dxa"/>
                    <w:left w:w="39" w:type="dxa"/>
                    <w:bottom w:w="39" w:type="dxa"/>
                    <w:right w:w="39" w:type="dxa"/>
                  </w:tcMar>
                </w:tcPr>
                <w:p w14:paraId="537BC868"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4EC4154C"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5371E471"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5355A91A"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1845336C" w14:textId="77777777" w:rsidR="00D82812" w:rsidRPr="00D82812" w:rsidRDefault="00D82812" w:rsidP="00D82812">
                  <w:pPr>
                    <w:jc w:val="right"/>
                    <w:rPr>
                      <w:sz w:val="20"/>
                      <w:szCs w:val="20"/>
                    </w:rPr>
                  </w:pPr>
                  <w:r w:rsidRPr="00D82812">
                    <w:rPr>
                      <w:rFonts w:ascii="Arial" w:eastAsia="Arial" w:hAnsi="Arial"/>
                      <w:color w:val="000000"/>
                      <w:sz w:val="12"/>
                      <w:szCs w:val="20"/>
                    </w:rPr>
                    <w:t>145 047,00</w:t>
                  </w:r>
                </w:p>
              </w:tc>
              <w:tc>
                <w:tcPr>
                  <w:tcW w:w="878" w:type="dxa"/>
                  <w:tcBorders>
                    <w:top w:val="nil"/>
                    <w:left w:val="nil"/>
                    <w:bottom w:val="nil"/>
                    <w:right w:val="nil"/>
                  </w:tcBorders>
                  <w:tcMar>
                    <w:top w:w="39" w:type="dxa"/>
                    <w:left w:w="39" w:type="dxa"/>
                    <w:bottom w:w="39" w:type="dxa"/>
                    <w:right w:w="39" w:type="dxa"/>
                  </w:tcMar>
                </w:tcPr>
                <w:p w14:paraId="31D27C12"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72EE7D1A"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424241FC"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r>
            <w:tr w:rsidR="00D82812" w:rsidRPr="00D82812" w14:paraId="44AEE1BF" w14:textId="77777777" w:rsidTr="004E4F9A">
              <w:trPr>
                <w:trHeight w:val="148"/>
              </w:trPr>
              <w:tc>
                <w:tcPr>
                  <w:tcW w:w="566" w:type="dxa"/>
                  <w:tcBorders>
                    <w:top w:val="nil"/>
                    <w:left w:val="nil"/>
                    <w:bottom w:val="nil"/>
                    <w:right w:val="nil"/>
                  </w:tcBorders>
                  <w:tcMar>
                    <w:top w:w="39" w:type="dxa"/>
                    <w:left w:w="39" w:type="dxa"/>
                    <w:bottom w:w="39" w:type="dxa"/>
                    <w:right w:w="39" w:type="dxa"/>
                  </w:tcMar>
                </w:tcPr>
                <w:p w14:paraId="6F58B36D" w14:textId="77777777" w:rsidR="00D82812" w:rsidRPr="00D82812" w:rsidRDefault="00D82812" w:rsidP="00D82812">
                  <w:pPr>
                    <w:jc w:val="center"/>
                    <w:rPr>
                      <w:sz w:val="20"/>
                      <w:szCs w:val="20"/>
                    </w:rPr>
                  </w:pPr>
                  <w:r w:rsidRPr="00D82812">
                    <w:rPr>
                      <w:rFonts w:ascii="Arial" w:eastAsia="Arial" w:hAnsi="Arial"/>
                      <w:i/>
                      <w:color w:val="000000"/>
                      <w:sz w:val="12"/>
                      <w:szCs w:val="20"/>
                    </w:rPr>
                    <w:t>6259</w:t>
                  </w:r>
                </w:p>
              </w:tc>
              <w:tc>
                <w:tcPr>
                  <w:tcW w:w="1303" w:type="dxa"/>
                  <w:tcBorders>
                    <w:top w:val="nil"/>
                    <w:left w:val="single" w:sz="7" w:space="0" w:color="FFFFFF"/>
                    <w:bottom w:val="nil"/>
                    <w:right w:val="nil"/>
                  </w:tcBorders>
                  <w:tcMar>
                    <w:top w:w="39" w:type="dxa"/>
                    <w:left w:w="39" w:type="dxa"/>
                    <w:bottom w:w="39" w:type="dxa"/>
                    <w:right w:w="39" w:type="dxa"/>
                  </w:tcMar>
                </w:tcPr>
                <w:p w14:paraId="38E8565C" w14:textId="77777777" w:rsidR="00D82812" w:rsidRPr="00D82812" w:rsidRDefault="00D82812" w:rsidP="00D82812">
                  <w:pPr>
                    <w:rPr>
                      <w:sz w:val="20"/>
                      <w:szCs w:val="20"/>
                    </w:rPr>
                  </w:pPr>
                  <w:r w:rsidRPr="00D82812">
                    <w:rPr>
                      <w:rFonts w:ascii="Arial" w:eastAsia="Arial" w:hAnsi="Arial"/>
                      <w:i/>
                      <w:color w:val="000000"/>
                      <w:sz w:val="12"/>
                      <w:szCs w:val="20"/>
                    </w:rPr>
                    <w:t>Dotacja celowa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867" w:type="dxa"/>
                  <w:tcBorders>
                    <w:top w:val="nil"/>
                    <w:left w:val="single" w:sz="7" w:space="0" w:color="FFFFFF"/>
                    <w:bottom w:val="nil"/>
                    <w:right w:val="nil"/>
                  </w:tcBorders>
                  <w:tcMar>
                    <w:top w:w="39" w:type="dxa"/>
                    <w:left w:w="39" w:type="dxa"/>
                    <w:bottom w:w="39" w:type="dxa"/>
                    <w:right w:w="39" w:type="dxa"/>
                  </w:tcMar>
                </w:tcPr>
                <w:p w14:paraId="4445D845" w14:textId="77777777" w:rsidR="00D82812" w:rsidRPr="00D82812" w:rsidRDefault="00D82812" w:rsidP="00D82812">
                  <w:pPr>
                    <w:jc w:val="right"/>
                    <w:rPr>
                      <w:sz w:val="20"/>
                      <w:szCs w:val="20"/>
                    </w:rPr>
                  </w:pPr>
                  <w:r w:rsidRPr="00D82812">
                    <w:rPr>
                      <w:rFonts w:ascii="Arial" w:eastAsia="Arial" w:hAnsi="Arial"/>
                      <w:i/>
                      <w:color w:val="000000"/>
                      <w:sz w:val="12"/>
                      <w:szCs w:val="20"/>
                    </w:rPr>
                    <w:t>8 533,00</w:t>
                  </w:r>
                </w:p>
              </w:tc>
              <w:tc>
                <w:tcPr>
                  <w:tcW w:w="878" w:type="dxa"/>
                  <w:tcBorders>
                    <w:top w:val="nil"/>
                    <w:left w:val="single" w:sz="7" w:space="0" w:color="FFFFFF"/>
                    <w:bottom w:val="nil"/>
                    <w:right w:val="nil"/>
                  </w:tcBorders>
                  <w:tcMar>
                    <w:top w:w="39" w:type="dxa"/>
                    <w:left w:w="39" w:type="dxa"/>
                    <w:bottom w:w="39" w:type="dxa"/>
                    <w:right w:w="39" w:type="dxa"/>
                  </w:tcMar>
                </w:tcPr>
                <w:p w14:paraId="4686A888"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36FC3E9A"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05FA6195"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717E371D"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12155743" w14:textId="77777777" w:rsidR="00D82812" w:rsidRPr="00D82812" w:rsidRDefault="00D82812" w:rsidP="00D82812">
                  <w:pPr>
                    <w:jc w:val="right"/>
                    <w:rPr>
                      <w:sz w:val="20"/>
                      <w:szCs w:val="20"/>
                    </w:rPr>
                  </w:pPr>
                  <w:r w:rsidRPr="00D82812">
                    <w:rPr>
                      <w:rFonts w:ascii="Arial" w:eastAsia="Arial" w:hAnsi="Arial"/>
                      <w:i/>
                      <w:color w:val="000000"/>
                      <w:sz w:val="12"/>
                      <w:szCs w:val="20"/>
                    </w:rPr>
                    <w:t>8 533,00</w:t>
                  </w:r>
                </w:p>
              </w:tc>
              <w:tc>
                <w:tcPr>
                  <w:tcW w:w="878" w:type="dxa"/>
                  <w:tcBorders>
                    <w:top w:val="nil"/>
                    <w:left w:val="nil"/>
                    <w:bottom w:val="nil"/>
                    <w:right w:val="nil"/>
                  </w:tcBorders>
                  <w:tcMar>
                    <w:top w:w="39" w:type="dxa"/>
                    <w:left w:w="39" w:type="dxa"/>
                    <w:bottom w:w="39" w:type="dxa"/>
                    <w:right w:w="39" w:type="dxa"/>
                  </w:tcMar>
                </w:tcPr>
                <w:p w14:paraId="57C16567"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315C05DF"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325A139B"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r>
            <w:tr w:rsidR="00D82812" w:rsidRPr="00D82812" w14:paraId="595895B3" w14:textId="77777777" w:rsidTr="004E4F9A">
              <w:trPr>
                <w:trHeight w:val="35"/>
              </w:trPr>
              <w:tc>
                <w:tcPr>
                  <w:tcW w:w="566" w:type="dxa"/>
                  <w:tcBorders>
                    <w:top w:val="nil"/>
                    <w:left w:val="nil"/>
                    <w:bottom w:val="nil"/>
                    <w:right w:val="nil"/>
                  </w:tcBorders>
                  <w:tcMar>
                    <w:top w:w="39" w:type="dxa"/>
                    <w:left w:w="39" w:type="dxa"/>
                    <w:bottom w:w="39" w:type="dxa"/>
                    <w:right w:w="39" w:type="dxa"/>
                  </w:tcMar>
                </w:tcPr>
                <w:p w14:paraId="04173E52"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tcPr>
                <w:p w14:paraId="0ABE92C7" w14:textId="77777777" w:rsidR="00D82812" w:rsidRPr="00D82812" w:rsidRDefault="00D82812" w:rsidP="00D82812">
                  <w:pPr>
                    <w:rPr>
                      <w:sz w:val="20"/>
                      <w:szCs w:val="20"/>
                    </w:rPr>
                  </w:pPr>
                  <w:r w:rsidRPr="00D82812">
                    <w:rPr>
                      <w:rFonts w:ascii="Arial" w:eastAsia="Arial" w:hAnsi="Arial"/>
                      <w:b/>
                      <w:i/>
                      <w:color w:val="000000"/>
                      <w:sz w:val="12"/>
                      <w:szCs w:val="20"/>
                    </w:rPr>
                    <w:t>dotacje i środki przeznaczone na inwestycje</w:t>
                  </w:r>
                </w:p>
              </w:tc>
              <w:tc>
                <w:tcPr>
                  <w:tcW w:w="867" w:type="dxa"/>
                  <w:tcBorders>
                    <w:top w:val="nil"/>
                    <w:left w:val="single" w:sz="7" w:space="0" w:color="FFFFFF"/>
                    <w:bottom w:val="nil"/>
                    <w:right w:val="nil"/>
                  </w:tcBorders>
                  <w:tcMar>
                    <w:top w:w="39" w:type="dxa"/>
                    <w:left w:w="39" w:type="dxa"/>
                    <w:bottom w:w="39" w:type="dxa"/>
                    <w:right w:w="39" w:type="dxa"/>
                  </w:tcMar>
                </w:tcPr>
                <w:p w14:paraId="4C119E9B" w14:textId="77777777" w:rsidR="00D82812" w:rsidRPr="00D82812" w:rsidRDefault="00D82812" w:rsidP="00D82812">
                  <w:pPr>
                    <w:jc w:val="right"/>
                    <w:rPr>
                      <w:sz w:val="20"/>
                      <w:szCs w:val="20"/>
                    </w:rPr>
                  </w:pPr>
                  <w:r w:rsidRPr="00D82812">
                    <w:rPr>
                      <w:rFonts w:ascii="Arial" w:eastAsia="Arial" w:hAnsi="Arial"/>
                      <w:b/>
                      <w:i/>
                      <w:color w:val="000000"/>
                      <w:sz w:val="12"/>
                      <w:szCs w:val="20"/>
                    </w:rPr>
                    <w:t>8 533,00</w:t>
                  </w:r>
                </w:p>
              </w:tc>
              <w:tc>
                <w:tcPr>
                  <w:tcW w:w="878" w:type="dxa"/>
                  <w:tcBorders>
                    <w:top w:val="nil"/>
                    <w:left w:val="single" w:sz="7" w:space="0" w:color="FFFFFF"/>
                    <w:bottom w:val="nil"/>
                    <w:right w:val="nil"/>
                  </w:tcBorders>
                  <w:tcMar>
                    <w:top w:w="39" w:type="dxa"/>
                    <w:left w:w="39" w:type="dxa"/>
                    <w:bottom w:w="39" w:type="dxa"/>
                    <w:right w:w="39" w:type="dxa"/>
                  </w:tcMar>
                </w:tcPr>
                <w:p w14:paraId="5AFE70A1" w14:textId="77777777" w:rsidR="00D82812" w:rsidRPr="00D82812" w:rsidRDefault="00D82812" w:rsidP="00D82812">
                  <w:pPr>
                    <w:jc w:val="right"/>
                    <w:rPr>
                      <w:sz w:val="20"/>
                      <w:szCs w:val="20"/>
                    </w:rPr>
                  </w:pPr>
                  <w:r w:rsidRPr="00D82812">
                    <w:rPr>
                      <w:rFonts w:ascii="Arial" w:eastAsia="Arial" w:hAnsi="Arial"/>
                      <w:b/>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6E33C5E6" w14:textId="77777777" w:rsidR="00D82812" w:rsidRPr="00D82812" w:rsidRDefault="00D82812" w:rsidP="00D82812">
                  <w:pPr>
                    <w:jc w:val="right"/>
                    <w:rPr>
                      <w:sz w:val="20"/>
                      <w:szCs w:val="20"/>
                    </w:rPr>
                  </w:pPr>
                  <w:r w:rsidRPr="00D82812">
                    <w:rPr>
                      <w:rFonts w:ascii="Arial" w:eastAsia="Arial" w:hAnsi="Arial"/>
                      <w:b/>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533BFA98" w14:textId="77777777" w:rsidR="00D82812" w:rsidRPr="00D82812" w:rsidRDefault="00D82812" w:rsidP="00D82812">
                  <w:pPr>
                    <w:jc w:val="right"/>
                    <w:rPr>
                      <w:sz w:val="20"/>
                      <w:szCs w:val="20"/>
                    </w:rPr>
                  </w:pPr>
                  <w:r w:rsidRPr="00D82812">
                    <w:rPr>
                      <w:rFonts w:ascii="Arial" w:eastAsia="Arial" w:hAnsi="Arial"/>
                      <w:b/>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3F0984BE" w14:textId="77777777" w:rsidR="00D82812" w:rsidRPr="00D82812" w:rsidRDefault="00D82812" w:rsidP="00D82812">
                  <w:pPr>
                    <w:jc w:val="right"/>
                    <w:rPr>
                      <w:sz w:val="20"/>
                      <w:szCs w:val="20"/>
                    </w:rPr>
                  </w:pPr>
                  <w:r w:rsidRPr="00D82812">
                    <w:rPr>
                      <w:rFonts w:ascii="Arial" w:eastAsia="Arial" w:hAnsi="Arial"/>
                      <w:b/>
                      <w:i/>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6B363999" w14:textId="77777777" w:rsidR="00D82812" w:rsidRPr="00D82812" w:rsidRDefault="00D82812" w:rsidP="00D82812">
                  <w:pPr>
                    <w:jc w:val="right"/>
                    <w:rPr>
                      <w:sz w:val="20"/>
                      <w:szCs w:val="20"/>
                    </w:rPr>
                  </w:pPr>
                  <w:r w:rsidRPr="00D82812">
                    <w:rPr>
                      <w:rFonts w:ascii="Arial" w:eastAsia="Arial" w:hAnsi="Arial"/>
                      <w:b/>
                      <w:i/>
                      <w:color w:val="000000"/>
                      <w:sz w:val="12"/>
                      <w:szCs w:val="20"/>
                    </w:rPr>
                    <w:t>8 533,00</w:t>
                  </w:r>
                </w:p>
              </w:tc>
              <w:tc>
                <w:tcPr>
                  <w:tcW w:w="878" w:type="dxa"/>
                  <w:tcBorders>
                    <w:top w:val="nil"/>
                    <w:left w:val="nil"/>
                    <w:bottom w:val="nil"/>
                    <w:right w:val="nil"/>
                  </w:tcBorders>
                  <w:tcMar>
                    <w:top w:w="39" w:type="dxa"/>
                    <w:left w:w="39" w:type="dxa"/>
                    <w:bottom w:w="39" w:type="dxa"/>
                    <w:right w:w="39" w:type="dxa"/>
                  </w:tcMar>
                </w:tcPr>
                <w:p w14:paraId="1A4C94DA" w14:textId="77777777" w:rsidR="00D82812" w:rsidRPr="00D82812" w:rsidRDefault="00D82812" w:rsidP="00D82812">
                  <w:pPr>
                    <w:jc w:val="right"/>
                    <w:rPr>
                      <w:sz w:val="20"/>
                      <w:szCs w:val="20"/>
                    </w:rPr>
                  </w:pPr>
                  <w:r w:rsidRPr="00D82812">
                    <w:rPr>
                      <w:rFonts w:ascii="Arial" w:eastAsia="Arial" w:hAnsi="Arial"/>
                      <w:b/>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06F722D3" w14:textId="77777777" w:rsidR="00D82812" w:rsidRPr="00D82812" w:rsidRDefault="00D82812" w:rsidP="00D82812">
                  <w:pPr>
                    <w:jc w:val="right"/>
                    <w:rPr>
                      <w:sz w:val="20"/>
                      <w:szCs w:val="20"/>
                    </w:rPr>
                  </w:pPr>
                  <w:r w:rsidRPr="00D82812">
                    <w:rPr>
                      <w:rFonts w:ascii="Arial" w:eastAsia="Arial" w:hAnsi="Arial"/>
                      <w:b/>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51FFB1E6" w14:textId="77777777" w:rsidR="00D82812" w:rsidRPr="00D82812" w:rsidRDefault="00D82812" w:rsidP="00D82812">
                  <w:pPr>
                    <w:jc w:val="right"/>
                    <w:rPr>
                      <w:sz w:val="20"/>
                      <w:szCs w:val="20"/>
                    </w:rPr>
                  </w:pPr>
                  <w:r w:rsidRPr="00D82812">
                    <w:rPr>
                      <w:rFonts w:ascii="Arial" w:eastAsia="Arial" w:hAnsi="Arial"/>
                      <w:b/>
                      <w:i/>
                      <w:color w:val="000000"/>
                      <w:sz w:val="12"/>
                      <w:szCs w:val="20"/>
                    </w:rPr>
                    <w:t>-</w:t>
                  </w:r>
                </w:p>
              </w:tc>
            </w:tr>
            <w:tr w:rsidR="00D82812" w:rsidRPr="00D82812" w14:paraId="73A081DF" w14:textId="77777777" w:rsidTr="004E4F9A">
              <w:trPr>
                <w:trHeight w:val="35"/>
              </w:trPr>
              <w:tc>
                <w:tcPr>
                  <w:tcW w:w="566" w:type="dxa"/>
                  <w:tcBorders>
                    <w:top w:val="nil"/>
                    <w:left w:val="nil"/>
                    <w:bottom w:val="nil"/>
                    <w:right w:val="nil"/>
                  </w:tcBorders>
                  <w:tcMar>
                    <w:top w:w="39" w:type="dxa"/>
                    <w:left w:w="39" w:type="dxa"/>
                    <w:bottom w:w="39" w:type="dxa"/>
                    <w:right w:w="39" w:type="dxa"/>
                  </w:tcMar>
                </w:tcPr>
                <w:p w14:paraId="3673E95E"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tcPr>
                <w:p w14:paraId="17CC7FDC" w14:textId="77777777" w:rsidR="00D82812" w:rsidRPr="00D82812" w:rsidRDefault="00D82812" w:rsidP="00D82812">
                  <w:pPr>
                    <w:rPr>
                      <w:sz w:val="20"/>
                      <w:szCs w:val="20"/>
                    </w:rPr>
                  </w:pPr>
                  <w:r w:rsidRPr="00D82812">
                    <w:rPr>
                      <w:rFonts w:ascii="Arial" w:eastAsia="Arial" w:hAnsi="Arial"/>
                      <w:color w:val="000000"/>
                      <w:sz w:val="12"/>
                      <w:szCs w:val="20"/>
                    </w:rPr>
                    <w:t>w tym na programy finansowane z udziałem środków o których mowa w art. 5 ust. 1 pkt 2 i 3</w:t>
                  </w:r>
                </w:p>
              </w:tc>
              <w:tc>
                <w:tcPr>
                  <w:tcW w:w="867" w:type="dxa"/>
                  <w:tcBorders>
                    <w:top w:val="nil"/>
                    <w:left w:val="single" w:sz="7" w:space="0" w:color="FFFFFF"/>
                    <w:bottom w:val="nil"/>
                    <w:right w:val="nil"/>
                  </w:tcBorders>
                  <w:tcMar>
                    <w:top w:w="39" w:type="dxa"/>
                    <w:left w:w="39" w:type="dxa"/>
                    <w:bottom w:w="39" w:type="dxa"/>
                    <w:right w:w="39" w:type="dxa"/>
                  </w:tcMar>
                </w:tcPr>
                <w:p w14:paraId="1B51E40E" w14:textId="77777777" w:rsidR="00D82812" w:rsidRPr="00D82812" w:rsidRDefault="00D82812" w:rsidP="00D82812">
                  <w:pPr>
                    <w:jc w:val="right"/>
                    <w:rPr>
                      <w:sz w:val="20"/>
                      <w:szCs w:val="20"/>
                    </w:rPr>
                  </w:pPr>
                  <w:r w:rsidRPr="00D82812">
                    <w:rPr>
                      <w:rFonts w:ascii="Arial" w:eastAsia="Arial" w:hAnsi="Arial"/>
                      <w:color w:val="000000"/>
                      <w:sz w:val="12"/>
                      <w:szCs w:val="20"/>
                    </w:rPr>
                    <w:t>8 533,00</w:t>
                  </w:r>
                </w:p>
              </w:tc>
              <w:tc>
                <w:tcPr>
                  <w:tcW w:w="878" w:type="dxa"/>
                  <w:tcBorders>
                    <w:top w:val="nil"/>
                    <w:left w:val="single" w:sz="7" w:space="0" w:color="FFFFFF"/>
                    <w:bottom w:val="nil"/>
                    <w:right w:val="nil"/>
                  </w:tcBorders>
                  <w:tcMar>
                    <w:top w:w="39" w:type="dxa"/>
                    <w:left w:w="39" w:type="dxa"/>
                    <w:bottom w:w="39" w:type="dxa"/>
                    <w:right w:w="39" w:type="dxa"/>
                  </w:tcMar>
                </w:tcPr>
                <w:p w14:paraId="2FA6AB5A"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2808735D"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673E7E31"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637BFB9C"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26707966" w14:textId="77777777" w:rsidR="00D82812" w:rsidRPr="00D82812" w:rsidRDefault="00D82812" w:rsidP="00D82812">
                  <w:pPr>
                    <w:jc w:val="right"/>
                    <w:rPr>
                      <w:sz w:val="20"/>
                      <w:szCs w:val="20"/>
                    </w:rPr>
                  </w:pPr>
                  <w:r w:rsidRPr="00D82812">
                    <w:rPr>
                      <w:rFonts w:ascii="Arial" w:eastAsia="Arial" w:hAnsi="Arial"/>
                      <w:color w:val="000000"/>
                      <w:sz w:val="12"/>
                      <w:szCs w:val="20"/>
                    </w:rPr>
                    <w:t>8 533,00</w:t>
                  </w:r>
                </w:p>
              </w:tc>
              <w:tc>
                <w:tcPr>
                  <w:tcW w:w="878" w:type="dxa"/>
                  <w:tcBorders>
                    <w:top w:val="nil"/>
                    <w:left w:val="nil"/>
                    <w:bottom w:val="nil"/>
                    <w:right w:val="nil"/>
                  </w:tcBorders>
                  <w:tcMar>
                    <w:top w:w="39" w:type="dxa"/>
                    <w:left w:w="39" w:type="dxa"/>
                    <w:bottom w:w="39" w:type="dxa"/>
                    <w:right w:w="39" w:type="dxa"/>
                  </w:tcMar>
                </w:tcPr>
                <w:p w14:paraId="43EDFCD8"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1C09CC8D"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3EF90E25"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r>
            <w:tr w:rsidR="00D82812" w:rsidRPr="00D82812" w14:paraId="33C29D13" w14:textId="77777777" w:rsidTr="004E4F9A">
              <w:trPr>
                <w:trHeight w:val="205"/>
              </w:trPr>
              <w:tc>
                <w:tcPr>
                  <w:tcW w:w="566" w:type="dxa"/>
                  <w:tcBorders>
                    <w:top w:val="nil"/>
                    <w:left w:val="nil"/>
                    <w:bottom w:val="nil"/>
                    <w:right w:val="nil"/>
                  </w:tcBorders>
                  <w:shd w:val="clear" w:color="auto" w:fill="DCDCDC"/>
                  <w:tcMar>
                    <w:top w:w="39" w:type="dxa"/>
                    <w:left w:w="39" w:type="dxa"/>
                    <w:bottom w:w="39" w:type="dxa"/>
                    <w:right w:w="39" w:type="dxa"/>
                  </w:tcMar>
                </w:tcPr>
                <w:p w14:paraId="6FA33F72" w14:textId="77777777" w:rsidR="00D82812" w:rsidRPr="00D82812" w:rsidRDefault="00D82812" w:rsidP="00D82812">
                  <w:pPr>
                    <w:jc w:val="center"/>
                    <w:rPr>
                      <w:sz w:val="20"/>
                      <w:szCs w:val="20"/>
                    </w:rPr>
                  </w:pPr>
                  <w:r w:rsidRPr="00D82812">
                    <w:rPr>
                      <w:rFonts w:ascii="Arial" w:eastAsia="Arial" w:hAnsi="Arial"/>
                      <w:b/>
                      <w:color w:val="000000"/>
                      <w:sz w:val="14"/>
                      <w:szCs w:val="20"/>
                    </w:rPr>
                    <w:t>921</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tcPr>
                <w:p w14:paraId="64C5E6EE" w14:textId="77777777" w:rsidR="00D82812" w:rsidRPr="00D82812" w:rsidRDefault="00D82812" w:rsidP="00D82812">
                  <w:pPr>
                    <w:rPr>
                      <w:sz w:val="20"/>
                      <w:szCs w:val="20"/>
                    </w:rPr>
                  </w:pPr>
                  <w:r w:rsidRPr="00D82812">
                    <w:rPr>
                      <w:rFonts w:ascii="Arial" w:eastAsia="Arial" w:hAnsi="Arial"/>
                      <w:b/>
                      <w:color w:val="000000"/>
                      <w:sz w:val="14"/>
                      <w:szCs w:val="20"/>
                    </w:rPr>
                    <w:t>Kultura i ochrona dziedzictwa narodowego</w:t>
                  </w:r>
                </w:p>
              </w:tc>
              <w:tc>
                <w:tcPr>
                  <w:tcW w:w="867" w:type="dxa"/>
                  <w:tcBorders>
                    <w:top w:val="nil"/>
                    <w:left w:val="single" w:sz="7" w:space="0" w:color="FFFFFF"/>
                    <w:bottom w:val="nil"/>
                    <w:right w:val="nil"/>
                  </w:tcBorders>
                  <w:shd w:val="clear" w:color="auto" w:fill="DCDCDC"/>
                  <w:tcMar>
                    <w:top w:w="39" w:type="dxa"/>
                    <w:left w:w="39" w:type="dxa"/>
                    <w:bottom w:w="39" w:type="dxa"/>
                    <w:right w:w="39" w:type="dxa"/>
                  </w:tcMar>
                </w:tcPr>
                <w:p w14:paraId="173935AB" w14:textId="77777777" w:rsidR="00D82812" w:rsidRPr="00D82812" w:rsidRDefault="00D82812" w:rsidP="00D82812">
                  <w:pPr>
                    <w:jc w:val="right"/>
                    <w:rPr>
                      <w:sz w:val="20"/>
                      <w:szCs w:val="20"/>
                    </w:rPr>
                  </w:pPr>
                  <w:r w:rsidRPr="00D82812">
                    <w:rPr>
                      <w:rFonts w:ascii="Arial" w:eastAsia="Arial" w:hAnsi="Arial"/>
                      <w:b/>
                      <w:color w:val="000000"/>
                      <w:sz w:val="12"/>
                      <w:szCs w:val="20"/>
                    </w:rPr>
                    <w:t>-711 245,00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14:paraId="08CCA89B" w14:textId="77777777" w:rsidR="00D82812" w:rsidRPr="00D82812" w:rsidRDefault="00D82812" w:rsidP="00D82812">
                  <w:pPr>
                    <w:jc w:val="right"/>
                    <w:rPr>
                      <w:sz w:val="20"/>
                      <w:szCs w:val="20"/>
                    </w:rPr>
                  </w:pPr>
                  <w:r w:rsidRPr="00D82812">
                    <w:rPr>
                      <w:rFonts w:ascii="Arial" w:eastAsia="Arial" w:hAnsi="Arial"/>
                      <w:b/>
                      <w:color w:val="000000"/>
                      <w:sz w:val="12"/>
                      <w:szCs w:val="20"/>
                    </w:rPr>
                    <w:t>-711 245,00</w:t>
                  </w:r>
                </w:p>
              </w:tc>
              <w:tc>
                <w:tcPr>
                  <w:tcW w:w="878" w:type="dxa"/>
                  <w:tcBorders>
                    <w:top w:val="nil"/>
                    <w:left w:val="nil"/>
                    <w:bottom w:val="nil"/>
                    <w:right w:val="nil"/>
                  </w:tcBorders>
                  <w:shd w:val="clear" w:color="auto" w:fill="DCDCDC"/>
                  <w:tcMar>
                    <w:top w:w="39" w:type="dxa"/>
                    <w:left w:w="39" w:type="dxa"/>
                    <w:bottom w:w="39" w:type="dxa"/>
                    <w:right w:w="39" w:type="dxa"/>
                  </w:tcMar>
                </w:tcPr>
                <w:p w14:paraId="2E6D00BA"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26C19ED0"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6CF650BA"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14:paraId="4083CE21"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1B87AAD2"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3EB1042B"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27F9C335"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r>
            <w:tr w:rsidR="00D82812" w:rsidRPr="00D82812" w14:paraId="5B32DBFF" w14:textId="77777777" w:rsidTr="004E4F9A">
              <w:trPr>
                <w:trHeight w:val="148"/>
              </w:trPr>
              <w:tc>
                <w:tcPr>
                  <w:tcW w:w="566" w:type="dxa"/>
                  <w:tcBorders>
                    <w:top w:val="nil"/>
                    <w:left w:val="nil"/>
                    <w:bottom w:val="nil"/>
                    <w:right w:val="nil"/>
                  </w:tcBorders>
                  <w:tcMar>
                    <w:top w:w="39" w:type="dxa"/>
                    <w:left w:w="39" w:type="dxa"/>
                    <w:bottom w:w="39" w:type="dxa"/>
                    <w:right w:w="39" w:type="dxa"/>
                  </w:tcMar>
                </w:tcPr>
                <w:p w14:paraId="4C10AD0E" w14:textId="77777777" w:rsidR="00D82812" w:rsidRPr="00D82812" w:rsidRDefault="00D82812" w:rsidP="00D82812">
                  <w:pPr>
                    <w:jc w:val="center"/>
                    <w:rPr>
                      <w:sz w:val="20"/>
                      <w:szCs w:val="20"/>
                    </w:rPr>
                  </w:pPr>
                  <w:r w:rsidRPr="00D82812">
                    <w:rPr>
                      <w:rFonts w:ascii="Arial" w:eastAsia="Arial" w:hAnsi="Arial"/>
                      <w:color w:val="000000"/>
                      <w:sz w:val="14"/>
                      <w:szCs w:val="20"/>
                    </w:rPr>
                    <w:t>92120</w:t>
                  </w:r>
                </w:p>
              </w:tc>
              <w:tc>
                <w:tcPr>
                  <w:tcW w:w="1303" w:type="dxa"/>
                  <w:tcBorders>
                    <w:top w:val="nil"/>
                    <w:left w:val="single" w:sz="7" w:space="0" w:color="FFFFFF"/>
                    <w:bottom w:val="nil"/>
                    <w:right w:val="nil"/>
                  </w:tcBorders>
                  <w:tcMar>
                    <w:top w:w="39" w:type="dxa"/>
                    <w:left w:w="39" w:type="dxa"/>
                    <w:bottom w:w="39" w:type="dxa"/>
                    <w:right w:w="39" w:type="dxa"/>
                  </w:tcMar>
                </w:tcPr>
                <w:p w14:paraId="36CBD30B" w14:textId="77777777" w:rsidR="00D82812" w:rsidRPr="00D82812" w:rsidRDefault="00D82812" w:rsidP="00D82812">
                  <w:pPr>
                    <w:rPr>
                      <w:sz w:val="20"/>
                      <w:szCs w:val="20"/>
                    </w:rPr>
                  </w:pPr>
                  <w:r w:rsidRPr="00D82812">
                    <w:rPr>
                      <w:rFonts w:ascii="Arial" w:eastAsia="Arial" w:hAnsi="Arial"/>
                      <w:color w:val="000000"/>
                      <w:sz w:val="14"/>
                      <w:szCs w:val="20"/>
                    </w:rPr>
                    <w:t>Ochrona zabytków i opieka nad zabytkami</w:t>
                  </w:r>
                </w:p>
              </w:tc>
              <w:tc>
                <w:tcPr>
                  <w:tcW w:w="867" w:type="dxa"/>
                  <w:tcBorders>
                    <w:top w:val="nil"/>
                    <w:left w:val="single" w:sz="7" w:space="0" w:color="FFFFFF"/>
                    <w:bottom w:val="nil"/>
                    <w:right w:val="nil"/>
                  </w:tcBorders>
                  <w:tcMar>
                    <w:top w:w="39" w:type="dxa"/>
                    <w:left w:w="39" w:type="dxa"/>
                    <w:bottom w:w="39" w:type="dxa"/>
                    <w:right w:w="39" w:type="dxa"/>
                  </w:tcMar>
                </w:tcPr>
                <w:p w14:paraId="446C287C" w14:textId="77777777" w:rsidR="00D82812" w:rsidRPr="00D82812" w:rsidRDefault="00D82812" w:rsidP="00D82812">
                  <w:pPr>
                    <w:jc w:val="right"/>
                    <w:rPr>
                      <w:sz w:val="20"/>
                      <w:szCs w:val="20"/>
                    </w:rPr>
                  </w:pPr>
                  <w:r w:rsidRPr="00D82812">
                    <w:rPr>
                      <w:rFonts w:ascii="Arial" w:eastAsia="Arial" w:hAnsi="Arial"/>
                      <w:color w:val="000000"/>
                      <w:sz w:val="12"/>
                      <w:szCs w:val="20"/>
                    </w:rPr>
                    <w:t>-711 245,00</w:t>
                  </w:r>
                </w:p>
              </w:tc>
              <w:tc>
                <w:tcPr>
                  <w:tcW w:w="878" w:type="dxa"/>
                  <w:tcBorders>
                    <w:top w:val="nil"/>
                    <w:left w:val="single" w:sz="7" w:space="0" w:color="FFFFFF"/>
                    <w:bottom w:val="nil"/>
                    <w:right w:val="nil"/>
                  </w:tcBorders>
                  <w:tcMar>
                    <w:top w:w="39" w:type="dxa"/>
                    <w:left w:w="39" w:type="dxa"/>
                    <w:bottom w:w="39" w:type="dxa"/>
                    <w:right w:w="39" w:type="dxa"/>
                  </w:tcMar>
                </w:tcPr>
                <w:p w14:paraId="0459EE93" w14:textId="77777777" w:rsidR="00D82812" w:rsidRPr="00D82812" w:rsidRDefault="00D82812" w:rsidP="00D82812">
                  <w:pPr>
                    <w:jc w:val="right"/>
                    <w:rPr>
                      <w:sz w:val="20"/>
                      <w:szCs w:val="20"/>
                    </w:rPr>
                  </w:pPr>
                  <w:r w:rsidRPr="00D82812">
                    <w:rPr>
                      <w:rFonts w:ascii="Arial" w:eastAsia="Arial" w:hAnsi="Arial"/>
                      <w:color w:val="000000"/>
                      <w:sz w:val="12"/>
                      <w:szCs w:val="20"/>
                    </w:rPr>
                    <w:t>-711 245,00</w:t>
                  </w:r>
                </w:p>
              </w:tc>
              <w:tc>
                <w:tcPr>
                  <w:tcW w:w="878" w:type="dxa"/>
                  <w:tcBorders>
                    <w:top w:val="nil"/>
                    <w:left w:val="nil"/>
                    <w:bottom w:val="nil"/>
                    <w:right w:val="nil"/>
                  </w:tcBorders>
                  <w:tcMar>
                    <w:top w:w="39" w:type="dxa"/>
                    <w:left w:w="39" w:type="dxa"/>
                    <w:bottom w:w="39" w:type="dxa"/>
                    <w:right w:w="39" w:type="dxa"/>
                  </w:tcMar>
                </w:tcPr>
                <w:p w14:paraId="0922227F"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7D92123D"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67D29F86"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163ED124"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02EA166B"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696AAD28"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3C81D0C5"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r>
            <w:tr w:rsidR="00D82812" w:rsidRPr="00D82812" w14:paraId="65146C96" w14:textId="77777777" w:rsidTr="004E4F9A">
              <w:trPr>
                <w:trHeight w:val="148"/>
              </w:trPr>
              <w:tc>
                <w:tcPr>
                  <w:tcW w:w="566" w:type="dxa"/>
                  <w:tcBorders>
                    <w:top w:val="nil"/>
                    <w:left w:val="nil"/>
                    <w:bottom w:val="nil"/>
                    <w:right w:val="nil"/>
                  </w:tcBorders>
                  <w:tcMar>
                    <w:top w:w="39" w:type="dxa"/>
                    <w:left w:w="39" w:type="dxa"/>
                    <w:bottom w:w="39" w:type="dxa"/>
                    <w:right w:w="39" w:type="dxa"/>
                  </w:tcMar>
                </w:tcPr>
                <w:p w14:paraId="492EBBF3" w14:textId="77777777" w:rsidR="00D82812" w:rsidRPr="00D82812" w:rsidRDefault="00D82812" w:rsidP="00D82812">
                  <w:pPr>
                    <w:jc w:val="center"/>
                    <w:rPr>
                      <w:sz w:val="20"/>
                      <w:szCs w:val="20"/>
                    </w:rPr>
                  </w:pPr>
                  <w:r w:rsidRPr="00D82812">
                    <w:rPr>
                      <w:rFonts w:ascii="Arial" w:eastAsia="Arial" w:hAnsi="Arial"/>
                      <w:i/>
                      <w:color w:val="000000"/>
                      <w:sz w:val="12"/>
                      <w:szCs w:val="20"/>
                    </w:rPr>
                    <w:t>6090</w:t>
                  </w:r>
                </w:p>
              </w:tc>
              <w:tc>
                <w:tcPr>
                  <w:tcW w:w="1303" w:type="dxa"/>
                  <w:tcBorders>
                    <w:top w:val="nil"/>
                    <w:left w:val="single" w:sz="7" w:space="0" w:color="FFFFFF"/>
                    <w:bottom w:val="nil"/>
                    <w:right w:val="nil"/>
                  </w:tcBorders>
                  <w:tcMar>
                    <w:top w:w="39" w:type="dxa"/>
                    <w:left w:w="39" w:type="dxa"/>
                    <w:bottom w:w="39" w:type="dxa"/>
                    <w:right w:w="39" w:type="dxa"/>
                  </w:tcMar>
                </w:tcPr>
                <w:p w14:paraId="20ED2BDA" w14:textId="77777777" w:rsidR="00D82812" w:rsidRPr="00D82812" w:rsidRDefault="00D82812" w:rsidP="00D82812">
                  <w:pPr>
                    <w:rPr>
                      <w:sz w:val="20"/>
                      <w:szCs w:val="20"/>
                    </w:rPr>
                  </w:pPr>
                  <w:r w:rsidRPr="00D82812">
                    <w:rPr>
                      <w:rFonts w:ascii="Arial" w:eastAsia="Arial" w:hAnsi="Arial"/>
                      <w:i/>
                      <w:color w:val="000000"/>
                      <w:sz w:val="12"/>
                      <w:szCs w:val="20"/>
                    </w:rPr>
                    <w:t>Środki z Funduszu Przeciwdziałania COVID-19 na finansowanie lub dofinansowanie kosztów realizacji inwestycji i zakupów inwestycyjnych związanych z przeciwdziałaniem COVID-19</w:t>
                  </w:r>
                </w:p>
              </w:tc>
              <w:tc>
                <w:tcPr>
                  <w:tcW w:w="867" w:type="dxa"/>
                  <w:tcBorders>
                    <w:top w:val="nil"/>
                    <w:left w:val="single" w:sz="7" w:space="0" w:color="FFFFFF"/>
                    <w:bottom w:val="nil"/>
                    <w:right w:val="nil"/>
                  </w:tcBorders>
                  <w:tcMar>
                    <w:top w:w="39" w:type="dxa"/>
                    <w:left w:w="39" w:type="dxa"/>
                    <w:bottom w:w="39" w:type="dxa"/>
                    <w:right w:w="39" w:type="dxa"/>
                  </w:tcMar>
                </w:tcPr>
                <w:p w14:paraId="45B8041D" w14:textId="77777777" w:rsidR="00D82812" w:rsidRPr="00D82812" w:rsidRDefault="00D82812" w:rsidP="00D82812">
                  <w:pPr>
                    <w:jc w:val="right"/>
                    <w:rPr>
                      <w:sz w:val="20"/>
                      <w:szCs w:val="20"/>
                    </w:rPr>
                  </w:pPr>
                  <w:r w:rsidRPr="00D82812">
                    <w:rPr>
                      <w:rFonts w:ascii="Arial" w:eastAsia="Arial" w:hAnsi="Arial"/>
                      <w:i/>
                      <w:color w:val="000000"/>
                      <w:sz w:val="12"/>
                      <w:szCs w:val="20"/>
                    </w:rPr>
                    <w:t>-711 245,00</w:t>
                  </w:r>
                </w:p>
              </w:tc>
              <w:tc>
                <w:tcPr>
                  <w:tcW w:w="878" w:type="dxa"/>
                  <w:tcBorders>
                    <w:top w:val="nil"/>
                    <w:left w:val="single" w:sz="7" w:space="0" w:color="FFFFFF"/>
                    <w:bottom w:val="nil"/>
                    <w:right w:val="nil"/>
                  </w:tcBorders>
                  <w:tcMar>
                    <w:top w:w="39" w:type="dxa"/>
                    <w:left w:w="39" w:type="dxa"/>
                    <w:bottom w:w="39" w:type="dxa"/>
                    <w:right w:w="39" w:type="dxa"/>
                  </w:tcMar>
                </w:tcPr>
                <w:p w14:paraId="3F82B609" w14:textId="77777777" w:rsidR="00D82812" w:rsidRPr="00D82812" w:rsidRDefault="00D82812" w:rsidP="00D82812">
                  <w:pPr>
                    <w:jc w:val="right"/>
                    <w:rPr>
                      <w:sz w:val="20"/>
                      <w:szCs w:val="20"/>
                    </w:rPr>
                  </w:pPr>
                  <w:r w:rsidRPr="00D82812">
                    <w:rPr>
                      <w:rFonts w:ascii="Arial" w:eastAsia="Arial" w:hAnsi="Arial"/>
                      <w:i/>
                      <w:color w:val="000000"/>
                      <w:sz w:val="12"/>
                      <w:szCs w:val="20"/>
                    </w:rPr>
                    <w:t>-711 245,00</w:t>
                  </w:r>
                </w:p>
              </w:tc>
              <w:tc>
                <w:tcPr>
                  <w:tcW w:w="878" w:type="dxa"/>
                  <w:tcBorders>
                    <w:top w:val="nil"/>
                    <w:left w:val="nil"/>
                    <w:bottom w:val="nil"/>
                    <w:right w:val="nil"/>
                  </w:tcBorders>
                  <w:tcMar>
                    <w:top w:w="39" w:type="dxa"/>
                    <w:left w:w="39" w:type="dxa"/>
                    <w:bottom w:w="39" w:type="dxa"/>
                    <w:right w:w="39" w:type="dxa"/>
                  </w:tcMar>
                </w:tcPr>
                <w:p w14:paraId="148E4785"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315A8166"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7822F5DA"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703E9731"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2C3B1B54"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729427F9"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38CE8015"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r>
            <w:tr w:rsidR="00D82812" w:rsidRPr="00D82812" w14:paraId="4317A7DB" w14:textId="77777777" w:rsidTr="004E4F9A">
              <w:trPr>
                <w:trHeight w:val="35"/>
              </w:trPr>
              <w:tc>
                <w:tcPr>
                  <w:tcW w:w="566" w:type="dxa"/>
                  <w:tcBorders>
                    <w:top w:val="nil"/>
                    <w:left w:val="nil"/>
                    <w:bottom w:val="nil"/>
                    <w:right w:val="nil"/>
                  </w:tcBorders>
                  <w:tcMar>
                    <w:top w:w="39" w:type="dxa"/>
                    <w:left w:w="39" w:type="dxa"/>
                    <w:bottom w:w="39" w:type="dxa"/>
                    <w:right w:w="39" w:type="dxa"/>
                  </w:tcMar>
                </w:tcPr>
                <w:p w14:paraId="5B9690DB"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tcPr>
                <w:p w14:paraId="3A3FFDA5" w14:textId="77777777" w:rsidR="00D82812" w:rsidRPr="00D82812" w:rsidRDefault="00D82812" w:rsidP="00D82812">
                  <w:pPr>
                    <w:rPr>
                      <w:sz w:val="20"/>
                      <w:szCs w:val="20"/>
                    </w:rPr>
                  </w:pPr>
                  <w:r w:rsidRPr="00D82812">
                    <w:rPr>
                      <w:rFonts w:ascii="Arial" w:eastAsia="Arial" w:hAnsi="Arial"/>
                      <w:b/>
                      <w:i/>
                      <w:color w:val="000000"/>
                      <w:sz w:val="12"/>
                      <w:szCs w:val="20"/>
                    </w:rPr>
                    <w:t>dotacje i środki przeznaczone na inwestycje</w:t>
                  </w:r>
                </w:p>
              </w:tc>
              <w:tc>
                <w:tcPr>
                  <w:tcW w:w="867" w:type="dxa"/>
                  <w:tcBorders>
                    <w:top w:val="nil"/>
                    <w:left w:val="single" w:sz="7" w:space="0" w:color="FFFFFF"/>
                    <w:bottom w:val="nil"/>
                    <w:right w:val="nil"/>
                  </w:tcBorders>
                  <w:tcMar>
                    <w:top w:w="39" w:type="dxa"/>
                    <w:left w:w="39" w:type="dxa"/>
                    <w:bottom w:w="39" w:type="dxa"/>
                    <w:right w:w="39" w:type="dxa"/>
                  </w:tcMar>
                </w:tcPr>
                <w:p w14:paraId="43F285D9" w14:textId="77777777" w:rsidR="00D82812" w:rsidRPr="00D82812" w:rsidRDefault="00D82812" w:rsidP="00D82812">
                  <w:pPr>
                    <w:jc w:val="right"/>
                    <w:rPr>
                      <w:sz w:val="20"/>
                      <w:szCs w:val="20"/>
                    </w:rPr>
                  </w:pPr>
                  <w:r w:rsidRPr="00D82812">
                    <w:rPr>
                      <w:rFonts w:ascii="Arial" w:eastAsia="Arial" w:hAnsi="Arial"/>
                      <w:b/>
                      <w:i/>
                      <w:color w:val="000000"/>
                      <w:sz w:val="12"/>
                      <w:szCs w:val="20"/>
                    </w:rPr>
                    <w:t>-711 245,00</w:t>
                  </w:r>
                </w:p>
              </w:tc>
              <w:tc>
                <w:tcPr>
                  <w:tcW w:w="878" w:type="dxa"/>
                  <w:tcBorders>
                    <w:top w:val="nil"/>
                    <w:left w:val="single" w:sz="7" w:space="0" w:color="FFFFFF"/>
                    <w:bottom w:val="nil"/>
                    <w:right w:val="nil"/>
                  </w:tcBorders>
                  <w:tcMar>
                    <w:top w:w="39" w:type="dxa"/>
                    <w:left w:w="39" w:type="dxa"/>
                    <w:bottom w:w="39" w:type="dxa"/>
                    <w:right w:w="39" w:type="dxa"/>
                  </w:tcMar>
                </w:tcPr>
                <w:p w14:paraId="4A05A6AE" w14:textId="77777777" w:rsidR="00D82812" w:rsidRPr="00D82812" w:rsidRDefault="00D82812" w:rsidP="00D82812">
                  <w:pPr>
                    <w:jc w:val="right"/>
                    <w:rPr>
                      <w:sz w:val="20"/>
                      <w:szCs w:val="20"/>
                    </w:rPr>
                  </w:pPr>
                  <w:r w:rsidRPr="00D82812">
                    <w:rPr>
                      <w:rFonts w:ascii="Arial" w:eastAsia="Arial" w:hAnsi="Arial"/>
                      <w:b/>
                      <w:i/>
                      <w:color w:val="000000"/>
                      <w:sz w:val="12"/>
                      <w:szCs w:val="20"/>
                    </w:rPr>
                    <w:t>-711 245,00</w:t>
                  </w:r>
                </w:p>
              </w:tc>
              <w:tc>
                <w:tcPr>
                  <w:tcW w:w="878" w:type="dxa"/>
                  <w:tcBorders>
                    <w:top w:val="nil"/>
                    <w:left w:val="nil"/>
                    <w:bottom w:val="nil"/>
                    <w:right w:val="nil"/>
                  </w:tcBorders>
                  <w:tcMar>
                    <w:top w:w="39" w:type="dxa"/>
                    <w:left w:w="39" w:type="dxa"/>
                    <w:bottom w:w="39" w:type="dxa"/>
                    <w:right w:w="39" w:type="dxa"/>
                  </w:tcMar>
                </w:tcPr>
                <w:p w14:paraId="55D83AAD" w14:textId="77777777" w:rsidR="00D82812" w:rsidRPr="00D82812" w:rsidRDefault="00D82812" w:rsidP="00D82812">
                  <w:pPr>
                    <w:jc w:val="right"/>
                    <w:rPr>
                      <w:sz w:val="20"/>
                      <w:szCs w:val="20"/>
                    </w:rPr>
                  </w:pPr>
                  <w:r w:rsidRPr="00D82812">
                    <w:rPr>
                      <w:rFonts w:ascii="Arial" w:eastAsia="Arial" w:hAnsi="Arial"/>
                      <w:b/>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634FD40A" w14:textId="77777777" w:rsidR="00D82812" w:rsidRPr="00D82812" w:rsidRDefault="00D82812" w:rsidP="00D82812">
                  <w:pPr>
                    <w:jc w:val="right"/>
                    <w:rPr>
                      <w:sz w:val="20"/>
                      <w:szCs w:val="20"/>
                    </w:rPr>
                  </w:pPr>
                  <w:r w:rsidRPr="00D82812">
                    <w:rPr>
                      <w:rFonts w:ascii="Arial" w:eastAsia="Arial" w:hAnsi="Arial"/>
                      <w:b/>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088671A2" w14:textId="77777777" w:rsidR="00D82812" w:rsidRPr="00D82812" w:rsidRDefault="00D82812" w:rsidP="00D82812">
                  <w:pPr>
                    <w:jc w:val="right"/>
                    <w:rPr>
                      <w:sz w:val="20"/>
                      <w:szCs w:val="20"/>
                    </w:rPr>
                  </w:pPr>
                  <w:r w:rsidRPr="00D82812">
                    <w:rPr>
                      <w:rFonts w:ascii="Arial" w:eastAsia="Arial" w:hAnsi="Arial"/>
                      <w:b/>
                      <w:i/>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28C1F9D8" w14:textId="77777777" w:rsidR="00D82812" w:rsidRPr="00D82812" w:rsidRDefault="00D82812" w:rsidP="00D82812">
                  <w:pPr>
                    <w:jc w:val="right"/>
                    <w:rPr>
                      <w:sz w:val="20"/>
                      <w:szCs w:val="20"/>
                    </w:rPr>
                  </w:pPr>
                  <w:r w:rsidRPr="00D82812">
                    <w:rPr>
                      <w:rFonts w:ascii="Arial" w:eastAsia="Arial" w:hAnsi="Arial"/>
                      <w:b/>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349A8A78" w14:textId="77777777" w:rsidR="00D82812" w:rsidRPr="00D82812" w:rsidRDefault="00D82812" w:rsidP="00D82812">
                  <w:pPr>
                    <w:jc w:val="right"/>
                    <w:rPr>
                      <w:sz w:val="20"/>
                      <w:szCs w:val="20"/>
                    </w:rPr>
                  </w:pPr>
                  <w:r w:rsidRPr="00D82812">
                    <w:rPr>
                      <w:rFonts w:ascii="Arial" w:eastAsia="Arial" w:hAnsi="Arial"/>
                      <w:b/>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27BEDD82" w14:textId="77777777" w:rsidR="00D82812" w:rsidRPr="00D82812" w:rsidRDefault="00D82812" w:rsidP="00D82812">
                  <w:pPr>
                    <w:jc w:val="right"/>
                    <w:rPr>
                      <w:sz w:val="20"/>
                      <w:szCs w:val="20"/>
                    </w:rPr>
                  </w:pPr>
                  <w:r w:rsidRPr="00D82812">
                    <w:rPr>
                      <w:rFonts w:ascii="Arial" w:eastAsia="Arial" w:hAnsi="Arial"/>
                      <w:b/>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60449BBE" w14:textId="77777777" w:rsidR="00D82812" w:rsidRPr="00D82812" w:rsidRDefault="00D82812" w:rsidP="00D82812">
                  <w:pPr>
                    <w:jc w:val="right"/>
                    <w:rPr>
                      <w:sz w:val="20"/>
                      <w:szCs w:val="20"/>
                    </w:rPr>
                  </w:pPr>
                  <w:r w:rsidRPr="00D82812">
                    <w:rPr>
                      <w:rFonts w:ascii="Arial" w:eastAsia="Arial" w:hAnsi="Arial"/>
                      <w:b/>
                      <w:i/>
                      <w:color w:val="000000"/>
                      <w:sz w:val="12"/>
                      <w:szCs w:val="20"/>
                    </w:rPr>
                    <w:t>-</w:t>
                  </w:r>
                </w:p>
              </w:tc>
            </w:tr>
            <w:tr w:rsidR="00D82812" w:rsidRPr="00D82812" w14:paraId="2B6F2E85" w14:textId="77777777" w:rsidTr="004E4F9A">
              <w:trPr>
                <w:trHeight w:val="205"/>
              </w:trPr>
              <w:tc>
                <w:tcPr>
                  <w:tcW w:w="566" w:type="dxa"/>
                  <w:tcBorders>
                    <w:top w:val="nil"/>
                    <w:left w:val="nil"/>
                    <w:bottom w:val="nil"/>
                    <w:right w:val="nil"/>
                  </w:tcBorders>
                  <w:shd w:val="clear" w:color="auto" w:fill="DCDCDC"/>
                  <w:tcMar>
                    <w:top w:w="39" w:type="dxa"/>
                    <w:left w:w="39" w:type="dxa"/>
                    <w:bottom w:w="39" w:type="dxa"/>
                    <w:right w:w="39" w:type="dxa"/>
                  </w:tcMar>
                </w:tcPr>
                <w:p w14:paraId="7D8F629C" w14:textId="77777777" w:rsidR="00D82812" w:rsidRPr="00D82812" w:rsidRDefault="00D82812" w:rsidP="00D82812">
                  <w:pPr>
                    <w:jc w:val="center"/>
                    <w:rPr>
                      <w:sz w:val="20"/>
                      <w:szCs w:val="20"/>
                    </w:rPr>
                  </w:pPr>
                  <w:r w:rsidRPr="00D82812">
                    <w:rPr>
                      <w:rFonts w:ascii="Arial" w:eastAsia="Arial" w:hAnsi="Arial"/>
                      <w:b/>
                      <w:color w:val="000000"/>
                      <w:sz w:val="14"/>
                      <w:szCs w:val="20"/>
                    </w:rPr>
                    <w:t>926</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tcPr>
                <w:p w14:paraId="00C6E3A7" w14:textId="77777777" w:rsidR="00D82812" w:rsidRPr="00D82812" w:rsidRDefault="00D82812" w:rsidP="00D82812">
                  <w:pPr>
                    <w:rPr>
                      <w:sz w:val="20"/>
                      <w:szCs w:val="20"/>
                    </w:rPr>
                  </w:pPr>
                  <w:r w:rsidRPr="00D82812">
                    <w:rPr>
                      <w:rFonts w:ascii="Arial" w:eastAsia="Arial" w:hAnsi="Arial"/>
                      <w:b/>
                      <w:color w:val="000000"/>
                      <w:sz w:val="14"/>
                      <w:szCs w:val="20"/>
                    </w:rPr>
                    <w:t>Kultura fizyczna</w:t>
                  </w:r>
                </w:p>
              </w:tc>
              <w:tc>
                <w:tcPr>
                  <w:tcW w:w="867" w:type="dxa"/>
                  <w:tcBorders>
                    <w:top w:val="nil"/>
                    <w:left w:val="single" w:sz="7" w:space="0" w:color="FFFFFF"/>
                    <w:bottom w:val="nil"/>
                    <w:right w:val="nil"/>
                  </w:tcBorders>
                  <w:shd w:val="clear" w:color="auto" w:fill="DCDCDC"/>
                  <w:tcMar>
                    <w:top w:w="39" w:type="dxa"/>
                    <w:left w:w="39" w:type="dxa"/>
                    <w:bottom w:w="39" w:type="dxa"/>
                    <w:right w:w="39" w:type="dxa"/>
                  </w:tcMar>
                </w:tcPr>
                <w:p w14:paraId="69181D36" w14:textId="77777777" w:rsidR="00D82812" w:rsidRPr="00D82812" w:rsidRDefault="00D82812" w:rsidP="00D82812">
                  <w:pPr>
                    <w:jc w:val="right"/>
                    <w:rPr>
                      <w:sz w:val="20"/>
                      <w:szCs w:val="20"/>
                    </w:rPr>
                  </w:pPr>
                  <w:r w:rsidRPr="00D82812">
                    <w:rPr>
                      <w:rFonts w:ascii="Arial" w:eastAsia="Arial" w:hAnsi="Arial"/>
                      <w:b/>
                      <w:color w:val="000000"/>
                      <w:sz w:val="12"/>
                      <w:szCs w:val="20"/>
                    </w:rPr>
                    <w:t>-124 300,00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14:paraId="5D258C83" w14:textId="77777777" w:rsidR="00D82812" w:rsidRPr="00D82812" w:rsidRDefault="00D82812" w:rsidP="00D82812">
                  <w:pPr>
                    <w:jc w:val="right"/>
                    <w:rPr>
                      <w:sz w:val="20"/>
                      <w:szCs w:val="20"/>
                    </w:rPr>
                  </w:pPr>
                  <w:r w:rsidRPr="00D82812">
                    <w:rPr>
                      <w:rFonts w:ascii="Arial" w:eastAsia="Arial" w:hAnsi="Arial"/>
                      <w:b/>
                      <w:color w:val="000000"/>
                      <w:sz w:val="12"/>
                      <w:szCs w:val="20"/>
                    </w:rPr>
                    <w:t>-124 300,00</w:t>
                  </w:r>
                </w:p>
              </w:tc>
              <w:tc>
                <w:tcPr>
                  <w:tcW w:w="878" w:type="dxa"/>
                  <w:tcBorders>
                    <w:top w:val="nil"/>
                    <w:left w:val="nil"/>
                    <w:bottom w:val="nil"/>
                    <w:right w:val="nil"/>
                  </w:tcBorders>
                  <w:shd w:val="clear" w:color="auto" w:fill="DCDCDC"/>
                  <w:tcMar>
                    <w:top w:w="39" w:type="dxa"/>
                    <w:left w:w="39" w:type="dxa"/>
                    <w:bottom w:w="39" w:type="dxa"/>
                    <w:right w:w="39" w:type="dxa"/>
                  </w:tcMar>
                </w:tcPr>
                <w:p w14:paraId="048C787A"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1BF68F9A"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5CEFD206"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14:paraId="77590A2A"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2DE7F33B"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366AEF95"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3F75F61B"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r>
            <w:tr w:rsidR="00D82812" w:rsidRPr="00D82812" w14:paraId="2ADA41A9" w14:textId="77777777" w:rsidTr="004E4F9A">
              <w:trPr>
                <w:trHeight w:val="148"/>
              </w:trPr>
              <w:tc>
                <w:tcPr>
                  <w:tcW w:w="566" w:type="dxa"/>
                  <w:tcBorders>
                    <w:top w:val="nil"/>
                    <w:left w:val="nil"/>
                    <w:bottom w:val="nil"/>
                    <w:right w:val="nil"/>
                  </w:tcBorders>
                  <w:tcMar>
                    <w:top w:w="39" w:type="dxa"/>
                    <w:left w:w="39" w:type="dxa"/>
                    <w:bottom w:w="39" w:type="dxa"/>
                    <w:right w:w="39" w:type="dxa"/>
                  </w:tcMar>
                </w:tcPr>
                <w:p w14:paraId="63586D72" w14:textId="77777777" w:rsidR="00D82812" w:rsidRPr="00D82812" w:rsidRDefault="00D82812" w:rsidP="00D82812">
                  <w:pPr>
                    <w:jc w:val="center"/>
                    <w:rPr>
                      <w:sz w:val="20"/>
                      <w:szCs w:val="20"/>
                    </w:rPr>
                  </w:pPr>
                  <w:r w:rsidRPr="00D82812">
                    <w:rPr>
                      <w:rFonts w:ascii="Arial" w:eastAsia="Arial" w:hAnsi="Arial"/>
                      <w:color w:val="000000"/>
                      <w:sz w:val="14"/>
                      <w:szCs w:val="20"/>
                    </w:rPr>
                    <w:t>92601</w:t>
                  </w:r>
                </w:p>
              </w:tc>
              <w:tc>
                <w:tcPr>
                  <w:tcW w:w="1303" w:type="dxa"/>
                  <w:tcBorders>
                    <w:top w:val="nil"/>
                    <w:left w:val="single" w:sz="7" w:space="0" w:color="FFFFFF"/>
                    <w:bottom w:val="nil"/>
                    <w:right w:val="nil"/>
                  </w:tcBorders>
                  <w:tcMar>
                    <w:top w:w="39" w:type="dxa"/>
                    <w:left w:w="39" w:type="dxa"/>
                    <w:bottom w:w="39" w:type="dxa"/>
                    <w:right w:w="39" w:type="dxa"/>
                  </w:tcMar>
                </w:tcPr>
                <w:p w14:paraId="526B930B" w14:textId="77777777" w:rsidR="00D82812" w:rsidRPr="00D82812" w:rsidRDefault="00D82812" w:rsidP="00D82812">
                  <w:pPr>
                    <w:rPr>
                      <w:sz w:val="20"/>
                      <w:szCs w:val="20"/>
                    </w:rPr>
                  </w:pPr>
                  <w:r w:rsidRPr="00D82812">
                    <w:rPr>
                      <w:rFonts w:ascii="Arial" w:eastAsia="Arial" w:hAnsi="Arial"/>
                      <w:color w:val="000000"/>
                      <w:sz w:val="14"/>
                      <w:szCs w:val="20"/>
                    </w:rPr>
                    <w:t>Obiekty sportowe</w:t>
                  </w:r>
                </w:p>
              </w:tc>
              <w:tc>
                <w:tcPr>
                  <w:tcW w:w="867" w:type="dxa"/>
                  <w:tcBorders>
                    <w:top w:val="nil"/>
                    <w:left w:val="single" w:sz="7" w:space="0" w:color="FFFFFF"/>
                    <w:bottom w:val="nil"/>
                    <w:right w:val="nil"/>
                  </w:tcBorders>
                  <w:tcMar>
                    <w:top w:w="39" w:type="dxa"/>
                    <w:left w:w="39" w:type="dxa"/>
                    <w:bottom w:w="39" w:type="dxa"/>
                    <w:right w:w="39" w:type="dxa"/>
                  </w:tcMar>
                </w:tcPr>
                <w:p w14:paraId="03F4E4AB" w14:textId="77777777" w:rsidR="00D82812" w:rsidRPr="00D82812" w:rsidRDefault="00D82812" w:rsidP="00D82812">
                  <w:pPr>
                    <w:jc w:val="right"/>
                    <w:rPr>
                      <w:sz w:val="20"/>
                      <w:szCs w:val="20"/>
                    </w:rPr>
                  </w:pPr>
                  <w:r w:rsidRPr="00D82812">
                    <w:rPr>
                      <w:rFonts w:ascii="Arial" w:eastAsia="Arial" w:hAnsi="Arial"/>
                      <w:color w:val="000000"/>
                      <w:sz w:val="12"/>
                      <w:szCs w:val="20"/>
                    </w:rPr>
                    <w:t>-124 300,00</w:t>
                  </w:r>
                </w:p>
              </w:tc>
              <w:tc>
                <w:tcPr>
                  <w:tcW w:w="878" w:type="dxa"/>
                  <w:tcBorders>
                    <w:top w:val="nil"/>
                    <w:left w:val="single" w:sz="7" w:space="0" w:color="FFFFFF"/>
                    <w:bottom w:val="nil"/>
                    <w:right w:val="nil"/>
                  </w:tcBorders>
                  <w:tcMar>
                    <w:top w:w="39" w:type="dxa"/>
                    <w:left w:w="39" w:type="dxa"/>
                    <w:bottom w:w="39" w:type="dxa"/>
                    <w:right w:w="39" w:type="dxa"/>
                  </w:tcMar>
                </w:tcPr>
                <w:p w14:paraId="64F5152A" w14:textId="77777777" w:rsidR="00D82812" w:rsidRPr="00D82812" w:rsidRDefault="00D82812" w:rsidP="00D82812">
                  <w:pPr>
                    <w:jc w:val="right"/>
                    <w:rPr>
                      <w:sz w:val="20"/>
                      <w:szCs w:val="20"/>
                    </w:rPr>
                  </w:pPr>
                  <w:r w:rsidRPr="00D82812">
                    <w:rPr>
                      <w:rFonts w:ascii="Arial" w:eastAsia="Arial" w:hAnsi="Arial"/>
                      <w:color w:val="000000"/>
                      <w:sz w:val="12"/>
                      <w:szCs w:val="20"/>
                    </w:rPr>
                    <w:t>-124 300,00</w:t>
                  </w:r>
                </w:p>
              </w:tc>
              <w:tc>
                <w:tcPr>
                  <w:tcW w:w="878" w:type="dxa"/>
                  <w:tcBorders>
                    <w:top w:val="nil"/>
                    <w:left w:val="nil"/>
                    <w:bottom w:val="nil"/>
                    <w:right w:val="nil"/>
                  </w:tcBorders>
                  <w:tcMar>
                    <w:top w:w="39" w:type="dxa"/>
                    <w:left w:w="39" w:type="dxa"/>
                    <w:bottom w:w="39" w:type="dxa"/>
                    <w:right w:w="39" w:type="dxa"/>
                  </w:tcMar>
                </w:tcPr>
                <w:p w14:paraId="2939CA12"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2909D7E7"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79AC77B4"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68793CD5"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0E1FAEBE"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707F700F"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63FAE2C3"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r>
            <w:tr w:rsidR="00D82812" w:rsidRPr="00D82812" w14:paraId="037C0640" w14:textId="77777777" w:rsidTr="004E4F9A">
              <w:trPr>
                <w:trHeight w:val="148"/>
              </w:trPr>
              <w:tc>
                <w:tcPr>
                  <w:tcW w:w="566" w:type="dxa"/>
                  <w:tcBorders>
                    <w:top w:val="nil"/>
                    <w:left w:val="nil"/>
                    <w:bottom w:val="nil"/>
                    <w:right w:val="nil"/>
                  </w:tcBorders>
                  <w:tcMar>
                    <w:top w:w="39" w:type="dxa"/>
                    <w:left w:w="39" w:type="dxa"/>
                    <w:bottom w:w="39" w:type="dxa"/>
                    <w:right w:w="39" w:type="dxa"/>
                  </w:tcMar>
                </w:tcPr>
                <w:p w14:paraId="1215BCAD" w14:textId="77777777" w:rsidR="00D82812" w:rsidRPr="00D82812" w:rsidRDefault="00D82812" w:rsidP="00D82812">
                  <w:pPr>
                    <w:jc w:val="center"/>
                    <w:rPr>
                      <w:sz w:val="20"/>
                      <w:szCs w:val="20"/>
                    </w:rPr>
                  </w:pPr>
                  <w:r w:rsidRPr="00D82812">
                    <w:rPr>
                      <w:rFonts w:ascii="Arial" w:eastAsia="Arial" w:hAnsi="Arial"/>
                      <w:i/>
                      <w:color w:val="000000"/>
                      <w:sz w:val="12"/>
                      <w:szCs w:val="20"/>
                    </w:rPr>
                    <w:t>6260</w:t>
                  </w:r>
                </w:p>
              </w:tc>
              <w:tc>
                <w:tcPr>
                  <w:tcW w:w="1303" w:type="dxa"/>
                  <w:tcBorders>
                    <w:top w:val="nil"/>
                    <w:left w:val="single" w:sz="7" w:space="0" w:color="FFFFFF"/>
                    <w:bottom w:val="nil"/>
                    <w:right w:val="nil"/>
                  </w:tcBorders>
                  <w:tcMar>
                    <w:top w:w="39" w:type="dxa"/>
                    <w:left w:w="39" w:type="dxa"/>
                    <w:bottom w:w="39" w:type="dxa"/>
                    <w:right w:w="39" w:type="dxa"/>
                  </w:tcMar>
                </w:tcPr>
                <w:p w14:paraId="66F3E8E0" w14:textId="77777777" w:rsidR="00D82812" w:rsidRPr="00D82812" w:rsidRDefault="00D82812" w:rsidP="00D82812">
                  <w:pPr>
                    <w:rPr>
                      <w:sz w:val="20"/>
                      <w:szCs w:val="20"/>
                    </w:rPr>
                  </w:pPr>
                  <w:r w:rsidRPr="00D82812">
                    <w:rPr>
                      <w:rFonts w:ascii="Arial" w:eastAsia="Arial" w:hAnsi="Arial"/>
                      <w:i/>
                      <w:color w:val="000000"/>
                      <w:sz w:val="12"/>
                      <w:szCs w:val="20"/>
                    </w:rPr>
                    <w:t>Dotacja otrzymana z państwowego funduszu celowego na finansowanie lub dofinansowanie kosztów realizacji inwestycji i zakupów inwestycyjnych jednostek sektora finansów publicznych</w:t>
                  </w:r>
                </w:p>
              </w:tc>
              <w:tc>
                <w:tcPr>
                  <w:tcW w:w="867" w:type="dxa"/>
                  <w:tcBorders>
                    <w:top w:val="nil"/>
                    <w:left w:val="single" w:sz="7" w:space="0" w:color="FFFFFF"/>
                    <w:bottom w:val="nil"/>
                    <w:right w:val="nil"/>
                  </w:tcBorders>
                  <w:tcMar>
                    <w:top w:w="39" w:type="dxa"/>
                    <w:left w:w="39" w:type="dxa"/>
                    <w:bottom w:w="39" w:type="dxa"/>
                    <w:right w:w="39" w:type="dxa"/>
                  </w:tcMar>
                </w:tcPr>
                <w:p w14:paraId="3639C3C6" w14:textId="77777777" w:rsidR="00D82812" w:rsidRPr="00D82812" w:rsidRDefault="00D82812" w:rsidP="00D82812">
                  <w:pPr>
                    <w:jc w:val="right"/>
                    <w:rPr>
                      <w:sz w:val="20"/>
                      <w:szCs w:val="20"/>
                    </w:rPr>
                  </w:pPr>
                  <w:r w:rsidRPr="00D82812">
                    <w:rPr>
                      <w:rFonts w:ascii="Arial" w:eastAsia="Arial" w:hAnsi="Arial"/>
                      <w:i/>
                      <w:color w:val="000000"/>
                      <w:sz w:val="12"/>
                      <w:szCs w:val="20"/>
                    </w:rPr>
                    <w:t>-124 300,00</w:t>
                  </w:r>
                </w:p>
              </w:tc>
              <w:tc>
                <w:tcPr>
                  <w:tcW w:w="878" w:type="dxa"/>
                  <w:tcBorders>
                    <w:top w:val="nil"/>
                    <w:left w:val="single" w:sz="7" w:space="0" w:color="FFFFFF"/>
                    <w:bottom w:val="nil"/>
                    <w:right w:val="nil"/>
                  </w:tcBorders>
                  <w:tcMar>
                    <w:top w:w="39" w:type="dxa"/>
                    <w:left w:w="39" w:type="dxa"/>
                    <w:bottom w:w="39" w:type="dxa"/>
                    <w:right w:w="39" w:type="dxa"/>
                  </w:tcMar>
                </w:tcPr>
                <w:p w14:paraId="61185A12" w14:textId="77777777" w:rsidR="00D82812" w:rsidRPr="00D82812" w:rsidRDefault="00D82812" w:rsidP="00D82812">
                  <w:pPr>
                    <w:jc w:val="right"/>
                    <w:rPr>
                      <w:sz w:val="20"/>
                      <w:szCs w:val="20"/>
                    </w:rPr>
                  </w:pPr>
                  <w:r w:rsidRPr="00D82812">
                    <w:rPr>
                      <w:rFonts w:ascii="Arial" w:eastAsia="Arial" w:hAnsi="Arial"/>
                      <w:i/>
                      <w:color w:val="000000"/>
                      <w:sz w:val="12"/>
                      <w:szCs w:val="20"/>
                    </w:rPr>
                    <w:t>-124 300,00</w:t>
                  </w:r>
                </w:p>
              </w:tc>
              <w:tc>
                <w:tcPr>
                  <w:tcW w:w="878" w:type="dxa"/>
                  <w:tcBorders>
                    <w:top w:val="nil"/>
                    <w:left w:val="nil"/>
                    <w:bottom w:val="nil"/>
                    <w:right w:val="nil"/>
                  </w:tcBorders>
                  <w:tcMar>
                    <w:top w:w="39" w:type="dxa"/>
                    <w:left w:w="39" w:type="dxa"/>
                    <w:bottom w:w="39" w:type="dxa"/>
                    <w:right w:w="39" w:type="dxa"/>
                  </w:tcMar>
                </w:tcPr>
                <w:p w14:paraId="7E4447E4"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1C86F07D"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7FC4AC38"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370FE51E"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77D584A4"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554E7220"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3D7D1ADB" w14:textId="77777777" w:rsidR="00D82812" w:rsidRPr="00D82812" w:rsidRDefault="00D82812" w:rsidP="00D82812">
                  <w:pPr>
                    <w:jc w:val="right"/>
                    <w:rPr>
                      <w:sz w:val="20"/>
                      <w:szCs w:val="20"/>
                    </w:rPr>
                  </w:pPr>
                  <w:r w:rsidRPr="00D82812">
                    <w:rPr>
                      <w:rFonts w:ascii="Arial" w:eastAsia="Arial" w:hAnsi="Arial"/>
                      <w:i/>
                      <w:color w:val="000000"/>
                      <w:sz w:val="12"/>
                      <w:szCs w:val="20"/>
                    </w:rPr>
                    <w:t>-</w:t>
                  </w:r>
                </w:p>
              </w:tc>
            </w:tr>
            <w:tr w:rsidR="00D82812" w:rsidRPr="00D82812" w14:paraId="744C2753" w14:textId="77777777" w:rsidTr="004E4F9A">
              <w:trPr>
                <w:trHeight w:val="35"/>
              </w:trPr>
              <w:tc>
                <w:tcPr>
                  <w:tcW w:w="566" w:type="dxa"/>
                  <w:tcBorders>
                    <w:top w:val="nil"/>
                    <w:left w:val="nil"/>
                    <w:bottom w:val="nil"/>
                    <w:right w:val="nil"/>
                  </w:tcBorders>
                  <w:tcMar>
                    <w:top w:w="39" w:type="dxa"/>
                    <w:left w:w="39" w:type="dxa"/>
                    <w:bottom w:w="39" w:type="dxa"/>
                    <w:right w:w="39" w:type="dxa"/>
                  </w:tcMar>
                </w:tcPr>
                <w:p w14:paraId="48086BB0"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tcPr>
                <w:p w14:paraId="06181FC0" w14:textId="77777777" w:rsidR="00D82812" w:rsidRPr="00D82812" w:rsidRDefault="00D82812" w:rsidP="00D82812">
                  <w:pPr>
                    <w:rPr>
                      <w:sz w:val="20"/>
                      <w:szCs w:val="20"/>
                    </w:rPr>
                  </w:pPr>
                  <w:r w:rsidRPr="00D82812">
                    <w:rPr>
                      <w:rFonts w:ascii="Arial" w:eastAsia="Arial" w:hAnsi="Arial"/>
                      <w:b/>
                      <w:i/>
                      <w:color w:val="000000"/>
                      <w:sz w:val="12"/>
                      <w:szCs w:val="20"/>
                    </w:rPr>
                    <w:t>dotacje i środki przeznaczone na inwestycje</w:t>
                  </w:r>
                </w:p>
              </w:tc>
              <w:tc>
                <w:tcPr>
                  <w:tcW w:w="867" w:type="dxa"/>
                  <w:tcBorders>
                    <w:top w:val="nil"/>
                    <w:left w:val="single" w:sz="7" w:space="0" w:color="FFFFFF"/>
                    <w:bottom w:val="nil"/>
                    <w:right w:val="nil"/>
                  </w:tcBorders>
                  <w:tcMar>
                    <w:top w:w="39" w:type="dxa"/>
                    <w:left w:w="39" w:type="dxa"/>
                    <w:bottom w:w="39" w:type="dxa"/>
                    <w:right w:w="39" w:type="dxa"/>
                  </w:tcMar>
                </w:tcPr>
                <w:p w14:paraId="6686AFEF" w14:textId="77777777" w:rsidR="00D82812" w:rsidRPr="00D82812" w:rsidRDefault="00D82812" w:rsidP="00D82812">
                  <w:pPr>
                    <w:jc w:val="right"/>
                    <w:rPr>
                      <w:sz w:val="20"/>
                      <w:szCs w:val="20"/>
                    </w:rPr>
                  </w:pPr>
                  <w:r w:rsidRPr="00D82812">
                    <w:rPr>
                      <w:rFonts w:ascii="Arial" w:eastAsia="Arial" w:hAnsi="Arial"/>
                      <w:b/>
                      <w:i/>
                      <w:color w:val="000000"/>
                      <w:sz w:val="12"/>
                      <w:szCs w:val="20"/>
                    </w:rPr>
                    <w:t>-124 300,00</w:t>
                  </w:r>
                </w:p>
              </w:tc>
              <w:tc>
                <w:tcPr>
                  <w:tcW w:w="878" w:type="dxa"/>
                  <w:tcBorders>
                    <w:top w:val="nil"/>
                    <w:left w:val="single" w:sz="7" w:space="0" w:color="FFFFFF"/>
                    <w:bottom w:val="nil"/>
                    <w:right w:val="nil"/>
                  </w:tcBorders>
                  <w:tcMar>
                    <w:top w:w="39" w:type="dxa"/>
                    <w:left w:w="39" w:type="dxa"/>
                    <w:bottom w:w="39" w:type="dxa"/>
                    <w:right w:w="39" w:type="dxa"/>
                  </w:tcMar>
                </w:tcPr>
                <w:p w14:paraId="581863F3" w14:textId="77777777" w:rsidR="00D82812" w:rsidRPr="00D82812" w:rsidRDefault="00D82812" w:rsidP="00D82812">
                  <w:pPr>
                    <w:jc w:val="right"/>
                    <w:rPr>
                      <w:sz w:val="20"/>
                      <w:szCs w:val="20"/>
                    </w:rPr>
                  </w:pPr>
                  <w:r w:rsidRPr="00D82812">
                    <w:rPr>
                      <w:rFonts w:ascii="Arial" w:eastAsia="Arial" w:hAnsi="Arial"/>
                      <w:b/>
                      <w:i/>
                      <w:color w:val="000000"/>
                      <w:sz w:val="12"/>
                      <w:szCs w:val="20"/>
                    </w:rPr>
                    <w:t>-124 300,00</w:t>
                  </w:r>
                </w:p>
              </w:tc>
              <w:tc>
                <w:tcPr>
                  <w:tcW w:w="878" w:type="dxa"/>
                  <w:tcBorders>
                    <w:top w:val="nil"/>
                    <w:left w:val="nil"/>
                    <w:bottom w:val="nil"/>
                    <w:right w:val="nil"/>
                  </w:tcBorders>
                  <w:tcMar>
                    <w:top w:w="39" w:type="dxa"/>
                    <w:left w:w="39" w:type="dxa"/>
                    <w:bottom w:w="39" w:type="dxa"/>
                    <w:right w:w="39" w:type="dxa"/>
                  </w:tcMar>
                </w:tcPr>
                <w:p w14:paraId="3ABF5258" w14:textId="77777777" w:rsidR="00D82812" w:rsidRPr="00D82812" w:rsidRDefault="00D82812" w:rsidP="00D82812">
                  <w:pPr>
                    <w:jc w:val="right"/>
                    <w:rPr>
                      <w:sz w:val="20"/>
                      <w:szCs w:val="20"/>
                    </w:rPr>
                  </w:pPr>
                  <w:r w:rsidRPr="00D82812">
                    <w:rPr>
                      <w:rFonts w:ascii="Arial" w:eastAsia="Arial" w:hAnsi="Arial"/>
                      <w:b/>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58C6D77A" w14:textId="77777777" w:rsidR="00D82812" w:rsidRPr="00D82812" w:rsidRDefault="00D82812" w:rsidP="00D82812">
                  <w:pPr>
                    <w:jc w:val="right"/>
                    <w:rPr>
                      <w:sz w:val="20"/>
                      <w:szCs w:val="20"/>
                    </w:rPr>
                  </w:pPr>
                  <w:r w:rsidRPr="00D82812">
                    <w:rPr>
                      <w:rFonts w:ascii="Arial" w:eastAsia="Arial" w:hAnsi="Arial"/>
                      <w:b/>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5F455788" w14:textId="77777777" w:rsidR="00D82812" w:rsidRPr="00D82812" w:rsidRDefault="00D82812" w:rsidP="00D82812">
                  <w:pPr>
                    <w:jc w:val="right"/>
                    <w:rPr>
                      <w:sz w:val="20"/>
                      <w:szCs w:val="20"/>
                    </w:rPr>
                  </w:pPr>
                  <w:r w:rsidRPr="00D82812">
                    <w:rPr>
                      <w:rFonts w:ascii="Arial" w:eastAsia="Arial" w:hAnsi="Arial"/>
                      <w:b/>
                      <w:i/>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023BF20C" w14:textId="77777777" w:rsidR="00D82812" w:rsidRPr="00D82812" w:rsidRDefault="00D82812" w:rsidP="00D82812">
                  <w:pPr>
                    <w:jc w:val="right"/>
                    <w:rPr>
                      <w:sz w:val="20"/>
                      <w:szCs w:val="20"/>
                    </w:rPr>
                  </w:pPr>
                  <w:r w:rsidRPr="00D82812">
                    <w:rPr>
                      <w:rFonts w:ascii="Arial" w:eastAsia="Arial" w:hAnsi="Arial"/>
                      <w:b/>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50C17094" w14:textId="77777777" w:rsidR="00D82812" w:rsidRPr="00D82812" w:rsidRDefault="00D82812" w:rsidP="00D82812">
                  <w:pPr>
                    <w:jc w:val="right"/>
                    <w:rPr>
                      <w:sz w:val="20"/>
                      <w:szCs w:val="20"/>
                    </w:rPr>
                  </w:pPr>
                  <w:r w:rsidRPr="00D82812">
                    <w:rPr>
                      <w:rFonts w:ascii="Arial" w:eastAsia="Arial" w:hAnsi="Arial"/>
                      <w:b/>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2808BCC7" w14:textId="77777777" w:rsidR="00D82812" w:rsidRPr="00D82812" w:rsidRDefault="00D82812" w:rsidP="00D82812">
                  <w:pPr>
                    <w:jc w:val="right"/>
                    <w:rPr>
                      <w:sz w:val="20"/>
                      <w:szCs w:val="20"/>
                    </w:rPr>
                  </w:pPr>
                  <w:r w:rsidRPr="00D82812">
                    <w:rPr>
                      <w:rFonts w:ascii="Arial" w:eastAsia="Arial" w:hAnsi="Arial"/>
                      <w:b/>
                      <w:i/>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723EF50F" w14:textId="77777777" w:rsidR="00D82812" w:rsidRPr="00D82812" w:rsidRDefault="00D82812" w:rsidP="00D82812">
                  <w:pPr>
                    <w:jc w:val="right"/>
                    <w:rPr>
                      <w:sz w:val="20"/>
                      <w:szCs w:val="20"/>
                    </w:rPr>
                  </w:pPr>
                  <w:r w:rsidRPr="00D82812">
                    <w:rPr>
                      <w:rFonts w:ascii="Arial" w:eastAsia="Arial" w:hAnsi="Arial"/>
                      <w:b/>
                      <w:i/>
                      <w:color w:val="000000"/>
                      <w:sz w:val="12"/>
                      <w:szCs w:val="20"/>
                    </w:rPr>
                    <w:t>-</w:t>
                  </w:r>
                </w:p>
              </w:tc>
            </w:tr>
            <w:tr w:rsidR="00D82812" w:rsidRPr="00D82812" w14:paraId="5835ACAC" w14:textId="77777777" w:rsidTr="004E4F9A">
              <w:tc>
                <w:tcPr>
                  <w:tcW w:w="566" w:type="dxa"/>
                  <w:tcBorders>
                    <w:top w:val="nil"/>
                    <w:left w:val="nil"/>
                    <w:bottom w:val="nil"/>
                    <w:right w:val="nil"/>
                  </w:tcBorders>
                  <w:tcMar>
                    <w:top w:w="39" w:type="dxa"/>
                    <w:left w:w="39" w:type="dxa"/>
                    <w:bottom w:w="39" w:type="dxa"/>
                    <w:right w:w="39" w:type="dxa"/>
                  </w:tcMar>
                </w:tcPr>
                <w:p w14:paraId="288D8421"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tcPr>
                <w:p w14:paraId="5812ABE5" w14:textId="77777777" w:rsidR="00D82812" w:rsidRPr="00D82812" w:rsidRDefault="00D82812" w:rsidP="00D82812">
                  <w:pPr>
                    <w:rPr>
                      <w:sz w:val="20"/>
                      <w:szCs w:val="20"/>
                    </w:rPr>
                  </w:pPr>
                </w:p>
              </w:tc>
              <w:tc>
                <w:tcPr>
                  <w:tcW w:w="867" w:type="dxa"/>
                  <w:tcBorders>
                    <w:top w:val="nil"/>
                    <w:left w:val="single" w:sz="7" w:space="0" w:color="FFFFFF"/>
                    <w:bottom w:val="nil"/>
                    <w:right w:val="nil"/>
                  </w:tcBorders>
                  <w:tcMar>
                    <w:top w:w="39" w:type="dxa"/>
                    <w:left w:w="39" w:type="dxa"/>
                    <w:bottom w:w="39" w:type="dxa"/>
                    <w:right w:w="39" w:type="dxa"/>
                  </w:tcMar>
                </w:tcPr>
                <w:p w14:paraId="5F595C16" w14:textId="77777777" w:rsidR="00D82812" w:rsidRPr="00D82812" w:rsidRDefault="00D82812" w:rsidP="00D82812">
                  <w:pPr>
                    <w:rPr>
                      <w:sz w:val="20"/>
                      <w:szCs w:val="20"/>
                    </w:rPr>
                  </w:pPr>
                </w:p>
              </w:tc>
              <w:tc>
                <w:tcPr>
                  <w:tcW w:w="878" w:type="dxa"/>
                  <w:tcBorders>
                    <w:top w:val="nil"/>
                    <w:left w:val="single" w:sz="7" w:space="0" w:color="FFFFFF"/>
                    <w:bottom w:val="nil"/>
                    <w:right w:val="nil"/>
                  </w:tcBorders>
                  <w:tcMar>
                    <w:top w:w="39" w:type="dxa"/>
                    <w:left w:w="39" w:type="dxa"/>
                    <w:bottom w:w="39" w:type="dxa"/>
                    <w:right w:w="39" w:type="dxa"/>
                  </w:tcMar>
                </w:tcPr>
                <w:p w14:paraId="022EA76A"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tcPr>
                <w:p w14:paraId="52D944CE"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tcPr>
                <w:p w14:paraId="74316E9F"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tcPr>
                <w:p w14:paraId="276DCE29" w14:textId="77777777" w:rsidR="00D82812" w:rsidRPr="00D82812" w:rsidRDefault="00D82812" w:rsidP="00D82812">
                  <w:pPr>
                    <w:rPr>
                      <w:sz w:val="20"/>
                      <w:szCs w:val="20"/>
                    </w:rPr>
                  </w:pPr>
                </w:p>
              </w:tc>
              <w:tc>
                <w:tcPr>
                  <w:tcW w:w="878" w:type="dxa"/>
                  <w:tcBorders>
                    <w:top w:val="nil"/>
                    <w:left w:val="single" w:sz="7" w:space="0" w:color="FFFFFF"/>
                    <w:bottom w:val="nil"/>
                    <w:right w:val="nil"/>
                  </w:tcBorders>
                  <w:tcMar>
                    <w:top w:w="39" w:type="dxa"/>
                    <w:left w:w="39" w:type="dxa"/>
                    <w:bottom w:w="39" w:type="dxa"/>
                    <w:right w:w="39" w:type="dxa"/>
                  </w:tcMar>
                </w:tcPr>
                <w:p w14:paraId="3A8AD33C"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tcPr>
                <w:p w14:paraId="7AD6848D"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tcPr>
                <w:p w14:paraId="12A81AAC"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tcPr>
                <w:p w14:paraId="5613FF4A" w14:textId="77777777" w:rsidR="00D82812" w:rsidRPr="00D82812" w:rsidRDefault="00D82812" w:rsidP="00D82812">
                  <w:pPr>
                    <w:rPr>
                      <w:sz w:val="20"/>
                      <w:szCs w:val="20"/>
                    </w:rPr>
                  </w:pPr>
                </w:p>
              </w:tc>
            </w:tr>
            <w:tr w:rsidR="00D82812" w:rsidRPr="00D82812" w14:paraId="6A7CE307" w14:textId="77777777" w:rsidTr="004E4F9A">
              <w:trPr>
                <w:trHeight w:val="148"/>
              </w:trPr>
              <w:tc>
                <w:tcPr>
                  <w:tcW w:w="566" w:type="dxa"/>
                  <w:gridSpan w:val="2"/>
                  <w:tcBorders>
                    <w:top w:val="nil"/>
                    <w:left w:val="nil"/>
                    <w:bottom w:val="nil"/>
                    <w:right w:val="nil"/>
                  </w:tcBorders>
                  <w:shd w:val="clear" w:color="auto" w:fill="DCDCDC"/>
                  <w:tcMar>
                    <w:top w:w="39" w:type="dxa"/>
                    <w:left w:w="39" w:type="dxa"/>
                    <w:bottom w:w="39" w:type="dxa"/>
                    <w:right w:w="39" w:type="dxa"/>
                  </w:tcMar>
                </w:tcPr>
                <w:p w14:paraId="1E2E26D1" w14:textId="77777777" w:rsidR="00D82812" w:rsidRPr="00D82812" w:rsidRDefault="00D82812" w:rsidP="00D82812">
                  <w:pPr>
                    <w:rPr>
                      <w:sz w:val="20"/>
                      <w:szCs w:val="20"/>
                    </w:rPr>
                  </w:pPr>
                  <w:r w:rsidRPr="00D82812">
                    <w:rPr>
                      <w:rFonts w:ascii="Arial" w:eastAsia="Arial" w:hAnsi="Arial"/>
                      <w:b/>
                      <w:color w:val="000000"/>
                      <w:sz w:val="14"/>
                      <w:szCs w:val="20"/>
                    </w:rPr>
                    <w:t>OGÓŁEM DOCHODY</w:t>
                  </w:r>
                </w:p>
              </w:tc>
              <w:tc>
                <w:tcPr>
                  <w:tcW w:w="867" w:type="dxa"/>
                  <w:tcBorders>
                    <w:top w:val="nil"/>
                    <w:left w:val="single" w:sz="7" w:space="0" w:color="FFFFFF"/>
                    <w:bottom w:val="nil"/>
                    <w:right w:val="nil"/>
                  </w:tcBorders>
                  <w:shd w:val="clear" w:color="auto" w:fill="DCDCDC"/>
                  <w:tcMar>
                    <w:top w:w="39" w:type="dxa"/>
                    <w:left w:w="39" w:type="dxa"/>
                    <w:bottom w:w="39" w:type="dxa"/>
                    <w:right w:w="39" w:type="dxa"/>
                  </w:tcMar>
                </w:tcPr>
                <w:p w14:paraId="6B93DBB7" w14:textId="77777777" w:rsidR="00D82812" w:rsidRPr="00D82812" w:rsidRDefault="00D82812" w:rsidP="00D82812">
                  <w:pPr>
                    <w:jc w:val="right"/>
                    <w:rPr>
                      <w:sz w:val="20"/>
                      <w:szCs w:val="20"/>
                    </w:rPr>
                  </w:pPr>
                  <w:r w:rsidRPr="00D82812">
                    <w:rPr>
                      <w:rFonts w:ascii="Arial" w:eastAsia="Arial" w:hAnsi="Arial"/>
                      <w:b/>
                      <w:color w:val="000000"/>
                      <w:sz w:val="12"/>
                      <w:szCs w:val="20"/>
                    </w:rPr>
                    <w:t>867 045,00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14:paraId="2260F9BD" w14:textId="77777777" w:rsidR="00D82812" w:rsidRPr="00D82812" w:rsidRDefault="00D82812" w:rsidP="00D82812">
                  <w:pPr>
                    <w:jc w:val="right"/>
                    <w:rPr>
                      <w:sz w:val="20"/>
                      <w:szCs w:val="20"/>
                    </w:rPr>
                  </w:pPr>
                  <w:r w:rsidRPr="00D82812">
                    <w:rPr>
                      <w:rFonts w:ascii="Arial" w:eastAsia="Arial" w:hAnsi="Arial"/>
                      <w:b/>
                      <w:color w:val="000000"/>
                      <w:sz w:val="12"/>
                      <w:szCs w:val="20"/>
                    </w:rPr>
                    <w:t>-1 244 315,00</w:t>
                  </w:r>
                </w:p>
              </w:tc>
              <w:tc>
                <w:tcPr>
                  <w:tcW w:w="878" w:type="dxa"/>
                  <w:tcBorders>
                    <w:top w:val="nil"/>
                    <w:left w:val="nil"/>
                    <w:bottom w:val="nil"/>
                    <w:right w:val="nil"/>
                  </w:tcBorders>
                  <w:shd w:val="clear" w:color="auto" w:fill="DCDCDC"/>
                  <w:tcMar>
                    <w:top w:w="39" w:type="dxa"/>
                    <w:left w:w="39" w:type="dxa"/>
                    <w:bottom w:w="39" w:type="dxa"/>
                    <w:right w:w="39" w:type="dxa"/>
                  </w:tcMar>
                </w:tcPr>
                <w:p w14:paraId="7D597DAE" w14:textId="77777777" w:rsidR="00D82812" w:rsidRPr="00D82812" w:rsidRDefault="00D82812" w:rsidP="00D82812">
                  <w:pPr>
                    <w:jc w:val="right"/>
                    <w:rPr>
                      <w:sz w:val="20"/>
                      <w:szCs w:val="20"/>
                    </w:rPr>
                  </w:pPr>
                  <w:r w:rsidRPr="00D82812">
                    <w:rPr>
                      <w:rFonts w:ascii="Arial" w:eastAsia="Arial" w:hAnsi="Arial"/>
                      <w:b/>
                      <w:color w:val="000000"/>
                      <w:sz w:val="12"/>
                      <w:szCs w:val="20"/>
                    </w:rPr>
                    <w:t>-56 482,00</w:t>
                  </w:r>
                </w:p>
              </w:tc>
              <w:tc>
                <w:tcPr>
                  <w:tcW w:w="878" w:type="dxa"/>
                  <w:tcBorders>
                    <w:top w:val="nil"/>
                    <w:left w:val="nil"/>
                    <w:bottom w:val="nil"/>
                    <w:right w:val="nil"/>
                  </w:tcBorders>
                  <w:shd w:val="clear" w:color="auto" w:fill="DCDCDC"/>
                  <w:tcMar>
                    <w:top w:w="39" w:type="dxa"/>
                    <w:left w:w="39" w:type="dxa"/>
                    <w:bottom w:w="39" w:type="dxa"/>
                    <w:right w:w="39" w:type="dxa"/>
                  </w:tcMar>
                </w:tcPr>
                <w:p w14:paraId="6D377AFD"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047622A4"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14:paraId="431BA241" w14:textId="77777777" w:rsidR="00D82812" w:rsidRPr="00D82812" w:rsidRDefault="00D82812" w:rsidP="00D82812">
                  <w:pPr>
                    <w:jc w:val="right"/>
                    <w:rPr>
                      <w:sz w:val="20"/>
                      <w:szCs w:val="20"/>
                    </w:rPr>
                  </w:pPr>
                  <w:r w:rsidRPr="00D82812">
                    <w:rPr>
                      <w:rFonts w:ascii="Arial" w:eastAsia="Arial" w:hAnsi="Arial"/>
                      <w:b/>
                      <w:color w:val="000000"/>
                      <w:sz w:val="12"/>
                      <w:szCs w:val="20"/>
                    </w:rPr>
                    <w:t>2 167 842,00</w:t>
                  </w:r>
                </w:p>
              </w:tc>
              <w:tc>
                <w:tcPr>
                  <w:tcW w:w="878" w:type="dxa"/>
                  <w:tcBorders>
                    <w:top w:val="nil"/>
                    <w:left w:val="nil"/>
                    <w:bottom w:val="nil"/>
                    <w:right w:val="nil"/>
                  </w:tcBorders>
                  <w:shd w:val="clear" w:color="auto" w:fill="DCDCDC"/>
                  <w:tcMar>
                    <w:top w:w="39" w:type="dxa"/>
                    <w:left w:w="39" w:type="dxa"/>
                    <w:bottom w:w="39" w:type="dxa"/>
                    <w:right w:w="39" w:type="dxa"/>
                  </w:tcMar>
                </w:tcPr>
                <w:p w14:paraId="162C65B1"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4045F51E"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56D9541E"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r>
          </w:tbl>
          <w:p w14:paraId="541E8578" w14:textId="77777777" w:rsidR="00D82812" w:rsidRPr="00D82812" w:rsidRDefault="00D82812" w:rsidP="00D82812">
            <w:pPr>
              <w:rPr>
                <w:sz w:val="20"/>
                <w:szCs w:val="20"/>
              </w:rPr>
            </w:pPr>
          </w:p>
        </w:tc>
      </w:tr>
      <w:tr w:rsidR="00D82812" w:rsidRPr="00D82812" w14:paraId="62F15986" w14:textId="77777777" w:rsidTr="004E4F9A">
        <w:trPr>
          <w:trHeight w:val="215"/>
        </w:trPr>
        <w:tc>
          <w:tcPr>
            <w:tcW w:w="5102" w:type="dxa"/>
          </w:tcPr>
          <w:p w14:paraId="57E28453" w14:textId="77777777" w:rsidR="00D82812" w:rsidRPr="00D82812" w:rsidRDefault="00D82812" w:rsidP="00D82812">
            <w:pPr>
              <w:rPr>
                <w:sz w:val="2"/>
                <w:szCs w:val="20"/>
              </w:rPr>
            </w:pPr>
          </w:p>
        </w:tc>
        <w:tc>
          <w:tcPr>
            <w:tcW w:w="113" w:type="dxa"/>
          </w:tcPr>
          <w:p w14:paraId="27FB3AFF" w14:textId="77777777" w:rsidR="00D82812" w:rsidRPr="00D82812" w:rsidRDefault="00D82812" w:rsidP="00D82812">
            <w:pPr>
              <w:rPr>
                <w:sz w:val="2"/>
                <w:szCs w:val="20"/>
              </w:rPr>
            </w:pPr>
          </w:p>
        </w:tc>
        <w:tc>
          <w:tcPr>
            <w:tcW w:w="4535" w:type="dxa"/>
          </w:tcPr>
          <w:p w14:paraId="6C13101E" w14:textId="77777777" w:rsidR="00D82812" w:rsidRPr="00D82812" w:rsidRDefault="00D82812" w:rsidP="00D82812">
            <w:pPr>
              <w:rPr>
                <w:sz w:val="2"/>
                <w:szCs w:val="20"/>
              </w:rPr>
            </w:pPr>
          </w:p>
        </w:tc>
        <w:tc>
          <w:tcPr>
            <w:tcW w:w="17" w:type="dxa"/>
          </w:tcPr>
          <w:p w14:paraId="325E33AE" w14:textId="77777777" w:rsidR="00D82812" w:rsidRPr="00D82812" w:rsidRDefault="00D82812" w:rsidP="00D82812">
            <w:pPr>
              <w:rPr>
                <w:sz w:val="2"/>
                <w:szCs w:val="20"/>
              </w:rPr>
            </w:pPr>
          </w:p>
        </w:tc>
      </w:tr>
      <w:tr w:rsidR="00D82812" w:rsidRPr="00D82812" w14:paraId="06B606CD" w14:textId="77777777" w:rsidTr="004E4F9A">
        <w:tc>
          <w:tcPr>
            <w:tcW w:w="5102" w:type="dxa"/>
            <w:gridSpan w:val="4"/>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303"/>
              <w:gridCol w:w="867"/>
              <w:gridCol w:w="878"/>
              <w:gridCol w:w="878"/>
              <w:gridCol w:w="878"/>
              <w:gridCol w:w="878"/>
              <w:gridCol w:w="878"/>
              <w:gridCol w:w="878"/>
              <w:gridCol w:w="878"/>
              <w:gridCol w:w="878"/>
            </w:tblGrid>
            <w:tr w:rsidR="00D82812" w:rsidRPr="00D82812" w14:paraId="1BFC6E53" w14:textId="77777777" w:rsidTr="004E4F9A">
              <w:trPr>
                <w:trHeight w:val="148"/>
              </w:trPr>
              <w:tc>
                <w:tcPr>
                  <w:tcW w:w="566" w:type="dxa"/>
                  <w:gridSpan w:val="2"/>
                  <w:tcBorders>
                    <w:top w:val="nil"/>
                    <w:left w:val="nil"/>
                    <w:bottom w:val="nil"/>
                    <w:right w:val="nil"/>
                  </w:tcBorders>
                  <w:tcMar>
                    <w:top w:w="39" w:type="dxa"/>
                    <w:left w:w="39" w:type="dxa"/>
                    <w:bottom w:w="39" w:type="dxa"/>
                    <w:right w:w="39" w:type="dxa"/>
                  </w:tcMar>
                </w:tcPr>
                <w:p w14:paraId="6004562D" w14:textId="77777777" w:rsidR="00D82812" w:rsidRPr="00D82812" w:rsidRDefault="00D82812" w:rsidP="00D82812">
                  <w:pPr>
                    <w:rPr>
                      <w:sz w:val="20"/>
                      <w:szCs w:val="20"/>
                    </w:rPr>
                  </w:pPr>
                  <w:r w:rsidRPr="00D82812">
                    <w:rPr>
                      <w:rFonts w:ascii="Arial" w:eastAsia="Arial" w:hAnsi="Arial"/>
                      <w:b/>
                      <w:color w:val="000000"/>
                      <w:sz w:val="14"/>
                      <w:szCs w:val="20"/>
                    </w:rPr>
                    <w:t>DOCHODY BIEŻĄCE</w:t>
                  </w:r>
                </w:p>
              </w:tc>
              <w:tc>
                <w:tcPr>
                  <w:tcW w:w="867" w:type="dxa"/>
                  <w:tcBorders>
                    <w:top w:val="nil"/>
                    <w:left w:val="nil"/>
                    <w:bottom w:val="nil"/>
                    <w:right w:val="nil"/>
                  </w:tcBorders>
                  <w:tcMar>
                    <w:top w:w="39" w:type="dxa"/>
                    <w:left w:w="39" w:type="dxa"/>
                    <w:bottom w:w="39" w:type="dxa"/>
                    <w:right w:w="39" w:type="dxa"/>
                  </w:tcMar>
                </w:tcPr>
                <w:p w14:paraId="216AD6CA" w14:textId="77777777" w:rsidR="00D82812" w:rsidRPr="00D82812" w:rsidRDefault="00D82812" w:rsidP="00D82812">
                  <w:pPr>
                    <w:jc w:val="right"/>
                    <w:rPr>
                      <w:sz w:val="20"/>
                      <w:szCs w:val="20"/>
                    </w:rPr>
                  </w:pPr>
                  <w:r w:rsidRPr="00D82812">
                    <w:rPr>
                      <w:rFonts w:ascii="Arial" w:eastAsia="Arial" w:hAnsi="Arial"/>
                      <w:b/>
                      <w:color w:val="000000"/>
                      <w:sz w:val="12"/>
                      <w:szCs w:val="20"/>
                    </w:rPr>
                    <w:t>4 796 368,00</w:t>
                  </w:r>
                </w:p>
              </w:tc>
              <w:tc>
                <w:tcPr>
                  <w:tcW w:w="878" w:type="dxa"/>
                  <w:tcBorders>
                    <w:top w:val="nil"/>
                    <w:left w:val="nil"/>
                    <w:bottom w:val="nil"/>
                    <w:right w:val="nil"/>
                  </w:tcBorders>
                  <w:tcMar>
                    <w:top w:w="39" w:type="dxa"/>
                    <w:left w:w="39" w:type="dxa"/>
                    <w:bottom w:w="39" w:type="dxa"/>
                    <w:right w:w="39" w:type="dxa"/>
                  </w:tcMar>
                </w:tcPr>
                <w:p w14:paraId="1ABEC014" w14:textId="77777777" w:rsidR="00D82812" w:rsidRPr="00D82812" w:rsidRDefault="00D82812" w:rsidP="00D82812">
                  <w:pPr>
                    <w:jc w:val="right"/>
                    <w:rPr>
                      <w:sz w:val="20"/>
                      <w:szCs w:val="20"/>
                    </w:rPr>
                  </w:pPr>
                  <w:r w:rsidRPr="00D82812">
                    <w:rPr>
                      <w:rFonts w:ascii="Arial" w:eastAsia="Arial" w:hAnsi="Arial"/>
                      <w:b/>
                      <w:color w:val="000000"/>
                      <w:sz w:val="12"/>
                      <w:szCs w:val="20"/>
                    </w:rPr>
                    <w:t>2 838 588,00</w:t>
                  </w:r>
                </w:p>
              </w:tc>
              <w:tc>
                <w:tcPr>
                  <w:tcW w:w="878" w:type="dxa"/>
                  <w:tcBorders>
                    <w:top w:val="nil"/>
                    <w:left w:val="nil"/>
                    <w:bottom w:val="nil"/>
                    <w:right w:val="nil"/>
                  </w:tcBorders>
                  <w:tcMar>
                    <w:top w:w="39" w:type="dxa"/>
                    <w:left w:w="39" w:type="dxa"/>
                    <w:bottom w:w="39" w:type="dxa"/>
                    <w:right w:w="39" w:type="dxa"/>
                  </w:tcMar>
                </w:tcPr>
                <w:p w14:paraId="22DB77B0" w14:textId="77777777" w:rsidR="00D82812" w:rsidRPr="00D82812" w:rsidRDefault="00D82812" w:rsidP="00D82812">
                  <w:pPr>
                    <w:jc w:val="right"/>
                    <w:rPr>
                      <w:sz w:val="20"/>
                      <w:szCs w:val="20"/>
                    </w:rPr>
                  </w:pPr>
                  <w:r w:rsidRPr="00D82812">
                    <w:rPr>
                      <w:rFonts w:ascii="Arial" w:eastAsia="Arial" w:hAnsi="Arial"/>
                      <w:b/>
                      <w:color w:val="000000"/>
                      <w:sz w:val="12"/>
                      <w:szCs w:val="20"/>
                    </w:rPr>
                    <w:t>-56 482,00</w:t>
                  </w:r>
                </w:p>
              </w:tc>
              <w:tc>
                <w:tcPr>
                  <w:tcW w:w="878" w:type="dxa"/>
                  <w:tcBorders>
                    <w:top w:val="nil"/>
                    <w:left w:val="nil"/>
                    <w:bottom w:val="nil"/>
                    <w:right w:val="nil"/>
                  </w:tcBorders>
                  <w:tcMar>
                    <w:top w:w="39" w:type="dxa"/>
                    <w:left w:w="39" w:type="dxa"/>
                    <w:bottom w:w="39" w:type="dxa"/>
                    <w:right w:w="39" w:type="dxa"/>
                  </w:tcMar>
                </w:tcPr>
                <w:p w14:paraId="588B6C29"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77C136D6"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4A6196B2" w14:textId="77777777" w:rsidR="00D82812" w:rsidRPr="00D82812" w:rsidRDefault="00D82812" w:rsidP="00D82812">
                  <w:pPr>
                    <w:jc w:val="right"/>
                    <w:rPr>
                      <w:sz w:val="20"/>
                      <w:szCs w:val="20"/>
                    </w:rPr>
                  </w:pPr>
                  <w:r w:rsidRPr="00D82812">
                    <w:rPr>
                      <w:rFonts w:ascii="Arial" w:eastAsia="Arial" w:hAnsi="Arial"/>
                      <w:b/>
                      <w:color w:val="000000"/>
                      <w:sz w:val="12"/>
                      <w:szCs w:val="20"/>
                    </w:rPr>
                    <w:t>2 014 262,00</w:t>
                  </w:r>
                </w:p>
              </w:tc>
              <w:tc>
                <w:tcPr>
                  <w:tcW w:w="878" w:type="dxa"/>
                  <w:tcBorders>
                    <w:top w:val="nil"/>
                    <w:left w:val="nil"/>
                    <w:bottom w:val="nil"/>
                    <w:right w:val="nil"/>
                  </w:tcBorders>
                  <w:tcMar>
                    <w:top w:w="39" w:type="dxa"/>
                    <w:left w:w="39" w:type="dxa"/>
                    <w:bottom w:w="39" w:type="dxa"/>
                    <w:right w:w="39" w:type="dxa"/>
                  </w:tcMar>
                </w:tcPr>
                <w:p w14:paraId="1CDEF452"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304FB679"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7D17FAC6"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r>
            <w:tr w:rsidR="00D82812" w:rsidRPr="00D82812" w14:paraId="600ACB62" w14:textId="77777777" w:rsidTr="004E4F9A">
              <w:trPr>
                <w:trHeight w:val="157"/>
              </w:trPr>
              <w:tc>
                <w:tcPr>
                  <w:tcW w:w="566" w:type="dxa"/>
                  <w:tcBorders>
                    <w:top w:val="nil"/>
                    <w:left w:val="nil"/>
                    <w:bottom w:val="nil"/>
                    <w:right w:val="nil"/>
                  </w:tcBorders>
                  <w:tcMar>
                    <w:top w:w="39" w:type="dxa"/>
                    <w:left w:w="39" w:type="dxa"/>
                    <w:bottom w:w="39" w:type="dxa"/>
                    <w:right w:w="39" w:type="dxa"/>
                  </w:tcMar>
                </w:tcPr>
                <w:p w14:paraId="3E212B50" w14:textId="77777777" w:rsidR="00D82812" w:rsidRPr="00D82812" w:rsidRDefault="00D82812" w:rsidP="00D82812">
                  <w:pPr>
                    <w:rPr>
                      <w:sz w:val="20"/>
                      <w:szCs w:val="20"/>
                    </w:rPr>
                  </w:pPr>
                </w:p>
              </w:tc>
              <w:tc>
                <w:tcPr>
                  <w:tcW w:w="1303" w:type="dxa"/>
                  <w:tcBorders>
                    <w:top w:val="nil"/>
                    <w:left w:val="nil"/>
                    <w:bottom w:val="nil"/>
                    <w:right w:val="nil"/>
                  </w:tcBorders>
                  <w:tcMar>
                    <w:top w:w="39" w:type="dxa"/>
                    <w:left w:w="39" w:type="dxa"/>
                    <w:bottom w:w="39" w:type="dxa"/>
                    <w:right w:w="39" w:type="dxa"/>
                  </w:tcMar>
                </w:tcPr>
                <w:p w14:paraId="198768A4" w14:textId="77777777" w:rsidR="00D82812" w:rsidRPr="00D82812" w:rsidRDefault="00D82812" w:rsidP="00D82812">
                  <w:pPr>
                    <w:rPr>
                      <w:sz w:val="20"/>
                      <w:szCs w:val="20"/>
                    </w:rPr>
                  </w:pPr>
                  <w:r w:rsidRPr="00D82812">
                    <w:rPr>
                      <w:rFonts w:ascii="Arial" w:eastAsia="Arial" w:hAnsi="Arial"/>
                      <w:color w:val="000000"/>
                      <w:sz w:val="12"/>
                      <w:szCs w:val="20"/>
                    </w:rPr>
                    <w:t>w tym na programy finansowane z udziałem środków o których mowa w art. 5 ust. 1 pkt 2 i 3</w:t>
                  </w:r>
                </w:p>
              </w:tc>
              <w:tc>
                <w:tcPr>
                  <w:tcW w:w="867" w:type="dxa"/>
                  <w:tcBorders>
                    <w:top w:val="nil"/>
                    <w:left w:val="nil"/>
                    <w:bottom w:val="nil"/>
                    <w:right w:val="nil"/>
                  </w:tcBorders>
                  <w:tcMar>
                    <w:top w:w="39" w:type="dxa"/>
                    <w:left w:w="39" w:type="dxa"/>
                    <w:bottom w:w="39" w:type="dxa"/>
                    <w:right w:w="39" w:type="dxa"/>
                  </w:tcMar>
                </w:tcPr>
                <w:p w14:paraId="7AC6277A" w14:textId="77777777" w:rsidR="00D82812" w:rsidRPr="00D82812" w:rsidRDefault="00D82812" w:rsidP="00D82812">
                  <w:pPr>
                    <w:jc w:val="right"/>
                    <w:rPr>
                      <w:sz w:val="20"/>
                      <w:szCs w:val="20"/>
                    </w:rPr>
                  </w:pPr>
                  <w:r w:rsidRPr="00D82812">
                    <w:rPr>
                      <w:rFonts w:ascii="Arial" w:eastAsia="Arial" w:hAnsi="Arial"/>
                      <w:color w:val="000000"/>
                      <w:sz w:val="12"/>
                      <w:szCs w:val="20"/>
                    </w:rPr>
                    <w:t>-1 922 491,00</w:t>
                  </w:r>
                </w:p>
              </w:tc>
              <w:tc>
                <w:tcPr>
                  <w:tcW w:w="878" w:type="dxa"/>
                  <w:tcBorders>
                    <w:top w:val="nil"/>
                    <w:left w:val="nil"/>
                    <w:bottom w:val="nil"/>
                    <w:right w:val="nil"/>
                  </w:tcBorders>
                  <w:tcMar>
                    <w:top w:w="39" w:type="dxa"/>
                    <w:left w:w="39" w:type="dxa"/>
                    <w:bottom w:w="39" w:type="dxa"/>
                    <w:right w:w="39" w:type="dxa"/>
                  </w:tcMar>
                </w:tcPr>
                <w:p w14:paraId="1EE5739A" w14:textId="77777777" w:rsidR="00D82812" w:rsidRPr="00D82812" w:rsidRDefault="00D82812" w:rsidP="00D82812">
                  <w:pPr>
                    <w:jc w:val="right"/>
                    <w:rPr>
                      <w:sz w:val="20"/>
                      <w:szCs w:val="20"/>
                    </w:rPr>
                  </w:pPr>
                  <w:r w:rsidRPr="00D82812">
                    <w:rPr>
                      <w:rFonts w:ascii="Arial" w:eastAsia="Arial" w:hAnsi="Arial"/>
                      <w:color w:val="000000"/>
                      <w:sz w:val="12"/>
                      <w:szCs w:val="20"/>
                    </w:rPr>
                    <w:t>-2 827 944,00</w:t>
                  </w:r>
                </w:p>
              </w:tc>
              <w:tc>
                <w:tcPr>
                  <w:tcW w:w="878" w:type="dxa"/>
                  <w:tcBorders>
                    <w:top w:val="nil"/>
                    <w:left w:val="nil"/>
                    <w:bottom w:val="nil"/>
                    <w:right w:val="nil"/>
                  </w:tcBorders>
                  <w:tcMar>
                    <w:top w:w="39" w:type="dxa"/>
                    <w:left w:w="39" w:type="dxa"/>
                    <w:bottom w:w="39" w:type="dxa"/>
                    <w:right w:w="39" w:type="dxa"/>
                  </w:tcMar>
                </w:tcPr>
                <w:p w14:paraId="63908D38"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3B8698FA"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35A77D6C"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75836076" w14:textId="77777777" w:rsidR="00D82812" w:rsidRPr="00D82812" w:rsidRDefault="00D82812" w:rsidP="00D82812">
                  <w:pPr>
                    <w:jc w:val="right"/>
                    <w:rPr>
                      <w:sz w:val="20"/>
                      <w:szCs w:val="20"/>
                    </w:rPr>
                  </w:pPr>
                  <w:r w:rsidRPr="00D82812">
                    <w:rPr>
                      <w:rFonts w:ascii="Arial" w:eastAsia="Arial" w:hAnsi="Arial"/>
                      <w:color w:val="000000"/>
                      <w:sz w:val="12"/>
                      <w:szCs w:val="20"/>
                    </w:rPr>
                    <w:t>905 453,00</w:t>
                  </w:r>
                </w:p>
              </w:tc>
              <w:tc>
                <w:tcPr>
                  <w:tcW w:w="878" w:type="dxa"/>
                  <w:tcBorders>
                    <w:top w:val="nil"/>
                    <w:left w:val="nil"/>
                    <w:bottom w:val="nil"/>
                    <w:right w:val="nil"/>
                  </w:tcBorders>
                  <w:tcMar>
                    <w:top w:w="39" w:type="dxa"/>
                    <w:left w:w="39" w:type="dxa"/>
                    <w:bottom w:w="39" w:type="dxa"/>
                    <w:right w:w="39" w:type="dxa"/>
                  </w:tcMar>
                </w:tcPr>
                <w:p w14:paraId="4C1892F7"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65CAF08F"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357B8E31"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r>
            <w:tr w:rsidR="00D82812" w:rsidRPr="00D82812" w14:paraId="4CAEFBEB" w14:textId="77777777" w:rsidTr="004E4F9A">
              <w:trPr>
                <w:trHeight w:val="148"/>
              </w:trPr>
              <w:tc>
                <w:tcPr>
                  <w:tcW w:w="566" w:type="dxa"/>
                  <w:gridSpan w:val="2"/>
                  <w:tcBorders>
                    <w:top w:val="nil"/>
                    <w:left w:val="nil"/>
                    <w:bottom w:val="nil"/>
                    <w:right w:val="nil"/>
                  </w:tcBorders>
                  <w:tcMar>
                    <w:top w:w="39" w:type="dxa"/>
                    <w:left w:w="39" w:type="dxa"/>
                    <w:bottom w:w="39" w:type="dxa"/>
                    <w:right w:w="39" w:type="dxa"/>
                  </w:tcMar>
                </w:tcPr>
                <w:p w14:paraId="192969C9" w14:textId="77777777" w:rsidR="00D82812" w:rsidRPr="00D82812" w:rsidRDefault="00D82812" w:rsidP="00D82812">
                  <w:pPr>
                    <w:rPr>
                      <w:sz w:val="20"/>
                      <w:szCs w:val="20"/>
                    </w:rPr>
                  </w:pPr>
                  <w:r w:rsidRPr="00D82812">
                    <w:rPr>
                      <w:rFonts w:ascii="Arial" w:eastAsia="Arial" w:hAnsi="Arial"/>
                      <w:b/>
                      <w:color w:val="000000"/>
                      <w:sz w:val="14"/>
                      <w:szCs w:val="20"/>
                    </w:rPr>
                    <w:t>DOCHODY MAJĄTKOWE</w:t>
                  </w:r>
                </w:p>
              </w:tc>
              <w:tc>
                <w:tcPr>
                  <w:tcW w:w="867" w:type="dxa"/>
                  <w:tcBorders>
                    <w:top w:val="nil"/>
                    <w:left w:val="nil"/>
                    <w:bottom w:val="nil"/>
                    <w:right w:val="nil"/>
                  </w:tcBorders>
                  <w:tcMar>
                    <w:top w:w="39" w:type="dxa"/>
                    <w:left w:w="39" w:type="dxa"/>
                    <w:bottom w:w="39" w:type="dxa"/>
                    <w:right w:w="39" w:type="dxa"/>
                  </w:tcMar>
                </w:tcPr>
                <w:p w14:paraId="64CC0F2C" w14:textId="77777777" w:rsidR="00D82812" w:rsidRPr="00D82812" w:rsidRDefault="00D82812" w:rsidP="00D82812">
                  <w:pPr>
                    <w:jc w:val="right"/>
                    <w:rPr>
                      <w:sz w:val="20"/>
                      <w:szCs w:val="20"/>
                    </w:rPr>
                  </w:pPr>
                  <w:r w:rsidRPr="00D82812">
                    <w:rPr>
                      <w:rFonts w:ascii="Arial" w:eastAsia="Arial" w:hAnsi="Arial"/>
                      <w:b/>
                      <w:color w:val="000000"/>
                      <w:sz w:val="12"/>
                      <w:szCs w:val="20"/>
                    </w:rPr>
                    <w:t>-3 929 323,00</w:t>
                  </w:r>
                </w:p>
              </w:tc>
              <w:tc>
                <w:tcPr>
                  <w:tcW w:w="878" w:type="dxa"/>
                  <w:tcBorders>
                    <w:top w:val="nil"/>
                    <w:left w:val="nil"/>
                    <w:bottom w:val="nil"/>
                    <w:right w:val="nil"/>
                  </w:tcBorders>
                  <w:tcMar>
                    <w:top w:w="39" w:type="dxa"/>
                    <w:left w:w="39" w:type="dxa"/>
                    <w:bottom w:w="39" w:type="dxa"/>
                    <w:right w:w="39" w:type="dxa"/>
                  </w:tcMar>
                </w:tcPr>
                <w:p w14:paraId="036EEBF2" w14:textId="77777777" w:rsidR="00D82812" w:rsidRPr="00D82812" w:rsidRDefault="00D82812" w:rsidP="00D82812">
                  <w:pPr>
                    <w:jc w:val="right"/>
                    <w:rPr>
                      <w:sz w:val="20"/>
                      <w:szCs w:val="20"/>
                    </w:rPr>
                  </w:pPr>
                  <w:r w:rsidRPr="00D82812">
                    <w:rPr>
                      <w:rFonts w:ascii="Arial" w:eastAsia="Arial" w:hAnsi="Arial"/>
                      <w:b/>
                      <w:color w:val="000000"/>
                      <w:sz w:val="12"/>
                      <w:szCs w:val="20"/>
                    </w:rPr>
                    <w:t>-4 082 903,00</w:t>
                  </w:r>
                </w:p>
              </w:tc>
              <w:tc>
                <w:tcPr>
                  <w:tcW w:w="878" w:type="dxa"/>
                  <w:tcBorders>
                    <w:top w:val="nil"/>
                    <w:left w:val="nil"/>
                    <w:bottom w:val="nil"/>
                    <w:right w:val="nil"/>
                  </w:tcBorders>
                  <w:tcMar>
                    <w:top w:w="39" w:type="dxa"/>
                    <w:left w:w="39" w:type="dxa"/>
                    <w:bottom w:w="39" w:type="dxa"/>
                    <w:right w:w="39" w:type="dxa"/>
                  </w:tcMar>
                </w:tcPr>
                <w:p w14:paraId="515E580A"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2B644928"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41574EFC"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4D7DF003" w14:textId="77777777" w:rsidR="00D82812" w:rsidRPr="00D82812" w:rsidRDefault="00D82812" w:rsidP="00D82812">
                  <w:pPr>
                    <w:jc w:val="right"/>
                    <w:rPr>
                      <w:sz w:val="20"/>
                      <w:szCs w:val="20"/>
                    </w:rPr>
                  </w:pPr>
                  <w:r w:rsidRPr="00D82812">
                    <w:rPr>
                      <w:rFonts w:ascii="Arial" w:eastAsia="Arial" w:hAnsi="Arial"/>
                      <w:b/>
                      <w:color w:val="000000"/>
                      <w:sz w:val="12"/>
                      <w:szCs w:val="20"/>
                    </w:rPr>
                    <w:t>153 580,00</w:t>
                  </w:r>
                </w:p>
              </w:tc>
              <w:tc>
                <w:tcPr>
                  <w:tcW w:w="878" w:type="dxa"/>
                  <w:tcBorders>
                    <w:top w:val="nil"/>
                    <w:left w:val="nil"/>
                    <w:bottom w:val="nil"/>
                    <w:right w:val="nil"/>
                  </w:tcBorders>
                  <w:tcMar>
                    <w:top w:w="39" w:type="dxa"/>
                    <w:left w:w="39" w:type="dxa"/>
                    <w:bottom w:w="39" w:type="dxa"/>
                    <w:right w:w="39" w:type="dxa"/>
                  </w:tcMar>
                </w:tcPr>
                <w:p w14:paraId="736D9474"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4DE51F86"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69F73B68" w14:textId="77777777" w:rsidR="00D82812" w:rsidRPr="00D82812" w:rsidRDefault="00D82812" w:rsidP="00D82812">
                  <w:pPr>
                    <w:jc w:val="right"/>
                    <w:rPr>
                      <w:sz w:val="20"/>
                      <w:szCs w:val="20"/>
                    </w:rPr>
                  </w:pPr>
                  <w:r w:rsidRPr="00D82812">
                    <w:rPr>
                      <w:rFonts w:ascii="Arial" w:eastAsia="Arial" w:hAnsi="Arial"/>
                      <w:b/>
                      <w:color w:val="000000"/>
                      <w:sz w:val="12"/>
                      <w:szCs w:val="20"/>
                    </w:rPr>
                    <w:t>-</w:t>
                  </w:r>
                </w:p>
              </w:tc>
            </w:tr>
            <w:tr w:rsidR="00D82812" w:rsidRPr="00D82812" w14:paraId="6C8D75E8" w14:textId="77777777" w:rsidTr="004E4F9A">
              <w:trPr>
                <w:trHeight w:val="157"/>
              </w:trPr>
              <w:tc>
                <w:tcPr>
                  <w:tcW w:w="566" w:type="dxa"/>
                  <w:tcBorders>
                    <w:top w:val="nil"/>
                    <w:left w:val="nil"/>
                    <w:bottom w:val="nil"/>
                    <w:right w:val="nil"/>
                  </w:tcBorders>
                  <w:tcMar>
                    <w:top w:w="39" w:type="dxa"/>
                    <w:left w:w="39" w:type="dxa"/>
                    <w:bottom w:w="39" w:type="dxa"/>
                    <w:right w:w="39" w:type="dxa"/>
                  </w:tcMar>
                </w:tcPr>
                <w:p w14:paraId="700338DD" w14:textId="77777777" w:rsidR="00D82812" w:rsidRPr="00D82812" w:rsidRDefault="00D82812" w:rsidP="00D82812">
                  <w:pPr>
                    <w:rPr>
                      <w:sz w:val="20"/>
                      <w:szCs w:val="20"/>
                    </w:rPr>
                  </w:pPr>
                </w:p>
              </w:tc>
              <w:tc>
                <w:tcPr>
                  <w:tcW w:w="1303" w:type="dxa"/>
                  <w:tcBorders>
                    <w:top w:val="nil"/>
                    <w:left w:val="nil"/>
                    <w:bottom w:val="nil"/>
                    <w:right w:val="nil"/>
                  </w:tcBorders>
                  <w:tcMar>
                    <w:top w:w="39" w:type="dxa"/>
                    <w:left w:w="39" w:type="dxa"/>
                    <w:bottom w:w="39" w:type="dxa"/>
                    <w:right w:w="39" w:type="dxa"/>
                  </w:tcMar>
                </w:tcPr>
                <w:p w14:paraId="46A975F6" w14:textId="77777777" w:rsidR="00D82812" w:rsidRPr="00D82812" w:rsidRDefault="00D82812" w:rsidP="00D82812">
                  <w:pPr>
                    <w:rPr>
                      <w:sz w:val="20"/>
                      <w:szCs w:val="20"/>
                    </w:rPr>
                  </w:pPr>
                  <w:r w:rsidRPr="00D82812">
                    <w:rPr>
                      <w:rFonts w:ascii="Arial" w:eastAsia="Arial" w:hAnsi="Arial"/>
                      <w:color w:val="000000"/>
                      <w:sz w:val="12"/>
                      <w:szCs w:val="20"/>
                    </w:rPr>
                    <w:t>w tym na programy finansowane z udziałem środków o których mowa w art. 5 ust. 1 pkt 2 i 3</w:t>
                  </w:r>
                </w:p>
              </w:tc>
              <w:tc>
                <w:tcPr>
                  <w:tcW w:w="867" w:type="dxa"/>
                  <w:tcBorders>
                    <w:top w:val="nil"/>
                    <w:left w:val="nil"/>
                    <w:bottom w:val="nil"/>
                    <w:right w:val="nil"/>
                  </w:tcBorders>
                  <w:tcMar>
                    <w:top w:w="39" w:type="dxa"/>
                    <w:left w:w="39" w:type="dxa"/>
                    <w:bottom w:w="39" w:type="dxa"/>
                    <w:right w:w="39" w:type="dxa"/>
                  </w:tcMar>
                </w:tcPr>
                <w:p w14:paraId="6E1F4BFC" w14:textId="77777777" w:rsidR="00D82812" w:rsidRPr="00D82812" w:rsidRDefault="00D82812" w:rsidP="00D82812">
                  <w:pPr>
                    <w:jc w:val="right"/>
                    <w:rPr>
                      <w:sz w:val="20"/>
                      <w:szCs w:val="20"/>
                    </w:rPr>
                  </w:pPr>
                  <w:r w:rsidRPr="00D82812">
                    <w:rPr>
                      <w:rFonts w:ascii="Arial" w:eastAsia="Arial" w:hAnsi="Arial"/>
                      <w:color w:val="000000"/>
                      <w:sz w:val="12"/>
                      <w:szCs w:val="20"/>
                    </w:rPr>
                    <w:t>153 580,00</w:t>
                  </w:r>
                </w:p>
              </w:tc>
              <w:tc>
                <w:tcPr>
                  <w:tcW w:w="878" w:type="dxa"/>
                  <w:tcBorders>
                    <w:top w:val="nil"/>
                    <w:left w:val="nil"/>
                    <w:bottom w:val="nil"/>
                    <w:right w:val="nil"/>
                  </w:tcBorders>
                  <w:tcMar>
                    <w:top w:w="39" w:type="dxa"/>
                    <w:left w:w="39" w:type="dxa"/>
                    <w:bottom w:w="39" w:type="dxa"/>
                    <w:right w:w="39" w:type="dxa"/>
                  </w:tcMar>
                </w:tcPr>
                <w:p w14:paraId="41B2F8C9"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09FF02C7"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171A31E9"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62F97229"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single" w:sz="7" w:space="0" w:color="FFFFFF"/>
                    <w:bottom w:val="nil"/>
                    <w:right w:val="nil"/>
                  </w:tcBorders>
                  <w:tcMar>
                    <w:top w:w="39" w:type="dxa"/>
                    <w:left w:w="39" w:type="dxa"/>
                    <w:bottom w:w="39" w:type="dxa"/>
                    <w:right w:w="39" w:type="dxa"/>
                  </w:tcMar>
                </w:tcPr>
                <w:p w14:paraId="169D89C8" w14:textId="77777777" w:rsidR="00D82812" w:rsidRPr="00D82812" w:rsidRDefault="00D82812" w:rsidP="00D82812">
                  <w:pPr>
                    <w:jc w:val="right"/>
                    <w:rPr>
                      <w:sz w:val="20"/>
                      <w:szCs w:val="20"/>
                    </w:rPr>
                  </w:pPr>
                  <w:r w:rsidRPr="00D82812">
                    <w:rPr>
                      <w:rFonts w:ascii="Arial" w:eastAsia="Arial" w:hAnsi="Arial"/>
                      <w:color w:val="000000"/>
                      <w:sz w:val="12"/>
                      <w:szCs w:val="20"/>
                    </w:rPr>
                    <w:t>153 580,00</w:t>
                  </w:r>
                </w:p>
              </w:tc>
              <w:tc>
                <w:tcPr>
                  <w:tcW w:w="878" w:type="dxa"/>
                  <w:tcBorders>
                    <w:top w:val="nil"/>
                    <w:left w:val="nil"/>
                    <w:bottom w:val="nil"/>
                    <w:right w:val="nil"/>
                  </w:tcBorders>
                  <w:tcMar>
                    <w:top w:w="39" w:type="dxa"/>
                    <w:left w:w="39" w:type="dxa"/>
                    <w:bottom w:w="39" w:type="dxa"/>
                    <w:right w:w="39" w:type="dxa"/>
                  </w:tcMar>
                </w:tcPr>
                <w:p w14:paraId="34BB6CF0"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154EFE45"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c>
                <w:tcPr>
                  <w:tcW w:w="878" w:type="dxa"/>
                  <w:tcBorders>
                    <w:top w:val="nil"/>
                    <w:left w:val="nil"/>
                    <w:bottom w:val="nil"/>
                    <w:right w:val="nil"/>
                  </w:tcBorders>
                  <w:tcMar>
                    <w:top w:w="39" w:type="dxa"/>
                    <w:left w:w="39" w:type="dxa"/>
                    <w:bottom w:w="39" w:type="dxa"/>
                    <w:right w:w="39" w:type="dxa"/>
                  </w:tcMar>
                </w:tcPr>
                <w:p w14:paraId="127D50B2" w14:textId="77777777" w:rsidR="00D82812" w:rsidRPr="00D82812" w:rsidRDefault="00D82812" w:rsidP="00D82812">
                  <w:pPr>
                    <w:jc w:val="right"/>
                    <w:rPr>
                      <w:sz w:val="20"/>
                      <w:szCs w:val="20"/>
                    </w:rPr>
                  </w:pPr>
                  <w:r w:rsidRPr="00D82812">
                    <w:rPr>
                      <w:rFonts w:ascii="Arial" w:eastAsia="Arial" w:hAnsi="Arial"/>
                      <w:color w:val="000000"/>
                      <w:sz w:val="12"/>
                      <w:szCs w:val="20"/>
                    </w:rPr>
                    <w:t>-</w:t>
                  </w:r>
                </w:p>
              </w:tc>
            </w:tr>
          </w:tbl>
          <w:p w14:paraId="09F13CCC" w14:textId="77777777" w:rsidR="00D82812" w:rsidRPr="00D82812" w:rsidRDefault="00D82812" w:rsidP="00D82812">
            <w:pPr>
              <w:rPr>
                <w:sz w:val="20"/>
                <w:szCs w:val="20"/>
              </w:rPr>
            </w:pPr>
          </w:p>
        </w:tc>
      </w:tr>
    </w:tbl>
    <w:p w14:paraId="102F8BCA" w14:textId="77777777" w:rsidR="00D82812" w:rsidRPr="00D82812" w:rsidRDefault="00D82812" w:rsidP="00D82812">
      <w:pPr>
        <w:rPr>
          <w:sz w:val="20"/>
          <w:szCs w:val="20"/>
        </w:rPr>
      </w:pPr>
    </w:p>
    <w:p w14:paraId="23BE9AE4" w14:textId="77777777" w:rsidR="00D82812" w:rsidRDefault="00D82812" w:rsidP="00C77C5D">
      <w:pPr>
        <w:ind w:hanging="284"/>
      </w:pPr>
    </w:p>
    <w:p w14:paraId="1ADB2C6F" w14:textId="77777777" w:rsidR="00D82812" w:rsidRDefault="00D82812" w:rsidP="00C77C5D">
      <w:pPr>
        <w:ind w:hanging="284"/>
      </w:pPr>
    </w:p>
    <w:p w14:paraId="0CAC0CFD" w14:textId="77777777" w:rsidR="00D82812" w:rsidRDefault="00D82812" w:rsidP="00C77C5D">
      <w:pPr>
        <w:ind w:hanging="284"/>
      </w:pPr>
    </w:p>
    <w:tbl>
      <w:tblPr>
        <w:tblW w:w="0" w:type="auto"/>
        <w:tblCellMar>
          <w:left w:w="0" w:type="dxa"/>
          <w:right w:w="0" w:type="dxa"/>
        </w:tblCellMar>
        <w:tblLook w:val="04A0" w:firstRow="1" w:lastRow="0" w:firstColumn="1" w:lastColumn="0" w:noHBand="0" w:noVBand="1"/>
      </w:tblPr>
      <w:tblGrid>
        <w:gridCol w:w="5102"/>
        <w:gridCol w:w="113"/>
        <w:gridCol w:w="3259"/>
        <w:gridCol w:w="1275"/>
        <w:gridCol w:w="107"/>
      </w:tblGrid>
      <w:tr w:rsidR="00D82812" w:rsidRPr="00D82812" w14:paraId="26D4D8B6" w14:textId="77777777" w:rsidTr="004E4F9A">
        <w:tc>
          <w:tcPr>
            <w:tcW w:w="5102"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267"/>
              <w:gridCol w:w="2834"/>
            </w:tblGrid>
            <w:tr w:rsidR="00D82812" w:rsidRPr="00D82812" w14:paraId="3C8E7CC4" w14:textId="77777777" w:rsidTr="004E4F9A">
              <w:trPr>
                <w:trHeight w:val="205"/>
              </w:trPr>
              <w:tc>
                <w:tcPr>
                  <w:tcW w:w="2267" w:type="dxa"/>
                  <w:tcBorders>
                    <w:top w:val="nil"/>
                    <w:left w:val="nil"/>
                    <w:bottom w:val="nil"/>
                    <w:right w:val="nil"/>
                  </w:tcBorders>
                  <w:tcMar>
                    <w:top w:w="39" w:type="dxa"/>
                    <w:left w:w="39" w:type="dxa"/>
                    <w:bottom w:w="39" w:type="dxa"/>
                    <w:right w:w="39" w:type="dxa"/>
                  </w:tcMar>
                </w:tcPr>
                <w:p w14:paraId="2D782206" w14:textId="77777777" w:rsidR="00D82812" w:rsidRPr="00D82812" w:rsidRDefault="00D82812" w:rsidP="00D82812">
                  <w:pPr>
                    <w:rPr>
                      <w:sz w:val="20"/>
                      <w:szCs w:val="20"/>
                    </w:rPr>
                  </w:pPr>
                </w:p>
              </w:tc>
              <w:tc>
                <w:tcPr>
                  <w:tcW w:w="2834" w:type="dxa"/>
                  <w:tcBorders>
                    <w:top w:val="nil"/>
                    <w:left w:val="nil"/>
                    <w:bottom w:val="nil"/>
                    <w:right w:val="nil"/>
                  </w:tcBorders>
                  <w:tcMar>
                    <w:top w:w="39" w:type="dxa"/>
                    <w:left w:w="39" w:type="dxa"/>
                    <w:bottom w:w="39" w:type="dxa"/>
                    <w:right w:w="39" w:type="dxa"/>
                  </w:tcMar>
                </w:tcPr>
                <w:p w14:paraId="74BE1DE9" w14:textId="77777777" w:rsidR="00D82812" w:rsidRPr="00D82812" w:rsidRDefault="00D82812" w:rsidP="00D82812">
                  <w:pPr>
                    <w:rPr>
                      <w:sz w:val="20"/>
                      <w:szCs w:val="20"/>
                    </w:rPr>
                  </w:pPr>
                </w:p>
              </w:tc>
            </w:tr>
          </w:tbl>
          <w:p w14:paraId="41552E44" w14:textId="77777777" w:rsidR="00D82812" w:rsidRPr="00D82812" w:rsidRDefault="00D82812" w:rsidP="00D82812">
            <w:pPr>
              <w:rPr>
                <w:sz w:val="20"/>
                <w:szCs w:val="20"/>
              </w:rPr>
            </w:pPr>
          </w:p>
        </w:tc>
        <w:tc>
          <w:tcPr>
            <w:tcW w:w="113" w:type="dxa"/>
          </w:tcPr>
          <w:p w14:paraId="7BDCAFFB" w14:textId="77777777" w:rsidR="00D82812" w:rsidRPr="00D82812" w:rsidRDefault="00D82812" w:rsidP="00D82812">
            <w:pPr>
              <w:rPr>
                <w:sz w:val="2"/>
                <w:szCs w:val="20"/>
              </w:rPr>
            </w:pPr>
          </w:p>
        </w:tc>
        <w:tc>
          <w:tcPr>
            <w:tcW w:w="3259" w:type="dxa"/>
            <w:gridSpan w:val="2"/>
            <w:vMerge w:val="restart"/>
          </w:tcPr>
          <w:tbl>
            <w:tblPr>
              <w:tblW w:w="0" w:type="auto"/>
              <w:tblCellMar>
                <w:left w:w="0" w:type="dxa"/>
                <w:right w:w="0" w:type="dxa"/>
              </w:tblCellMar>
              <w:tblLook w:val="04A0" w:firstRow="1" w:lastRow="0" w:firstColumn="1" w:lastColumn="0" w:noHBand="0" w:noVBand="1"/>
            </w:tblPr>
            <w:tblGrid>
              <w:gridCol w:w="4534"/>
            </w:tblGrid>
            <w:tr w:rsidR="00D82812" w:rsidRPr="00D82812" w14:paraId="2551EA86" w14:textId="77777777" w:rsidTr="004E4F9A">
              <w:trPr>
                <w:trHeight w:val="1055"/>
              </w:trPr>
              <w:tc>
                <w:tcPr>
                  <w:tcW w:w="4535" w:type="dxa"/>
                  <w:tcBorders>
                    <w:top w:val="nil"/>
                    <w:left w:val="nil"/>
                    <w:bottom w:val="nil"/>
                    <w:right w:val="nil"/>
                  </w:tcBorders>
                  <w:tcMar>
                    <w:top w:w="39" w:type="dxa"/>
                    <w:left w:w="39" w:type="dxa"/>
                    <w:bottom w:w="39" w:type="dxa"/>
                    <w:right w:w="39" w:type="dxa"/>
                  </w:tcMar>
                </w:tcPr>
                <w:p w14:paraId="5C5822BF" w14:textId="77777777" w:rsidR="00D82812" w:rsidRPr="00D82812" w:rsidRDefault="00D82812" w:rsidP="00D82812">
                  <w:pPr>
                    <w:rPr>
                      <w:rFonts w:ascii="Arial" w:eastAsia="Arial" w:hAnsi="Arial"/>
                      <w:color w:val="000000"/>
                      <w:sz w:val="20"/>
                      <w:szCs w:val="20"/>
                    </w:rPr>
                  </w:pPr>
                  <w:r w:rsidRPr="00D82812">
                    <w:rPr>
                      <w:rFonts w:ascii="Arial" w:eastAsia="Arial" w:hAnsi="Arial"/>
                      <w:color w:val="000000"/>
                      <w:sz w:val="20"/>
                      <w:szCs w:val="20"/>
                    </w:rPr>
                    <w:t xml:space="preserve">Załącznik Nr 2 </w:t>
                  </w:r>
                </w:p>
                <w:p w14:paraId="3C39EF40" w14:textId="77777777" w:rsidR="00D82812" w:rsidRPr="00D82812" w:rsidRDefault="00D82812" w:rsidP="00D82812">
                  <w:pPr>
                    <w:rPr>
                      <w:rFonts w:ascii="Arial" w:eastAsia="Arial" w:hAnsi="Arial"/>
                      <w:color w:val="000000"/>
                      <w:sz w:val="20"/>
                      <w:szCs w:val="20"/>
                    </w:rPr>
                  </w:pPr>
                  <w:r w:rsidRPr="00D82812">
                    <w:rPr>
                      <w:rFonts w:ascii="Arial" w:eastAsia="Arial" w:hAnsi="Arial"/>
                      <w:color w:val="000000"/>
                      <w:sz w:val="20"/>
                      <w:szCs w:val="20"/>
                    </w:rPr>
                    <w:t>do uchwały</w:t>
                  </w:r>
                  <w:r w:rsidRPr="00D82812">
                    <w:rPr>
                      <w:rFonts w:ascii="Arial" w:eastAsia="Arial" w:hAnsi="Arial"/>
                      <w:color w:val="000000"/>
                      <w:sz w:val="20"/>
                      <w:szCs w:val="20"/>
                    </w:rPr>
                    <w:br/>
                    <w:t xml:space="preserve">Rady Miejskiej w Łodzi </w:t>
                  </w:r>
                </w:p>
                <w:p w14:paraId="159C3961" w14:textId="77777777" w:rsidR="00D82812" w:rsidRPr="00D82812" w:rsidRDefault="00D82812" w:rsidP="00D82812">
                  <w:pPr>
                    <w:rPr>
                      <w:sz w:val="20"/>
                      <w:szCs w:val="20"/>
                    </w:rPr>
                  </w:pPr>
                  <w:r w:rsidRPr="00D82812">
                    <w:rPr>
                      <w:rFonts w:ascii="Arial" w:eastAsia="Arial" w:hAnsi="Arial"/>
                      <w:color w:val="000000"/>
                      <w:sz w:val="20"/>
                      <w:szCs w:val="20"/>
                    </w:rPr>
                    <w:t>z dnia</w:t>
                  </w:r>
                </w:p>
              </w:tc>
            </w:tr>
          </w:tbl>
          <w:p w14:paraId="529ED791" w14:textId="77777777" w:rsidR="00D82812" w:rsidRPr="00D82812" w:rsidRDefault="00D82812" w:rsidP="00D82812">
            <w:pPr>
              <w:rPr>
                <w:sz w:val="20"/>
                <w:szCs w:val="20"/>
              </w:rPr>
            </w:pPr>
          </w:p>
        </w:tc>
        <w:tc>
          <w:tcPr>
            <w:tcW w:w="107" w:type="dxa"/>
          </w:tcPr>
          <w:p w14:paraId="32C0BB0E" w14:textId="77777777" w:rsidR="00D82812" w:rsidRPr="00D82812" w:rsidRDefault="00D82812" w:rsidP="00D82812">
            <w:pPr>
              <w:rPr>
                <w:sz w:val="2"/>
                <w:szCs w:val="20"/>
              </w:rPr>
            </w:pPr>
          </w:p>
        </w:tc>
      </w:tr>
      <w:tr w:rsidR="00D82812" w:rsidRPr="00D82812" w14:paraId="194F03ED" w14:textId="77777777" w:rsidTr="004E4F9A">
        <w:trPr>
          <w:trHeight w:val="850"/>
        </w:trPr>
        <w:tc>
          <w:tcPr>
            <w:tcW w:w="5102" w:type="dxa"/>
          </w:tcPr>
          <w:p w14:paraId="4E8A82AD" w14:textId="77777777" w:rsidR="00D82812" w:rsidRPr="00D82812" w:rsidRDefault="00D82812" w:rsidP="00D82812">
            <w:pPr>
              <w:rPr>
                <w:sz w:val="2"/>
                <w:szCs w:val="20"/>
              </w:rPr>
            </w:pPr>
          </w:p>
        </w:tc>
        <w:tc>
          <w:tcPr>
            <w:tcW w:w="113" w:type="dxa"/>
          </w:tcPr>
          <w:p w14:paraId="32C40868" w14:textId="77777777" w:rsidR="00D82812" w:rsidRPr="00D82812" w:rsidRDefault="00D82812" w:rsidP="00D82812">
            <w:pPr>
              <w:rPr>
                <w:sz w:val="2"/>
                <w:szCs w:val="20"/>
              </w:rPr>
            </w:pPr>
          </w:p>
        </w:tc>
        <w:tc>
          <w:tcPr>
            <w:tcW w:w="3259" w:type="dxa"/>
            <w:gridSpan w:val="2"/>
            <w:vMerge/>
          </w:tcPr>
          <w:p w14:paraId="2583444A" w14:textId="77777777" w:rsidR="00D82812" w:rsidRPr="00D82812" w:rsidRDefault="00D82812" w:rsidP="00D82812">
            <w:pPr>
              <w:rPr>
                <w:sz w:val="2"/>
                <w:szCs w:val="20"/>
              </w:rPr>
            </w:pPr>
          </w:p>
        </w:tc>
        <w:tc>
          <w:tcPr>
            <w:tcW w:w="107" w:type="dxa"/>
          </w:tcPr>
          <w:p w14:paraId="37DFA1CD" w14:textId="77777777" w:rsidR="00D82812" w:rsidRPr="00D82812" w:rsidRDefault="00D82812" w:rsidP="00D82812">
            <w:pPr>
              <w:rPr>
                <w:sz w:val="2"/>
                <w:szCs w:val="20"/>
              </w:rPr>
            </w:pPr>
          </w:p>
        </w:tc>
      </w:tr>
      <w:tr w:rsidR="00D82812" w:rsidRPr="00D82812" w14:paraId="013A8696" w14:textId="77777777" w:rsidTr="004E4F9A">
        <w:trPr>
          <w:trHeight w:val="40"/>
        </w:trPr>
        <w:tc>
          <w:tcPr>
            <w:tcW w:w="5102" w:type="dxa"/>
          </w:tcPr>
          <w:p w14:paraId="07565565" w14:textId="77777777" w:rsidR="00D82812" w:rsidRPr="00D82812" w:rsidRDefault="00D82812" w:rsidP="00D82812">
            <w:pPr>
              <w:rPr>
                <w:sz w:val="2"/>
                <w:szCs w:val="20"/>
              </w:rPr>
            </w:pPr>
          </w:p>
        </w:tc>
        <w:tc>
          <w:tcPr>
            <w:tcW w:w="113" w:type="dxa"/>
          </w:tcPr>
          <w:p w14:paraId="1616C34F" w14:textId="77777777" w:rsidR="00D82812" w:rsidRPr="00D82812" w:rsidRDefault="00D82812" w:rsidP="00D82812">
            <w:pPr>
              <w:rPr>
                <w:sz w:val="2"/>
                <w:szCs w:val="20"/>
              </w:rPr>
            </w:pPr>
          </w:p>
        </w:tc>
        <w:tc>
          <w:tcPr>
            <w:tcW w:w="3259" w:type="dxa"/>
          </w:tcPr>
          <w:p w14:paraId="024F6959" w14:textId="77777777" w:rsidR="00D82812" w:rsidRPr="00D82812" w:rsidRDefault="00D82812" w:rsidP="00D82812">
            <w:pPr>
              <w:rPr>
                <w:sz w:val="2"/>
                <w:szCs w:val="20"/>
              </w:rPr>
            </w:pPr>
          </w:p>
        </w:tc>
        <w:tc>
          <w:tcPr>
            <w:tcW w:w="1275" w:type="dxa"/>
          </w:tcPr>
          <w:p w14:paraId="3B891EEC" w14:textId="77777777" w:rsidR="00D82812" w:rsidRPr="00D82812" w:rsidRDefault="00D82812" w:rsidP="00D82812">
            <w:pPr>
              <w:rPr>
                <w:sz w:val="2"/>
                <w:szCs w:val="20"/>
              </w:rPr>
            </w:pPr>
          </w:p>
        </w:tc>
        <w:tc>
          <w:tcPr>
            <w:tcW w:w="107" w:type="dxa"/>
          </w:tcPr>
          <w:p w14:paraId="1674284B" w14:textId="77777777" w:rsidR="00D82812" w:rsidRPr="00D82812" w:rsidRDefault="00D82812" w:rsidP="00D82812">
            <w:pPr>
              <w:rPr>
                <w:sz w:val="2"/>
                <w:szCs w:val="20"/>
              </w:rPr>
            </w:pPr>
          </w:p>
        </w:tc>
      </w:tr>
      <w:tr w:rsidR="00D82812" w:rsidRPr="00D82812" w14:paraId="5B56EDE9" w14:textId="77777777" w:rsidTr="004E4F9A">
        <w:trPr>
          <w:trHeight w:val="708"/>
        </w:trPr>
        <w:tc>
          <w:tcPr>
            <w:tcW w:w="5102" w:type="dxa"/>
            <w:gridSpan w:val="3"/>
          </w:tcPr>
          <w:tbl>
            <w:tblPr>
              <w:tblW w:w="0" w:type="auto"/>
              <w:tblCellMar>
                <w:left w:w="0" w:type="dxa"/>
                <w:right w:w="0" w:type="dxa"/>
              </w:tblCellMar>
              <w:tblLook w:val="04A0" w:firstRow="1" w:lastRow="0" w:firstColumn="1" w:lastColumn="0" w:noHBand="0" w:noVBand="1"/>
            </w:tblPr>
            <w:tblGrid>
              <w:gridCol w:w="8474"/>
            </w:tblGrid>
            <w:tr w:rsidR="00D82812" w:rsidRPr="00D82812" w14:paraId="57C770E7" w14:textId="77777777" w:rsidTr="004E4F9A">
              <w:trPr>
                <w:trHeight w:val="630"/>
              </w:trPr>
              <w:tc>
                <w:tcPr>
                  <w:tcW w:w="8475" w:type="dxa"/>
                  <w:tcBorders>
                    <w:top w:val="nil"/>
                    <w:left w:val="nil"/>
                    <w:bottom w:val="nil"/>
                    <w:right w:val="nil"/>
                  </w:tcBorders>
                  <w:tcMar>
                    <w:top w:w="39" w:type="dxa"/>
                    <w:left w:w="39" w:type="dxa"/>
                    <w:bottom w:w="39" w:type="dxa"/>
                    <w:right w:w="39" w:type="dxa"/>
                  </w:tcMar>
                </w:tcPr>
                <w:p w14:paraId="3D49EAF4" w14:textId="77777777" w:rsidR="00D82812" w:rsidRPr="00D82812" w:rsidRDefault="00D82812" w:rsidP="00D82812">
                  <w:pPr>
                    <w:rPr>
                      <w:sz w:val="20"/>
                      <w:szCs w:val="20"/>
                    </w:rPr>
                  </w:pPr>
                  <w:r w:rsidRPr="00D82812">
                    <w:rPr>
                      <w:rFonts w:ascii="Arial" w:eastAsia="Arial" w:hAnsi="Arial"/>
                      <w:b/>
                      <w:color w:val="000000"/>
                      <w:szCs w:val="20"/>
                    </w:rPr>
                    <w:t>WYDATKI OGÓŁEM BUDŻETU MIASTA ŁODZI NA 2025 ROK WEDŁUG DZIAŁÓW I ROZDZIAŁÓW KLASYFIKACJI BUDŻETOWEJ - ZMIANA</w:t>
                  </w:r>
                </w:p>
              </w:tc>
            </w:tr>
          </w:tbl>
          <w:p w14:paraId="19432031" w14:textId="77777777" w:rsidR="00D82812" w:rsidRPr="00D82812" w:rsidRDefault="00D82812" w:rsidP="00D82812">
            <w:pPr>
              <w:rPr>
                <w:sz w:val="20"/>
                <w:szCs w:val="20"/>
              </w:rPr>
            </w:pPr>
          </w:p>
        </w:tc>
        <w:tc>
          <w:tcPr>
            <w:tcW w:w="1275" w:type="dxa"/>
          </w:tcPr>
          <w:p w14:paraId="3F36BC36" w14:textId="77777777" w:rsidR="00D82812" w:rsidRPr="00D82812" w:rsidRDefault="00D82812" w:rsidP="00D82812">
            <w:pPr>
              <w:rPr>
                <w:sz w:val="2"/>
                <w:szCs w:val="20"/>
              </w:rPr>
            </w:pPr>
          </w:p>
        </w:tc>
        <w:tc>
          <w:tcPr>
            <w:tcW w:w="107" w:type="dxa"/>
          </w:tcPr>
          <w:p w14:paraId="31DF373D" w14:textId="77777777" w:rsidR="00D82812" w:rsidRPr="00D82812" w:rsidRDefault="00D82812" w:rsidP="00D82812">
            <w:pPr>
              <w:rPr>
                <w:sz w:val="2"/>
                <w:szCs w:val="20"/>
              </w:rPr>
            </w:pPr>
          </w:p>
        </w:tc>
      </w:tr>
      <w:tr w:rsidR="00D82812" w:rsidRPr="00D82812" w14:paraId="76A24288" w14:textId="77777777" w:rsidTr="004E4F9A">
        <w:trPr>
          <w:trHeight w:val="74"/>
        </w:trPr>
        <w:tc>
          <w:tcPr>
            <w:tcW w:w="5102" w:type="dxa"/>
          </w:tcPr>
          <w:p w14:paraId="30F1D9D0" w14:textId="77777777" w:rsidR="00D82812" w:rsidRPr="00D82812" w:rsidRDefault="00D82812" w:rsidP="00D82812">
            <w:pPr>
              <w:rPr>
                <w:sz w:val="2"/>
                <w:szCs w:val="20"/>
              </w:rPr>
            </w:pPr>
          </w:p>
        </w:tc>
        <w:tc>
          <w:tcPr>
            <w:tcW w:w="113" w:type="dxa"/>
          </w:tcPr>
          <w:p w14:paraId="493DD60E" w14:textId="77777777" w:rsidR="00D82812" w:rsidRPr="00D82812" w:rsidRDefault="00D82812" w:rsidP="00D82812">
            <w:pPr>
              <w:rPr>
                <w:sz w:val="2"/>
                <w:szCs w:val="20"/>
              </w:rPr>
            </w:pPr>
          </w:p>
        </w:tc>
        <w:tc>
          <w:tcPr>
            <w:tcW w:w="3259" w:type="dxa"/>
          </w:tcPr>
          <w:p w14:paraId="6449BA97" w14:textId="77777777" w:rsidR="00D82812" w:rsidRPr="00D82812" w:rsidRDefault="00D82812" w:rsidP="00D82812">
            <w:pPr>
              <w:rPr>
                <w:sz w:val="2"/>
                <w:szCs w:val="20"/>
              </w:rPr>
            </w:pPr>
          </w:p>
        </w:tc>
        <w:tc>
          <w:tcPr>
            <w:tcW w:w="1275" w:type="dxa"/>
          </w:tcPr>
          <w:p w14:paraId="7B881515" w14:textId="77777777" w:rsidR="00D82812" w:rsidRPr="00D82812" w:rsidRDefault="00D82812" w:rsidP="00D82812">
            <w:pPr>
              <w:rPr>
                <w:sz w:val="2"/>
                <w:szCs w:val="20"/>
              </w:rPr>
            </w:pPr>
          </w:p>
        </w:tc>
        <w:tc>
          <w:tcPr>
            <w:tcW w:w="107" w:type="dxa"/>
          </w:tcPr>
          <w:p w14:paraId="2E9DCBDA" w14:textId="77777777" w:rsidR="00D82812" w:rsidRPr="00D82812" w:rsidRDefault="00D82812" w:rsidP="00D82812">
            <w:pPr>
              <w:rPr>
                <w:sz w:val="2"/>
                <w:szCs w:val="20"/>
              </w:rPr>
            </w:pPr>
          </w:p>
        </w:tc>
      </w:tr>
      <w:tr w:rsidR="00D82812" w:rsidRPr="00D82812" w14:paraId="24A03B3F" w14:textId="77777777" w:rsidTr="004E4F9A">
        <w:tc>
          <w:tcPr>
            <w:tcW w:w="5102" w:type="dxa"/>
            <w:gridSpan w:val="5"/>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46"/>
              <w:gridCol w:w="1303"/>
              <w:gridCol w:w="878"/>
              <w:gridCol w:w="878"/>
              <w:gridCol w:w="878"/>
              <w:gridCol w:w="878"/>
              <w:gridCol w:w="878"/>
              <w:gridCol w:w="878"/>
              <w:gridCol w:w="878"/>
              <w:gridCol w:w="878"/>
              <w:gridCol w:w="878"/>
            </w:tblGrid>
            <w:tr w:rsidR="00D82812" w:rsidRPr="00D82812" w14:paraId="0D42A8C7" w14:textId="77777777" w:rsidTr="004E4F9A">
              <w:trPr>
                <w:trHeight w:val="205"/>
              </w:trPr>
              <w:tc>
                <w:tcPr>
                  <w:tcW w:w="646" w:type="dxa"/>
                  <w:tcBorders>
                    <w:top w:val="nil"/>
                    <w:left w:val="nil"/>
                    <w:bottom w:val="nil"/>
                    <w:right w:val="nil"/>
                  </w:tcBorders>
                  <w:shd w:val="clear" w:color="auto" w:fill="DCDCDC"/>
                  <w:tcMar>
                    <w:top w:w="39" w:type="dxa"/>
                    <w:left w:w="39" w:type="dxa"/>
                    <w:bottom w:w="39" w:type="dxa"/>
                    <w:right w:w="39" w:type="dxa"/>
                  </w:tcMar>
                  <w:vAlign w:val="bottom"/>
                </w:tcPr>
                <w:p w14:paraId="49DF6187"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tcPr>
                <w:p w14:paraId="19AD5748" w14:textId="77777777" w:rsidR="00D82812" w:rsidRPr="00D82812" w:rsidRDefault="00D82812" w:rsidP="00D82812">
                  <w:pPr>
                    <w:rPr>
                      <w:sz w:val="20"/>
                      <w:szCs w:val="20"/>
                    </w:rPr>
                  </w:pP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bottom"/>
                </w:tcPr>
                <w:p w14:paraId="29FA1377" w14:textId="77777777" w:rsidR="00D82812" w:rsidRPr="00D82812" w:rsidRDefault="00D82812" w:rsidP="00D82812">
                  <w:pPr>
                    <w:jc w:val="center"/>
                    <w:rPr>
                      <w:sz w:val="20"/>
                      <w:szCs w:val="20"/>
                    </w:rPr>
                  </w:pPr>
                  <w:r w:rsidRPr="00D82812">
                    <w:rPr>
                      <w:rFonts w:ascii="Arial" w:eastAsia="Arial" w:hAnsi="Arial"/>
                      <w:b/>
                      <w:color w:val="000000"/>
                      <w:sz w:val="12"/>
                      <w:szCs w:val="20"/>
                    </w:rPr>
                    <w:t>Zmiana planu</w:t>
                  </w:r>
                </w:p>
              </w:tc>
              <w:tc>
                <w:tcPr>
                  <w:tcW w:w="878" w:type="dxa"/>
                  <w:gridSpan w:val="4"/>
                  <w:tcBorders>
                    <w:top w:val="nil"/>
                    <w:left w:val="single" w:sz="7" w:space="0" w:color="FFFFFF"/>
                    <w:bottom w:val="nil"/>
                    <w:right w:val="nil"/>
                  </w:tcBorders>
                  <w:shd w:val="clear" w:color="auto" w:fill="DCDCDC"/>
                  <w:tcMar>
                    <w:top w:w="39" w:type="dxa"/>
                    <w:left w:w="39" w:type="dxa"/>
                    <w:bottom w:w="39" w:type="dxa"/>
                    <w:right w:w="39" w:type="dxa"/>
                  </w:tcMar>
                </w:tcPr>
                <w:p w14:paraId="79C97972" w14:textId="77777777" w:rsidR="00D82812" w:rsidRPr="00D82812" w:rsidRDefault="00D82812" w:rsidP="00D82812">
                  <w:pPr>
                    <w:jc w:val="center"/>
                    <w:rPr>
                      <w:sz w:val="20"/>
                      <w:szCs w:val="20"/>
                    </w:rPr>
                  </w:pPr>
                  <w:r w:rsidRPr="00D82812">
                    <w:rPr>
                      <w:rFonts w:ascii="Arial" w:eastAsia="Arial" w:hAnsi="Arial"/>
                      <w:b/>
                      <w:color w:val="000000"/>
                      <w:sz w:val="14"/>
                      <w:szCs w:val="20"/>
                    </w:rPr>
                    <w:t>GMINA</w:t>
                  </w:r>
                </w:p>
              </w:tc>
              <w:tc>
                <w:tcPr>
                  <w:tcW w:w="878" w:type="dxa"/>
                  <w:gridSpan w:val="4"/>
                  <w:tcBorders>
                    <w:top w:val="nil"/>
                    <w:left w:val="single" w:sz="7" w:space="0" w:color="FFFFFF"/>
                    <w:bottom w:val="nil"/>
                    <w:right w:val="nil"/>
                  </w:tcBorders>
                  <w:shd w:val="clear" w:color="auto" w:fill="DCDCDC"/>
                  <w:tcMar>
                    <w:top w:w="39" w:type="dxa"/>
                    <w:left w:w="39" w:type="dxa"/>
                    <w:bottom w:w="39" w:type="dxa"/>
                    <w:right w:w="39" w:type="dxa"/>
                  </w:tcMar>
                </w:tcPr>
                <w:p w14:paraId="4144F39D" w14:textId="77777777" w:rsidR="00D82812" w:rsidRPr="00D82812" w:rsidRDefault="00D82812" w:rsidP="00D82812">
                  <w:pPr>
                    <w:jc w:val="center"/>
                    <w:rPr>
                      <w:sz w:val="20"/>
                      <w:szCs w:val="20"/>
                    </w:rPr>
                  </w:pPr>
                  <w:r w:rsidRPr="00D82812">
                    <w:rPr>
                      <w:rFonts w:ascii="Arial" w:eastAsia="Arial" w:hAnsi="Arial"/>
                      <w:b/>
                      <w:color w:val="000000"/>
                      <w:sz w:val="14"/>
                      <w:szCs w:val="20"/>
                    </w:rPr>
                    <w:t>POWIAT</w:t>
                  </w:r>
                </w:p>
              </w:tc>
            </w:tr>
            <w:tr w:rsidR="00D82812" w:rsidRPr="00D82812" w14:paraId="711B7BED" w14:textId="77777777" w:rsidTr="004E4F9A">
              <w:trPr>
                <w:trHeight w:val="375"/>
              </w:trPr>
              <w:tc>
                <w:tcPr>
                  <w:tcW w:w="646" w:type="dxa"/>
                  <w:tcBorders>
                    <w:top w:val="nil"/>
                    <w:left w:val="nil"/>
                    <w:bottom w:val="nil"/>
                    <w:right w:val="nil"/>
                  </w:tcBorders>
                  <w:shd w:val="clear" w:color="auto" w:fill="DCDCDC"/>
                  <w:tcMar>
                    <w:top w:w="39" w:type="dxa"/>
                    <w:left w:w="0" w:type="dxa"/>
                    <w:bottom w:w="39" w:type="dxa"/>
                    <w:right w:w="0" w:type="dxa"/>
                  </w:tcMar>
                </w:tcPr>
                <w:p w14:paraId="51518C7F" w14:textId="77777777" w:rsidR="00D82812" w:rsidRPr="00D82812" w:rsidRDefault="00D82812" w:rsidP="00D82812">
                  <w:pPr>
                    <w:jc w:val="center"/>
                    <w:rPr>
                      <w:sz w:val="20"/>
                      <w:szCs w:val="20"/>
                    </w:rPr>
                  </w:pPr>
                  <w:r w:rsidRPr="00D82812">
                    <w:rPr>
                      <w:rFonts w:ascii="Arial" w:eastAsia="Arial" w:hAnsi="Arial"/>
                      <w:b/>
                      <w:color w:val="000000"/>
                      <w:sz w:val="12"/>
                      <w:szCs w:val="20"/>
                    </w:rPr>
                    <w:t>Klasyfi</w:t>
                  </w:r>
                  <w:r w:rsidRPr="00D82812">
                    <w:rPr>
                      <w:rFonts w:ascii="Arial" w:eastAsia="Arial" w:hAnsi="Arial"/>
                      <w:b/>
                      <w:color w:val="000000"/>
                      <w:sz w:val="12"/>
                      <w:szCs w:val="20"/>
                    </w:rPr>
                    <w:br/>
                    <w:t>kacja</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tcPr>
                <w:p w14:paraId="4087B270" w14:textId="77777777" w:rsidR="00D82812" w:rsidRPr="00D82812" w:rsidRDefault="00D82812" w:rsidP="00D82812">
                  <w:pPr>
                    <w:jc w:val="center"/>
                    <w:rPr>
                      <w:sz w:val="20"/>
                      <w:szCs w:val="20"/>
                    </w:rPr>
                  </w:pPr>
                  <w:r w:rsidRPr="00D82812">
                    <w:rPr>
                      <w:rFonts w:ascii="Arial" w:eastAsia="Arial" w:hAnsi="Arial"/>
                      <w:b/>
                      <w:color w:val="000000"/>
                      <w:sz w:val="12"/>
                      <w:szCs w:val="20"/>
                    </w:rPr>
                    <w:t>Wyszczególnienie</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14:paraId="30D54569" w14:textId="77777777" w:rsidR="00D82812" w:rsidRPr="00D82812" w:rsidRDefault="00D82812" w:rsidP="00D82812">
                  <w:pPr>
                    <w:jc w:val="center"/>
                    <w:rPr>
                      <w:sz w:val="20"/>
                      <w:szCs w:val="20"/>
                    </w:rPr>
                  </w:pPr>
                  <w:r w:rsidRPr="00D82812">
                    <w:rPr>
                      <w:rFonts w:ascii="Arial" w:eastAsia="Arial" w:hAnsi="Arial"/>
                      <w:b/>
                      <w:color w:val="000000"/>
                      <w:sz w:val="12"/>
                      <w:szCs w:val="20"/>
                    </w:rPr>
                    <w:t>na 2025 rok</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14:paraId="00D49501" w14:textId="77777777" w:rsidR="00D82812" w:rsidRPr="00D82812" w:rsidRDefault="00D82812" w:rsidP="00D82812">
                  <w:pPr>
                    <w:jc w:val="center"/>
                    <w:rPr>
                      <w:sz w:val="20"/>
                      <w:szCs w:val="20"/>
                    </w:rPr>
                  </w:pPr>
                  <w:r w:rsidRPr="00D82812">
                    <w:rPr>
                      <w:rFonts w:ascii="Arial" w:eastAsia="Arial" w:hAnsi="Arial"/>
                      <w:b/>
                      <w:color w:val="000000"/>
                      <w:sz w:val="10"/>
                      <w:szCs w:val="20"/>
                    </w:rPr>
                    <w:t>własne</w:t>
                  </w:r>
                </w:p>
              </w:tc>
              <w:tc>
                <w:tcPr>
                  <w:tcW w:w="878" w:type="dxa"/>
                  <w:tcBorders>
                    <w:top w:val="nil"/>
                    <w:left w:val="nil"/>
                    <w:bottom w:val="nil"/>
                    <w:right w:val="nil"/>
                  </w:tcBorders>
                  <w:shd w:val="clear" w:color="auto" w:fill="DCDCDC"/>
                  <w:tcMar>
                    <w:top w:w="39" w:type="dxa"/>
                    <w:left w:w="39" w:type="dxa"/>
                    <w:bottom w:w="39" w:type="dxa"/>
                    <w:right w:w="39" w:type="dxa"/>
                  </w:tcMar>
                </w:tcPr>
                <w:p w14:paraId="76650241" w14:textId="77777777" w:rsidR="00D82812" w:rsidRPr="00D82812" w:rsidRDefault="00D82812" w:rsidP="00D82812">
                  <w:pPr>
                    <w:jc w:val="center"/>
                    <w:rPr>
                      <w:sz w:val="20"/>
                      <w:szCs w:val="20"/>
                    </w:rPr>
                  </w:pPr>
                  <w:r w:rsidRPr="00D82812">
                    <w:rPr>
                      <w:rFonts w:ascii="Arial" w:eastAsia="Arial" w:hAnsi="Arial"/>
                      <w:b/>
                      <w:color w:val="000000"/>
                      <w:sz w:val="10"/>
                      <w:szCs w:val="20"/>
                    </w:rPr>
                    <w:t>zlecone</w:t>
                  </w:r>
                </w:p>
              </w:tc>
              <w:tc>
                <w:tcPr>
                  <w:tcW w:w="878" w:type="dxa"/>
                  <w:tcBorders>
                    <w:top w:val="nil"/>
                    <w:left w:val="nil"/>
                    <w:bottom w:val="nil"/>
                    <w:right w:val="nil"/>
                  </w:tcBorders>
                  <w:shd w:val="clear" w:color="auto" w:fill="DCDCDC"/>
                  <w:tcMar>
                    <w:top w:w="39" w:type="dxa"/>
                    <w:left w:w="39" w:type="dxa"/>
                    <w:bottom w:w="39" w:type="dxa"/>
                    <w:right w:w="39" w:type="dxa"/>
                  </w:tcMar>
                </w:tcPr>
                <w:p w14:paraId="1C146EFA" w14:textId="77777777" w:rsidR="00D82812" w:rsidRPr="00D82812" w:rsidRDefault="00D82812" w:rsidP="00D82812">
                  <w:pPr>
                    <w:jc w:val="center"/>
                    <w:rPr>
                      <w:sz w:val="20"/>
                      <w:szCs w:val="20"/>
                    </w:rPr>
                  </w:pPr>
                  <w:r w:rsidRPr="00D82812">
                    <w:rPr>
                      <w:rFonts w:ascii="Arial" w:eastAsia="Arial" w:hAnsi="Arial"/>
                      <w:b/>
                      <w:color w:val="000000"/>
                      <w:sz w:val="10"/>
                      <w:szCs w:val="20"/>
                    </w:rPr>
                    <w:t>porozumienia</w:t>
                  </w:r>
                  <w:r w:rsidRPr="00D82812">
                    <w:rPr>
                      <w:rFonts w:ascii="Arial" w:eastAsia="Arial" w:hAnsi="Arial"/>
                      <w:b/>
                      <w:color w:val="000000"/>
                      <w:sz w:val="10"/>
                      <w:szCs w:val="20"/>
                    </w:rPr>
                    <w:br/>
                    <w:t>z administracją</w:t>
                  </w:r>
                  <w:r w:rsidRPr="00D82812">
                    <w:rPr>
                      <w:rFonts w:ascii="Arial" w:eastAsia="Arial" w:hAnsi="Arial"/>
                      <w:b/>
                      <w:color w:val="000000"/>
                      <w:sz w:val="10"/>
                      <w:szCs w:val="20"/>
                    </w:rPr>
                    <w:br/>
                    <w:t>rządową</w:t>
                  </w:r>
                </w:p>
              </w:tc>
              <w:tc>
                <w:tcPr>
                  <w:tcW w:w="878" w:type="dxa"/>
                  <w:tcBorders>
                    <w:top w:val="nil"/>
                    <w:left w:val="nil"/>
                    <w:bottom w:val="nil"/>
                    <w:right w:val="nil"/>
                  </w:tcBorders>
                  <w:shd w:val="clear" w:color="auto" w:fill="DCDCDC"/>
                  <w:tcMar>
                    <w:top w:w="39" w:type="dxa"/>
                    <w:left w:w="39" w:type="dxa"/>
                    <w:bottom w:w="39" w:type="dxa"/>
                    <w:right w:w="39" w:type="dxa"/>
                  </w:tcMar>
                </w:tcPr>
                <w:p w14:paraId="56F23979" w14:textId="77777777" w:rsidR="00D82812" w:rsidRPr="00D82812" w:rsidRDefault="00D82812" w:rsidP="00D82812">
                  <w:pPr>
                    <w:jc w:val="center"/>
                    <w:rPr>
                      <w:sz w:val="20"/>
                      <w:szCs w:val="20"/>
                    </w:rPr>
                  </w:pPr>
                  <w:r w:rsidRPr="00D82812">
                    <w:rPr>
                      <w:rFonts w:ascii="Arial" w:eastAsia="Arial" w:hAnsi="Arial"/>
                      <w:b/>
                      <w:color w:val="000000"/>
                      <w:sz w:val="10"/>
                      <w:szCs w:val="20"/>
                    </w:rPr>
                    <w:t>porozumienia</w:t>
                  </w:r>
                  <w:r w:rsidRPr="00D82812">
                    <w:rPr>
                      <w:rFonts w:ascii="Arial" w:eastAsia="Arial" w:hAnsi="Arial"/>
                      <w:b/>
                      <w:color w:val="000000"/>
                      <w:sz w:val="10"/>
                      <w:szCs w:val="20"/>
                    </w:rPr>
                    <w:br/>
                    <w:t>między j.s.t.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14:paraId="2593A9D4" w14:textId="77777777" w:rsidR="00D82812" w:rsidRPr="00D82812" w:rsidRDefault="00D82812" w:rsidP="00D82812">
                  <w:pPr>
                    <w:jc w:val="center"/>
                    <w:rPr>
                      <w:sz w:val="20"/>
                      <w:szCs w:val="20"/>
                    </w:rPr>
                  </w:pPr>
                  <w:r w:rsidRPr="00D82812">
                    <w:rPr>
                      <w:rFonts w:ascii="Arial" w:eastAsia="Arial" w:hAnsi="Arial"/>
                      <w:b/>
                      <w:color w:val="000000"/>
                      <w:sz w:val="10"/>
                      <w:szCs w:val="20"/>
                    </w:rPr>
                    <w:t>własne</w:t>
                  </w:r>
                </w:p>
              </w:tc>
              <w:tc>
                <w:tcPr>
                  <w:tcW w:w="878" w:type="dxa"/>
                  <w:tcBorders>
                    <w:top w:val="nil"/>
                    <w:left w:val="nil"/>
                    <w:bottom w:val="nil"/>
                    <w:right w:val="nil"/>
                  </w:tcBorders>
                  <w:shd w:val="clear" w:color="auto" w:fill="DCDCDC"/>
                  <w:tcMar>
                    <w:top w:w="39" w:type="dxa"/>
                    <w:left w:w="39" w:type="dxa"/>
                    <w:bottom w:w="39" w:type="dxa"/>
                    <w:right w:w="39" w:type="dxa"/>
                  </w:tcMar>
                </w:tcPr>
                <w:p w14:paraId="2CE6FFCF" w14:textId="77777777" w:rsidR="00D82812" w:rsidRPr="00D82812" w:rsidRDefault="00D82812" w:rsidP="00D82812">
                  <w:pPr>
                    <w:jc w:val="center"/>
                    <w:rPr>
                      <w:sz w:val="20"/>
                      <w:szCs w:val="20"/>
                    </w:rPr>
                  </w:pPr>
                  <w:r w:rsidRPr="00D82812">
                    <w:rPr>
                      <w:rFonts w:ascii="Arial" w:eastAsia="Arial" w:hAnsi="Arial"/>
                      <w:b/>
                      <w:color w:val="000000"/>
                      <w:sz w:val="10"/>
                      <w:szCs w:val="20"/>
                    </w:rPr>
                    <w:t>zlecone</w:t>
                  </w:r>
                </w:p>
              </w:tc>
              <w:tc>
                <w:tcPr>
                  <w:tcW w:w="878" w:type="dxa"/>
                  <w:tcBorders>
                    <w:top w:val="nil"/>
                    <w:left w:val="nil"/>
                    <w:bottom w:val="nil"/>
                    <w:right w:val="nil"/>
                  </w:tcBorders>
                  <w:shd w:val="clear" w:color="auto" w:fill="DCDCDC"/>
                  <w:tcMar>
                    <w:top w:w="39" w:type="dxa"/>
                    <w:left w:w="39" w:type="dxa"/>
                    <w:bottom w:w="39" w:type="dxa"/>
                    <w:right w:w="39" w:type="dxa"/>
                  </w:tcMar>
                </w:tcPr>
                <w:p w14:paraId="34F08137" w14:textId="77777777" w:rsidR="00D82812" w:rsidRPr="00D82812" w:rsidRDefault="00D82812" w:rsidP="00D82812">
                  <w:pPr>
                    <w:jc w:val="center"/>
                    <w:rPr>
                      <w:sz w:val="20"/>
                      <w:szCs w:val="20"/>
                    </w:rPr>
                  </w:pPr>
                  <w:r w:rsidRPr="00D82812">
                    <w:rPr>
                      <w:rFonts w:ascii="Arial" w:eastAsia="Arial" w:hAnsi="Arial"/>
                      <w:b/>
                      <w:color w:val="000000"/>
                      <w:sz w:val="10"/>
                      <w:szCs w:val="20"/>
                    </w:rPr>
                    <w:t>porozumienia</w:t>
                  </w:r>
                  <w:r w:rsidRPr="00D82812">
                    <w:rPr>
                      <w:rFonts w:ascii="Arial" w:eastAsia="Arial" w:hAnsi="Arial"/>
                      <w:b/>
                      <w:color w:val="000000"/>
                      <w:sz w:val="10"/>
                      <w:szCs w:val="20"/>
                    </w:rPr>
                    <w:br/>
                    <w:t>z administracją</w:t>
                  </w:r>
                  <w:r w:rsidRPr="00D82812">
                    <w:rPr>
                      <w:rFonts w:ascii="Arial" w:eastAsia="Arial" w:hAnsi="Arial"/>
                      <w:b/>
                      <w:color w:val="000000"/>
                      <w:sz w:val="10"/>
                      <w:szCs w:val="20"/>
                    </w:rPr>
                    <w:br/>
                    <w:t>rządową</w:t>
                  </w:r>
                </w:p>
              </w:tc>
              <w:tc>
                <w:tcPr>
                  <w:tcW w:w="878" w:type="dxa"/>
                  <w:tcBorders>
                    <w:top w:val="nil"/>
                    <w:left w:val="nil"/>
                    <w:bottom w:val="nil"/>
                    <w:right w:val="nil"/>
                  </w:tcBorders>
                  <w:shd w:val="clear" w:color="auto" w:fill="DCDCDC"/>
                  <w:tcMar>
                    <w:top w:w="39" w:type="dxa"/>
                    <w:left w:w="39" w:type="dxa"/>
                    <w:bottom w:w="39" w:type="dxa"/>
                    <w:right w:w="39" w:type="dxa"/>
                  </w:tcMar>
                </w:tcPr>
                <w:p w14:paraId="0999ECBB" w14:textId="77777777" w:rsidR="00D82812" w:rsidRPr="00D82812" w:rsidRDefault="00D82812" w:rsidP="00D82812">
                  <w:pPr>
                    <w:jc w:val="center"/>
                    <w:rPr>
                      <w:sz w:val="20"/>
                      <w:szCs w:val="20"/>
                    </w:rPr>
                  </w:pPr>
                  <w:r w:rsidRPr="00D82812">
                    <w:rPr>
                      <w:rFonts w:ascii="Arial" w:eastAsia="Arial" w:hAnsi="Arial"/>
                      <w:b/>
                      <w:color w:val="000000"/>
                      <w:sz w:val="10"/>
                      <w:szCs w:val="20"/>
                    </w:rPr>
                    <w:t>porozumienia</w:t>
                  </w:r>
                  <w:r w:rsidRPr="00D82812">
                    <w:rPr>
                      <w:rFonts w:ascii="Arial" w:eastAsia="Arial" w:hAnsi="Arial"/>
                      <w:b/>
                      <w:color w:val="000000"/>
                      <w:sz w:val="10"/>
                      <w:szCs w:val="20"/>
                    </w:rPr>
                    <w:br/>
                    <w:t>między j.s.t.</w:t>
                  </w:r>
                </w:p>
              </w:tc>
            </w:tr>
            <w:tr w:rsidR="00D82812" w:rsidRPr="00D82812" w14:paraId="4127C92B" w14:textId="77777777" w:rsidTr="004E4F9A">
              <w:tc>
                <w:tcPr>
                  <w:tcW w:w="646" w:type="dxa"/>
                  <w:tcBorders>
                    <w:top w:val="nil"/>
                    <w:left w:val="nil"/>
                    <w:bottom w:val="nil"/>
                    <w:right w:val="nil"/>
                  </w:tcBorders>
                  <w:tcMar>
                    <w:top w:w="39" w:type="dxa"/>
                    <w:left w:w="39" w:type="dxa"/>
                    <w:bottom w:w="39" w:type="dxa"/>
                    <w:right w:w="39" w:type="dxa"/>
                  </w:tcMar>
                  <w:vAlign w:val="bottom"/>
                </w:tcPr>
                <w:p w14:paraId="466E2391"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bottom"/>
                </w:tcPr>
                <w:p w14:paraId="0A573DE2" w14:textId="77777777" w:rsidR="00D82812" w:rsidRPr="00D82812" w:rsidRDefault="00D82812" w:rsidP="00D82812">
                  <w:pPr>
                    <w:rPr>
                      <w:sz w:val="20"/>
                      <w:szCs w:val="20"/>
                    </w:rPr>
                  </w:pPr>
                </w:p>
              </w:tc>
              <w:tc>
                <w:tcPr>
                  <w:tcW w:w="878" w:type="dxa"/>
                  <w:tcBorders>
                    <w:top w:val="nil"/>
                    <w:left w:val="single" w:sz="7" w:space="0" w:color="FFFFFF"/>
                    <w:bottom w:val="nil"/>
                    <w:right w:val="nil"/>
                  </w:tcBorders>
                  <w:tcMar>
                    <w:top w:w="39" w:type="dxa"/>
                    <w:left w:w="39" w:type="dxa"/>
                    <w:bottom w:w="39" w:type="dxa"/>
                    <w:right w:w="39" w:type="dxa"/>
                  </w:tcMar>
                </w:tcPr>
                <w:p w14:paraId="4FEDB029" w14:textId="77777777" w:rsidR="00D82812" w:rsidRPr="00D82812" w:rsidRDefault="00D82812" w:rsidP="00D82812">
                  <w:pPr>
                    <w:rPr>
                      <w:sz w:val="20"/>
                      <w:szCs w:val="20"/>
                    </w:rPr>
                  </w:pPr>
                </w:p>
              </w:tc>
              <w:tc>
                <w:tcPr>
                  <w:tcW w:w="878" w:type="dxa"/>
                  <w:tcBorders>
                    <w:top w:val="nil"/>
                    <w:left w:val="single" w:sz="7" w:space="0" w:color="FFFFFF"/>
                    <w:bottom w:val="nil"/>
                    <w:right w:val="nil"/>
                  </w:tcBorders>
                  <w:tcMar>
                    <w:top w:w="39" w:type="dxa"/>
                    <w:left w:w="39" w:type="dxa"/>
                    <w:bottom w:w="39" w:type="dxa"/>
                    <w:right w:w="39" w:type="dxa"/>
                  </w:tcMar>
                </w:tcPr>
                <w:p w14:paraId="6C8C0369"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526BD046"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0D21F476"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6AABFCFA" w14:textId="77777777" w:rsidR="00D82812" w:rsidRPr="00D82812" w:rsidRDefault="00D82812" w:rsidP="00D82812">
                  <w:pPr>
                    <w:rPr>
                      <w:sz w:val="20"/>
                      <w:szCs w:val="20"/>
                    </w:rPr>
                  </w:pPr>
                </w:p>
              </w:tc>
              <w:tc>
                <w:tcPr>
                  <w:tcW w:w="878" w:type="dxa"/>
                  <w:tcBorders>
                    <w:top w:val="nil"/>
                    <w:left w:val="single" w:sz="7" w:space="0" w:color="FFFFFF"/>
                    <w:bottom w:val="nil"/>
                    <w:right w:val="nil"/>
                  </w:tcBorders>
                  <w:tcMar>
                    <w:top w:w="39" w:type="dxa"/>
                    <w:left w:w="39" w:type="dxa"/>
                    <w:bottom w:w="39" w:type="dxa"/>
                    <w:right w:w="39" w:type="dxa"/>
                  </w:tcMar>
                </w:tcPr>
                <w:p w14:paraId="6314DFCE"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32DACBA3"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0EC2F1FA"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67C9BB6A" w14:textId="77777777" w:rsidR="00D82812" w:rsidRPr="00D82812" w:rsidRDefault="00D82812" w:rsidP="00D82812">
                  <w:pPr>
                    <w:rPr>
                      <w:sz w:val="20"/>
                      <w:szCs w:val="20"/>
                    </w:rPr>
                  </w:pPr>
                </w:p>
              </w:tc>
            </w:tr>
            <w:tr w:rsidR="00D82812" w:rsidRPr="00D82812" w14:paraId="68D75F51" w14:textId="77777777" w:rsidTr="004E4F9A">
              <w:trPr>
                <w:trHeight w:val="205"/>
              </w:trPr>
              <w:tc>
                <w:tcPr>
                  <w:tcW w:w="646" w:type="dxa"/>
                  <w:tcBorders>
                    <w:top w:val="nil"/>
                    <w:left w:val="nil"/>
                    <w:bottom w:val="nil"/>
                    <w:right w:val="nil"/>
                  </w:tcBorders>
                  <w:shd w:val="clear" w:color="auto" w:fill="DCDCDC"/>
                  <w:tcMar>
                    <w:top w:w="39" w:type="dxa"/>
                    <w:left w:w="39" w:type="dxa"/>
                    <w:bottom w:w="39" w:type="dxa"/>
                    <w:right w:w="39" w:type="dxa"/>
                  </w:tcMar>
                </w:tcPr>
                <w:p w14:paraId="2E5D5389" w14:textId="77777777" w:rsidR="00D82812" w:rsidRPr="00D82812" w:rsidRDefault="00D82812" w:rsidP="00D82812">
                  <w:pPr>
                    <w:jc w:val="center"/>
                    <w:rPr>
                      <w:sz w:val="20"/>
                      <w:szCs w:val="20"/>
                    </w:rPr>
                  </w:pPr>
                  <w:r w:rsidRPr="00D82812">
                    <w:rPr>
                      <w:rFonts w:ascii="Arial" w:eastAsia="Arial" w:hAnsi="Arial"/>
                      <w:b/>
                      <w:color w:val="000000"/>
                      <w:sz w:val="12"/>
                      <w:szCs w:val="20"/>
                    </w:rPr>
                    <w:t>600</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4D5A6B3C" w14:textId="77777777" w:rsidR="00D82812" w:rsidRPr="00D82812" w:rsidRDefault="00D82812" w:rsidP="00D82812">
                  <w:pPr>
                    <w:rPr>
                      <w:sz w:val="20"/>
                      <w:szCs w:val="20"/>
                    </w:rPr>
                  </w:pPr>
                  <w:r w:rsidRPr="00D82812">
                    <w:rPr>
                      <w:rFonts w:ascii="Arial" w:eastAsia="Arial" w:hAnsi="Arial"/>
                      <w:b/>
                      <w:color w:val="000000"/>
                      <w:sz w:val="12"/>
                      <w:szCs w:val="20"/>
                    </w:rPr>
                    <w:t>Transport i łączność</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20D0CD0B" w14:textId="77777777" w:rsidR="00D82812" w:rsidRPr="00D82812" w:rsidRDefault="00D82812" w:rsidP="00D82812">
                  <w:pPr>
                    <w:jc w:val="right"/>
                    <w:rPr>
                      <w:sz w:val="20"/>
                      <w:szCs w:val="20"/>
                    </w:rPr>
                  </w:pPr>
                  <w:r w:rsidRPr="00D82812">
                    <w:rPr>
                      <w:rFonts w:ascii="Arial" w:eastAsia="Arial" w:hAnsi="Arial"/>
                      <w:b/>
                      <w:color w:val="000000"/>
                      <w:sz w:val="10"/>
                      <w:szCs w:val="20"/>
                    </w:rPr>
                    <w:t>-1 682 950,00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0556D639"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6F64F729"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0F6AD16A"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0FF08A2E"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19F1C2CE" w14:textId="77777777" w:rsidR="00D82812" w:rsidRPr="00D82812" w:rsidRDefault="00D82812" w:rsidP="00D82812">
                  <w:pPr>
                    <w:jc w:val="right"/>
                    <w:rPr>
                      <w:sz w:val="20"/>
                      <w:szCs w:val="20"/>
                    </w:rPr>
                  </w:pPr>
                  <w:r w:rsidRPr="00D82812">
                    <w:rPr>
                      <w:rFonts w:ascii="Arial" w:eastAsia="Arial" w:hAnsi="Arial"/>
                      <w:b/>
                      <w:color w:val="000000"/>
                      <w:sz w:val="10"/>
                      <w:szCs w:val="20"/>
                    </w:rPr>
                    <w:t>-1 682 950,00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6ACB263C"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0E86BDFE"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623365DB"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r>
            <w:tr w:rsidR="00D82812" w:rsidRPr="00D82812" w14:paraId="662A2C0C" w14:textId="77777777" w:rsidTr="004E4F9A">
              <w:trPr>
                <w:trHeight w:val="148"/>
              </w:trPr>
              <w:tc>
                <w:tcPr>
                  <w:tcW w:w="646" w:type="dxa"/>
                  <w:tcBorders>
                    <w:top w:val="nil"/>
                    <w:left w:val="nil"/>
                    <w:bottom w:val="nil"/>
                    <w:right w:val="nil"/>
                  </w:tcBorders>
                  <w:tcMar>
                    <w:top w:w="39" w:type="dxa"/>
                    <w:left w:w="39" w:type="dxa"/>
                    <w:bottom w:w="39" w:type="dxa"/>
                    <w:right w:w="39" w:type="dxa"/>
                  </w:tcMar>
                </w:tcPr>
                <w:p w14:paraId="2970A1AF" w14:textId="77777777" w:rsidR="00D82812" w:rsidRPr="00D82812" w:rsidRDefault="00D82812" w:rsidP="00D82812">
                  <w:pPr>
                    <w:jc w:val="center"/>
                    <w:rPr>
                      <w:sz w:val="20"/>
                      <w:szCs w:val="20"/>
                    </w:rPr>
                  </w:pPr>
                  <w:r w:rsidRPr="00D82812">
                    <w:rPr>
                      <w:rFonts w:ascii="Arial" w:eastAsia="Arial" w:hAnsi="Arial"/>
                      <w:color w:val="000000"/>
                      <w:sz w:val="12"/>
                      <w:szCs w:val="20"/>
                    </w:rPr>
                    <w:t>60015</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60F788B2" w14:textId="77777777" w:rsidR="00D82812" w:rsidRPr="00D82812" w:rsidRDefault="00D82812" w:rsidP="00D82812">
                  <w:pPr>
                    <w:rPr>
                      <w:sz w:val="20"/>
                      <w:szCs w:val="20"/>
                    </w:rPr>
                  </w:pPr>
                  <w:r w:rsidRPr="00D82812">
                    <w:rPr>
                      <w:rFonts w:ascii="Arial" w:eastAsia="Arial" w:hAnsi="Arial"/>
                      <w:color w:val="000000"/>
                      <w:sz w:val="12"/>
                      <w:szCs w:val="20"/>
                    </w:rPr>
                    <w:t>Drogi publiczne w miastach na prawach powiatu (w rozdziale nie ujmuje się wydatków na drogi gminne)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343F181" w14:textId="77777777" w:rsidR="00D82812" w:rsidRPr="00D82812" w:rsidRDefault="00D82812" w:rsidP="00D82812">
                  <w:pPr>
                    <w:jc w:val="right"/>
                    <w:rPr>
                      <w:sz w:val="20"/>
                      <w:szCs w:val="20"/>
                    </w:rPr>
                  </w:pPr>
                  <w:r w:rsidRPr="00D82812">
                    <w:rPr>
                      <w:rFonts w:ascii="Arial" w:eastAsia="Arial" w:hAnsi="Arial"/>
                      <w:color w:val="000000"/>
                      <w:sz w:val="10"/>
                      <w:szCs w:val="20"/>
                    </w:rPr>
                    <w:t>-1 682 950,00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094975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F7F98C9"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D15343A"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18193C6"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30EF2C3" w14:textId="77777777" w:rsidR="00D82812" w:rsidRPr="00D82812" w:rsidRDefault="00D82812" w:rsidP="00D82812">
                  <w:pPr>
                    <w:jc w:val="right"/>
                    <w:rPr>
                      <w:sz w:val="20"/>
                      <w:szCs w:val="20"/>
                    </w:rPr>
                  </w:pPr>
                  <w:r w:rsidRPr="00D82812">
                    <w:rPr>
                      <w:rFonts w:ascii="Arial" w:eastAsia="Arial" w:hAnsi="Arial"/>
                      <w:color w:val="000000"/>
                      <w:sz w:val="10"/>
                      <w:szCs w:val="20"/>
                    </w:rPr>
                    <w:t>-1 682 950,00</w:t>
                  </w:r>
                </w:p>
              </w:tc>
              <w:tc>
                <w:tcPr>
                  <w:tcW w:w="878" w:type="dxa"/>
                  <w:tcBorders>
                    <w:top w:val="nil"/>
                    <w:left w:val="nil"/>
                    <w:bottom w:val="nil"/>
                    <w:right w:val="nil"/>
                  </w:tcBorders>
                  <w:tcMar>
                    <w:top w:w="39" w:type="dxa"/>
                    <w:left w:w="39" w:type="dxa"/>
                    <w:bottom w:w="39" w:type="dxa"/>
                    <w:right w:w="39" w:type="dxa"/>
                  </w:tcMar>
                  <w:vAlign w:val="center"/>
                </w:tcPr>
                <w:p w14:paraId="2F8408E5"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755FBC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8A9D3AB"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22451E2D"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7AE8BBE5"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4D7D43D7" w14:textId="77777777" w:rsidR="00D82812" w:rsidRPr="00D82812" w:rsidRDefault="00D82812" w:rsidP="00D82812">
                  <w:pPr>
                    <w:rPr>
                      <w:sz w:val="20"/>
                      <w:szCs w:val="20"/>
                    </w:rPr>
                  </w:pPr>
                  <w:r w:rsidRPr="00D82812">
                    <w:rPr>
                      <w:rFonts w:ascii="Arial" w:eastAsia="Arial" w:hAnsi="Arial"/>
                      <w:b/>
                      <w:i/>
                      <w:color w:val="000000"/>
                      <w:sz w:val="10"/>
                      <w:szCs w:val="20"/>
                    </w:rPr>
                    <w:t>majątkowe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9A06E7D" w14:textId="77777777" w:rsidR="00D82812" w:rsidRPr="00D82812" w:rsidRDefault="00D82812" w:rsidP="00D82812">
                  <w:pPr>
                    <w:jc w:val="right"/>
                    <w:rPr>
                      <w:sz w:val="20"/>
                      <w:szCs w:val="20"/>
                    </w:rPr>
                  </w:pPr>
                  <w:r w:rsidRPr="00D82812">
                    <w:rPr>
                      <w:rFonts w:ascii="Arial" w:eastAsia="Arial" w:hAnsi="Arial"/>
                      <w:b/>
                      <w:i/>
                      <w:color w:val="000000"/>
                      <w:sz w:val="10"/>
                      <w:szCs w:val="20"/>
                    </w:rPr>
                    <w:t>-1 682 950,00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ABB9403"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92A38CB"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3D18768"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8447B73"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6409603" w14:textId="77777777" w:rsidR="00D82812" w:rsidRPr="00D82812" w:rsidRDefault="00D82812" w:rsidP="00D82812">
                  <w:pPr>
                    <w:jc w:val="right"/>
                    <w:rPr>
                      <w:sz w:val="20"/>
                      <w:szCs w:val="20"/>
                    </w:rPr>
                  </w:pPr>
                  <w:r w:rsidRPr="00D82812">
                    <w:rPr>
                      <w:rFonts w:ascii="Arial" w:eastAsia="Arial" w:hAnsi="Arial"/>
                      <w:b/>
                      <w:i/>
                      <w:color w:val="000000"/>
                      <w:sz w:val="10"/>
                      <w:szCs w:val="20"/>
                    </w:rPr>
                    <w:t>-1 682 950,00</w:t>
                  </w:r>
                </w:p>
              </w:tc>
              <w:tc>
                <w:tcPr>
                  <w:tcW w:w="878" w:type="dxa"/>
                  <w:tcBorders>
                    <w:top w:val="nil"/>
                    <w:left w:val="nil"/>
                    <w:bottom w:val="nil"/>
                    <w:right w:val="nil"/>
                  </w:tcBorders>
                  <w:tcMar>
                    <w:top w:w="39" w:type="dxa"/>
                    <w:left w:w="39" w:type="dxa"/>
                    <w:bottom w:w="39" w:type="dxa"/>
                    <w:right w:w="39" w:type="dxa"/>
                  </w:tcMar>
                  <w:vAlign w:val="center"/>
                </w:tcPr>
                <w:p w14:paraId="36C7C383"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8A44AF0"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1DBA491"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r>
            <w:tr w:rsidR="00D82812" w:rsidRPr="00D82812" w14:paraId="127EC420"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50A37379"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2991BB9B" w14:textId="77777777" w:rsidR="00D82812" w:rsidRPr="00D82812" w:rsidRDefault="00D82812" w:rsidP="00D82812">
                  <w:pPr>
                    <w:rPr>
                      <w:sz w:val="20"/>
                      <w:szCs w:val="20"/>
                    </w:rPr>
                  </w:pPr>
                  <w:r w:rsidRPr="00D82812">
                    <w:rPr>
                      <w:rFonts w:ascii="Arial" w:eastAsia="Arial" w:hAnsi="Arial"/>
                      <w:color w:val="000000"/>
                      <w:sz w:val="10"/>
                      <w:szCs w:val="20"/>
                    </w:rPr>
                    <w:t>- inwestycje i zakupy inwestycyjne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6D6EA32" w14:textId="77777777" w:rsidR="00D82812" w:rsidRPr="00D82812" w:rsidRDefault="00D82812" w:rsidP="00D82812">
                  <w:pPr>
                    <w:jc w:val="right"/>
                    <w:rPr>
                      <w:sz w:val="20"/>
                      <w:szCs w:val="20"/>
                    </w:rPr>
                  </w:pPr>
                  <w:r w:rsidRPr="00D82812">
                    <w:rPr>
                      <w:rFonts w:ascii="Arial" w:eastAsia="Arial" w:hAnsi="Arial"/>
                      <w:color w:val="000000"/>
                      <w:sz w:val="10"/>
                      <w:szCs w:val="20"/>
                    </w:rPr>
                    <w:t>-1 682 950,00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DE3658C"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7BB561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8E3A7D3"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0AA04D8"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588BF57" w14:textId="77777777" w:rsidR="00D82812" w:rsidRPr="00D82812" w:rsidRDefault="00D82812" w:rsidP="00D82812">
                  <w:pPr>
                    <w:jc w:val="right"/>
                    <w:rPr>
                      <w:sz w:val="20"/>
                      <w:szCs w:val="20"/>
                    </w:rPr>
                  </w:pPr>
                  <w:r w:rsidRPr="00D82812">
                    <w:rPr>
                      <w:rFonts w:ascii="Arial" w:eastAsia="Arial" w:hAnsi="Arial"/>
                      <w:color w:val="000000"/>
                      <w:sz w:val="10"/>
                      <w:szCs w:val="20"/>
                    </w:rPr>
                    <w:t>-1 682 950,00</w:t>
                  </w:r>
                </w:p>
              </w:tc>
              <w:tc>
                <w:tcPr>
                  <w:tcW w:w="878" w:type="dxa"/>
                  <w:tcBorders>
                    <w:top w:val="nil"/>
                    <w:left w:val="nil"/>
                    <w:bottom w:val="nil"/>
                    <w:right w:val="nil"/>
                  </w:tcBorders>
                  <w:tcMar>
                    <w:top w:w="39" w:type="dxa"/>
                    <w:left w:w="39" w:type="dxa"/>
                    <w:bottom w:w="39" w:type="dxa"/>
                    <w:right w:w="39" w:type="dxa"/>
                  </w:tcMar>
                  <w:vAlign w:val="center"/>
                </w:tcPr>
                <w:p w14:paraId="2A214399"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92B1A00"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5914E89"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5DF966FE" w14:textId="77777777" w:rsidTr="004E4F9A">
              <w:tc>
                <w:tcPr>
                  <w:tcW w:w="646" w:type="dxa"/>
                  <w:tcBorders>
                    <w:top w:val="nil"/>
                    <w:left w:val="nil"/>
                    <w:bottom w:val="nil"/>
                    <w:right w:val="nil"/>
                  </w:tcBorders>
                  <w:tcMar>
                    <w:top w:w="39" w:type="dxa"/>
                    <w:left w:w="39" w:type="dxa"/>
                    <w:bottom w:w="39" w:type="dxa"/>
                    <w:right w:w="39" w:type="dxa"/>
                  </w:tcMar>
                  <w:vAlign w:val="bottom"/>
                </w:tcPr>
                <w:p w14:paraId="2436B7C0"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bottom"/>
                </w:tcPr>
                <w:p w14:paraId="6233F619" w14:textId="77777777" w:rsidR="00D82812" w:rsidRPr="00D82812" w:rsidRDefault="00D82812" w:rsidP="00D82812">
                  <w:pPr>
                    <w:rPr>
                      <w:sz w:val="20"/>
                      <w:szCs w:val="20"/>
                    </w:rPr>
                  </w:pPr>
                </w:p>
              </w:tc>
              <w:tc>
                <w:tcPr>
                  <w:tcW w:w="878" w:type="dxa"/>
                  <w:tcBorders>
                    <w:top w:val="nil"/>
                    <w:left w:val="single" w:sz="7" w:space="0" w:color="FFFFFF"/>
                    <w:bottom w:val="nil"/>
                    <w:right w:val="nil"/>
                  </w:tcBorders>
                  <w:tcMar>
                    <w:top w:w="39" w:type="dxa"/>
                    <w:left w:w="39" w:type="dxa"/>
                    <w:bottom w:w="39" w:type="dxa"/>
                    <w:right w:w="39" w:type="dxa"/>
                  </w:tcMar>
                </w:tcPr>
                <w:p w14:paraId="7E750381" w14:textId="77777777" w:rsidR="00D82812" w:rsidRPr="00D82812" w:rsidRDefault="00D82812" w:rsidP="00D82812">
                  <w:pPr>
                    <w:rPr>
                      <w:sz w:val="20"/>
                      <w:szCs w:val="20"/>
                    </w:rPr>
                  </w:pPr>
                </w:p>
              </w:tc>
              <w:tc>
                <w:tcPr>
                  <w:tcW w:w="878" w:type="dxa"/>
                  <w:tcBorders>
                    <w:top w:val="nil"/>
                    <w:left w:val="single" w:sz="7" w:space="0" w:color="FFFFFF"/>
                    <w:bottom w:val="nil"/>
                    <w:right w:val="nil"/>
                  </w:tcBorders>
                  <w:tcMar>
                    <w:top w:w="39" w:type="dxa"/>
                    <w:left w:w="39" w:type="dxa"/>
                    <w:bottom w:w="39" w:type="dxa"/>
                    <w:right w:w="39" w:type="dxa"/>
                  </w:tcMar>
                </w:tcPr>
                <w:p w14:paraId="6A1477AD"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2E4025F4"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6DFCD003"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16C50325" w14:textId="77777777" w:rsidR="00D82812" w:rsidRPr="00D82812" w:rsidRDefault="00D82812" w:rsidP="00D82812">
                  <w:pPr>
                    <w:rPr>
                      <w:sz w:val="20"/>
                      <w:szCs w:val="20"/>
                    </w:rPr>
                  </w:pPr>
                </w:p>
              </w:tc>
              <w:tc>
                <w:tcPr>
                  <w:tcW w:w="878" w:type="dxa"/>
                  <w:tcBorders>
                    <w:top w:val="nil"/>
                    <w:left w:val="single" w:sz="7" w:space="0" w:color="FFFFFF"/>
                    <w:bottom w:val="nil"/>
                    <w:right w:val="nil"/>
                  </w:tcBorders>
                  <w:tcMar>
                    <w:top w:w="39" w:type="dxa"/>
                    <w:left w:w="39" w:type="dxa"/>
                    <w:bottom w:w="39" w:type="dxa"/>
                    <w:right w:w="39" w:type="dxa"/>
                  </w:tcMar>
                </w:tcPr>
                <w:p w14:paraId="1F166641"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395D8DDA"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5517AD8D"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0869CD66" w14:textId="77777777" w:rsidR="00D82812" w:rsidRPr="00D82812" w:rsidRDefault="00D82812" w:rsidP="00D82812">
                  <w:pPr>
                    <w:rPr>
                      <w:sz w:val="20"/>
                      <w:szCs w:val="20"/>
                    </w:rPr>
                  </w:pPr>
                </w:p>
              </w:tc>
            </w:tr>
            <w:tr w:rsidR="00D82812" w:rsidRPr="00D82812" w14:paraId="259868A4" w14:textId="77777777" w:rsidTr="004E4F9A">
              <w:trPr>
                <w:trHeight w:val="205"/>
              </w:trPr>
              <w:tc>
                <w:tcPr>
                  <w:tcW w:w="646" w:type="dxa"/>
                  <w:tcBorders>
                    <w:top w:val="nil"/>
                    <w:left w:val="nil"/>
                    <w:bottom w:val="nil"/>
                    <w:right w:val="nil"/>
                  </w:tcBorders>
                  <w:shd w:val="clear" w:color="auto" w:fill="DCDCDC"/>
                  <w:tcMar>
                    <w:top w:w="39" w:type="dxa"/>
                    <w:left w:w="39" w:type="dxa"/>
                    <w:bottom w:w="39" w:type="dxa"/>
                    <w:right w:w="39" w:type="dxa"/>
                  </w:tcMar>
                </w:tcPr>
                <w:p w14:paraId="43F10D2B" w14:textId="77777777" w:rsidR="00D82812" w:rsidRPr="00D82812" w:rsidRDefault="00D82812" w:rsidP="00D82812">
                  <w:pPr>
                    <w:jc w:val="center"/>
                    <w:rPr>
                      <w:sz w:val="20"/>
                      <w:szCs w:val="20"/>
                    </w:rPr>
                  </w:pPr>
                  <w:r w:rsidRPr="00D82812">
                    <w:rPr>
                      <w:rFonts w:ascii="Arial" w:eastAsia="Arial" w:hAnsi="Arial"/>
                      <w:b/>
                      <w:color w:val="000000"/>
                      <w:sz w:val="12"/>
                      <w:szCs w:val="20"/>
                    </w:rPr>
                    <w:t>700</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1192FDDF" w14:textId="77777777" w:rsidR="00D82812" w:rsidRPr="00D82812" w:rsidRDefault="00D82812" w:rsidP="00D82812">
                  <w:pPr>
                    <w:rPr>
                      <w:sz w:val="20"/>
                      <w:szCs w:val="20"/>
                    </w:rPr>
                  </w:pPr>
                  <w:r w:rsidRPr="00D82812">
                    <w:rPr>
                      <w:rFonts w:ascii="Arial" w:eastAsia="Arial" w:hAnsi="Arial"/>
                      <w:b/>
                      <w:color w:val="000000"/>
                      <w:sz w:val="12"/>
                      <w:szCs w:val="20"/>
                    </w:rPr>
                    <w:t>Gospodarka mieszkaniowa</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4F21FFEB" w14:textId="77777777" w:rsidR="00D82812" w:rsidRPr="00D82812" w:rsidRDefault="00D82812" w:rsidP="00D82812">
                  <w:pPr>
                    <w:jc w:val="right"/>
                    <w:rPr>
                      <w:sz w:val="20"/>
                      <w:szCs w:val="20"/>
                    </w:rPr>
                  </w:pPr>
                  <w:r w:rsidRPr="00D82812">
                    <w:rPr>
                      <w:rFonts w:ascii="Arial" w:eastAsia="Arial" w:hAnsi="Arial"/>
                      <w:b/>
                      <w:color w:val="000000"/>
                      <w:sz w:val="10"/>
                      <w:szCs w:val="20"/>
                    </w:rPr>
                    <w:t>-2 413 777,00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6663C524" w14:textId="77777777" w:rsidR="00D82812" w:rsidRPr="00D82812" w:rsidRDefault="00D82812" w:rsidP="00D82812">
                  <w:pPr>
                    <w:jc w:val="right"/>
                    <w:rPr>
                      <w:sz w:val="20"/>
                      <w:szCs w:val="20"/>
                    </w:rPr>
                  </w:pPr>
                  <w:r w:rsidRPr="00D82812">
                    <w:rPr>
                      <w:rFonts w:ascii="Arial" w:eastAsia="Arial" w:hAnsi="Arial"/>
                      <w:b/>
                      <w:color w:val="000000"/>
                      <w:sz w:val="10"/>
                      <w:szCs w:val="20"/>
                    </w:rPr>
                    <w:t>-2 413 777,00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1C8EF010"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329C6490"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34CABE7B"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60FA4A2D"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7CFC83D9"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7E5B246C"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09914889"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r>
            <w:tr w:rsidR="00D82812" w:rsidRPr="00D82812" w14:paraId="5B192262" w14:textId="77777777" w:rsidTr="004E4F9A">
              <w:trPr>
                <w:trHeight w:val="148"/>
              </w:trPr>
              <w:tc>
                <w:tcPr>
                  <w:tcW w:w="646" w:type="dxa"/>
                  <w:tcBorders>
                    <w:top w:val="nil"/>
                    <w:left w:val="nil"/>
                    <w:bottom w:val="nil"/>
                    <w:right w:val="nil"/>
                  </w:tcBorders>
                  <w:tcMar>
                    <w:top w:w="39" w:type="dxa"/>
                    <w:left w:w="39" w:type="dxa"/>
                    <w:bottom w:w="39" w:type="dxa"/>
                    <w:right w:w="39" w:type="dxa"/>
                  </w:tcMar>
                </w:tcPr>
                <w:p w14:paraId="62F3303F" w14:textId="77777777" w:rsidR="00D82812" w:rsidRPr="00D82812" w:rsidRDefault="00D82812" w:rsidP="00D82812">
                  <w:pPr>
                    <w:jc w:val="center"/>
                    <w:rPr>
                      <w:sz w:val="20"/>
                      <w:szCs w:val="20"/>
                    </w:rPr>
                  </w:pPr>
                  <w:r w:rsidRPr="00D82812">
                    <w:rPr>
                      <w:rFonts w:ascii="Arial" w:eastAsia="Arial" w:hAnsi="Arial"/>
                      <w:color w:val="000000"/>
                      <w:sz w:val="12"/>
                      <w:szCs w:val="20"/>
                    </w:rPr>
                    <w:t>70005</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268EC478" w14:textId="77777777" w:rsidR="00D82812" w:rsidRPr="00D82812" w:rsidRDefault="00D82812" w:rsidP="00D82812">
                  <w:pPr>
                    <w:rPr>
                      <w:sz w:val="20"/>
                      <w:szCs w:val="20"/>
                    </w:rPr>
                  </w:pPr>
                  <w:r w:rsidRPr="00D82812">
                    <w:rPr>
                      <w:rFonts w:ascii="Arial" w:eastAsia="Arial" w:hAnsi="Arial"/>
                      <w:color w:val="000000"/>
                      <w:sz w:val="12"/>
                      <w:szCs w:val="20"/>
                    </w:rPr>
                    <w:t>Gospodarka gruntami i nieruchomościami</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E13F26E" w14:textId="77777777" w:rsidR="00D82812" w:rsidRPr="00D82812" w:rsidRDefault="00D82812" w:rsidP="00D82812">
                  <w:pPr>
                    <w:jc w:val="right"/>
                    <w:rPr>
                      <w:sz w:val="20"/>
                      <w:szCs w:val="20"/>
                    </w:rPr>
                  </w:pPr>
                  <w:r w:rsidRPr="00D82812">
                    <w:rPr>
                      <w:rFonts w:ascii="Arial" w:eastAsia="Arial" w:hAnsi="Arial"/>
                      <w:color w:val="000000"/>
                      <w:sz w:val="10"/>
                      <w:szCs w:val="20"/>
                    </w:rPr>
                    <w:t>-97 758,00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E4840B2" w14:textId="77777777" w:rsidR="00D82812" w:rsidRPr="00D82812" w:rsidRDefault="00D82812" w:rsidP="00D82812">
                  <w:pPr>
                    <w:jc w:val="right"/>
                    <w:rPr>
                      <w:sz w:val="20"/>
                      <w:szCs w:val="20"/>
                    </w:rPr>
                  </w:pPr>
                  <w:r w:rsidRPr="00D82812">
                    <w:rPr>
                      <w:rFonts w:ascii="Arial" w:eastAsia="Arial" w:hAnsi="Arial"/>
                      <w:color w:val="000000"/>
                      <w:sz w:val="10"/>
                      <w:szCs w:val="20"/>
                    </w:rPr>
                    <w:t>-97 758,00</w:t>
                  </w:r>
                </w:p>
              </w:tc>
              <w:tc>
                <w:tcPr>
                  <w:tcW w:w="878" w:type="dxa"/>
                  <w:tcBorders>
                    <w:top w:val="nil"/>
                    <w:left w:val="nil"/>
                    <w:bottom w:val="nil"/>
                    <w:right w:val="nil"/>
                  </w:tcBorders>
                  <w:tcMar>
                    <w:top w:w="39" w:type="dxa"/>
                    <w:left w:w="39" w:type="dxa"/>
                    <w:bottom w:w="39" w:type="dxa"/>
                    <w:right w:w="39" w:type="dxa"/>
                  </w:tcMar>
                  <w:vAlign w:val="center"/>
                </w:tcPr>
                <w:p w14:paraId="64E6EB9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9E8F4AC"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8FF24C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F32CC44"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AD35512"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87383DA"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2964D1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0AEC7EB5"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6E48E311"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7D3BEF5E" w14:textId="77777777" w:rsidR="00D82812" w:rsidRPr="00D82812" w:rsidRDefault="00D82812" w:rsidP="00D82812">
                  <w:pPr>
                    <w:rPr>
                      <w:sz w:val="20"/>
                      <w:szCs w:val="20"/>
                    </w:rPr>
                  </w:pPr>
                  <w:r w:rsidRPr="00D82812">
                    <w:rPr>
                      <w:rFonts w:ascii="Arial" w:eastAsia="Arial" w:hAnsi="Arial"/>
                      <w:b/>
                      <w:i/>
                      <w:color w:val="000000"/>
                      <w:sz w:val="10"/>
                      <w:szCs w:val="2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F5AF470" w14:textId="77777777" w:rsidR="00D82812" w:rsidRPr="00D82812" w:rsidRDefault="00D82812" w:rsidP="00D82812">
                  <w:pPr>
                    <w:jc w:val="right"/>
                    <w:rPr>
                      <w:sz w:val="20"/>
                      <w:szCs w:val="20"/>
                    </w:rPr>
                  </w:pPr>
                  <w:r w:rsidRPr="00D82812">
                    <w:rPr>
                      <w:rFonts w:ascii="Arial" w:eastAsia="Arial" w:hAnsi="Arial"/>
                      <w:b/>
                      <w:i/>
                      <w:color w:val="000000"/>
                      <w:sz w:val="10"/>
                      <w:szCs w:val="20"/>
                    </w:rPr>
                    <w:t>-97 758,00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F60604D" w14:textId="77777777" w:rsidR="00D82812" w:rsidRPr="00D82812" w:rsidRDefault="00D82812" w:rsidP="00D82812">
                  <w:pPr>
                    <w:jc w:val="right"/>
                    <w:rPr>
                      <w:sz w:val="20"/>
                      <w:szCs w:val="20"/>
                    </w:rPr>
                  </w:pPr>
                  <w:r w:rsidRPr="00D82812">
                    <w:rPr>
                      <w:rFonts w:ascii="Arial" w:eastAsia="Arial" w:hAnsi="Arial"/>
                      <w:b/>
                      <w:i/>
                      <w:color w:val="000000"/>
                      <w:sz w:val="10"/>
                      <w:szCs w:val="20"/>
                    </w:rPr>
                    <w:t>-97 758,00</w:t>
                  </w:r>
                </w:p>
              </w:tc>
              <w:tc>
                <w:tcPr>
                  <w:tcW w:w="878" w:type="dxa"/>
                  <w:tcBorders>
                    <w:top w:val="nil"/>
                    <w:left w:val="nil"/>
                    <w:bottom w:val="nil"/>
                    <w:right w:val="nil"/>
                  </w:tcBorders>
                  <w:tcMar>
                    <w:top w:w="39" w:type="dxa"/>
                    <w:left w:w="39" w:type="dxa"/>
                    <w:bottom w:w="39" w:type="dxa"/>
                    <w:right w:w="39" w:type="dxa"/>
                  </w:tcMar>
                  <w:vAlign w:val="center"/>
                </w:tcPr>
                <w:p w14:paraId="0F5B4E4E"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CD7C221"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C3F43E1"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21BEB0C"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415232B"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9F31379"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D3EBD2F"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r>
            <w:tr w:rsidR="00D82812" w:rsidRPr="00D82812" w14:paraId="04C6AFEC"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2DC595EF"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1015C3CD" w14:textId="77777777" w:rsidR="00D82812" w:rsidRPr="00D82812" w:rsidRDefault="00D82812" w:rsidP="00D82812">
                  <w:pPr>
                    <w:rPr>
                      <w:sz w:val="20"/>
                      <w:szCs w:val="20"/>
                    </w:rPr>
                  </w:pPr>
                  <w:r w:rsidRPr="00D82812">
                    <w:rPr>
                      <w:rFonts w:ascii="Arial" w:eastAsia="Arial" w:hAnsi="Arial"/>
                      <w:color w:val="000000"/>
                      <w:sz w:val="10"/>
                      <w:szCs w:val="2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E053803" w14:textId="77777777" w:rsidR="00D82812" w:rsidRPr="00D82812" w:rsidRDefault="00D82812" w:rsidP="00D82812">
                  <w:pPr>
                    <w:jc w:val="right"/>
                    <w:rPr>
                      <w:sz w:val="20"/>
                      <w:szCs w:val="20"/>
                    </w:rPr>
                  </w:pPr>
                  <w:r w:rsidRPr="00D82812">
                    <w:rPr>
                      <w:rFonts w:ascii="Arial" w:eastAsia="Arial" w:hAnsi="Arial"/>
                      <w:color w:val="000000"/>
                      <w:sz w:val="10"/>
                      <w:szCs w:val="20"/>
                    </w:rPr>
                    <w:t>-97 758,00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94288D5" w14:textId="77777777" w:rsidR="00D82812" w:rsidRPr="00D82812" w:rsidRDefault="00D82812" w:rsidP="00D82812">
                  <w:pPr>
                    <w:jc w:val="right"/>
                    <w:rPr>
                      <w:sz w:val="20"/>
                      <w:szCs w:val="20"/>
                    </w:rPr>
                  </w:pPr>
                  <w:r w:rsidRPr="00D82812">
                    <w:rPr>
                      <w:rFonts w:ascii="Arial" w:eastAsia="Arial" w:hAnsi="Arial"/>
                      <w:color w:val="000000"/>
                      <w:sz w:val="10"/>
                      <w:szCs w:val="20"/>
                    </w:rPr>
                    <w:t>-97 758,00</w:t>
                  </w:r>
                </w:p>
              </w:tc>
              <w:tc>
                <w:tcPr>
                  <w:tcW w:w="878" w:type="dxa"/>
                  <w:tcBorders>
                    <w:top w:val="nil"/>
                    <w:left w:val="nil"/>
                    <w:bottom w:val="nil"/>
                    <w:right w:val="nil"/>
                  </w:tcBorders>
                  <w:tcMar>
                    <w:top w:w="39" w:type="dxa"/>
                    <w:left w:w="39" w:type="dxa"/>
                    <w:bottom w:w="39" w:type="dxa"/>
                    <w:right w:w="39" w:type="dxa"/>
                  </w:tcMar>
                  <w:vAlign w:val="center"/>
                </w:tcPr>
                <w:p w14:paraId="288820A2"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958A4BF"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8B4E83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F3D3BA1"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B256B6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5970991"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E56D8C5"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29505B4F"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5557A69B"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14:paraId="1E9F7927" w14:textId="77777777" w:rsidR="00D82812" w:rsidRPr="00D82812" w:rsidRDefault="00D82812" w:rsidP="00D82812">
                  <w:pPr>
                    <w:rPr>
                      <w:sz w:val="20"/>
                      <w:szCs w:val="20"/>
                    </w:rPr>
                  </w:pPr>
                  <w:r w:rsidRPr="00D82812">
                    <w:rPr>
                      <w:rFonts w:ascii="Arial" w:eastAsia="Arial" w:hAnsi="Arial"/>
                      <w:i/>
                      <w:color w:val="000000"/>
                      <w:sz w:val="10"/>
                      <w:szCs w:val="20"/>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6F795C5" w14:textId="77777777" w:rsidR="00D82812" w:rsidRPr="00D82812" w:rsidRDefault="00D82812" w:rsidP="00D82812">
                  <w:pPr>
                    <w:jc w:val="right"/>
                    <w:rPr>
                      <w:sz w:val="20"/>
                      <w:szCs w:val="20"/>
                    </w:rPr>
                  </w:pPr>
                  <w:r w:rsidRPr="00D82812">
                    <w:rPr>
                      <w:rFonts w:ascii="Arial" w:eastAsia="Arial" w:hAnsi="Arial"/>
                      <w:i/>
                      <w:color w:val="000000"/>
                      <w:sz w:val="10"/>
                      <w:szCs w:val="20"/>
                    </w:rPr>
                    <w:t>-97 758,00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339A725" w14:textId="77777777" w:rsidR="00D82812" w:rsidRPr="00D82812" w:rsidRDefault="00D82812" w:rsidP="00D82812">
                  <w:pPr>
                    <w:jc w:val="right"/>
                    <w:rPr>
                      <w:sz w:val="20"/>
                      <w:szCs w:val="20"/>
                    </w:rPr>
                  </w:pPr>
                  <w:r w:rsidRPr="00D82812">
                    <w:rPr>
                      <w:rFonts w:ascii="Arial" w:eastAsia="Arial" w:hAnsi="Arial"/>
                      <w:i/>
                      <w:color w:val="000000"/>
                      <w:sz w:val="10"/>
                      <w:szCs w:val="20"/>
                    </w:rPr>
                    <w:t>-97 758,00</w:t>
                  </w:r>
                </w:p>
              </w:tc>
              <w:tc>
                <w:tcPr>
                  <w:tcW w:w="878" w:type="dxa"/>
                  <w:tcBorders>
                    <w:top w:val="nil"/>
                    <w:left w:val="nil"/>
                    <w:bottom w:val="nil"/>
                    <w:right w:val="nil"/>
                  </w:tcBorders>
                  <w:tcMar>
                    <w:top w:w="39" w:type="dxa"/>
                    <w:left w:w="39" w:type="dxa"/>
                    <w:bottom w:w="39" w:type="dxa"/>
                    <w:right w:w="39" w:type="dxa"/>
                  </w:tcMar>
                  <w:vAlign w:val="center"/>
                </w:tcPr>
                <w:p w14:paraId="15CE0498"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B930001"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173F675"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8C2ED61"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91953EB"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BB52242"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EF0072F"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r>
            <w:tr w:rsidR="00D82812" w:rsidRPr="00D82812" w14:paraId="2BC5C069" w14:textId="77777777" w:rsidTr="004E4F9A">
              <w:trPr>
                <w:trHeight w:val="148"/>
              </w:trPr>
              <w:tc>
                <w:tcPr>
                  <w:tcW w:w="646" w:type="dxa"/>
                  <w:tcBorders>
                    <w:top w:val="nil"/>
                    <w:left w:val="nil"/>
                    <w:bottom w:val="nil"/>
                    <w:right w:val="nil"/>
                  </w:tcBorders>
                  <w:tcMar>
                    <w:top w:w="39" w:type="dxa"/>
                    <w:left w:w="39" w:type="dxa"/>
                    <w:bottom w:w="39" w:type="dxa"/>
                    <w:right w:w="39" w:type="dxa"/>
                  </w:tcMar>
                </w:tcPr>
                <w:p w14:paraId="0ACBB93F" w14:textId="77777777" w:rsidR="00D82812" w:rsidRPr="00D82812" w:rsidRDefault="00D82812" w:rsidP="00D82812">
                  <w:pPr>
                    <w:jc w:val="center"/>
                    <w:rPr>
                      <w:sz w:val="20"/>
                      <w:szCs w:val="20"/>
                    </w:rPr>
                  </w:pPr>
                  <w:r w:rsidRPr="00D82812">
                    <w:rPr>
                      <w:rFonts w:ascii="Arial" w:eastAsia="Arial" w:hAnsi="Arial"/>
                      <w:color w:val="000000"/>
                      <w:sz w:val="12"/>
                      <w:szCs w:val="20"/>
                    </w:rPr>
                    <w:t>70007</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448E6DAB" w14:textId="77777777" w:rsidR="00D82812" w:rsidRPr="00D82812" w:rsidRDefault="00D82812" w:rsidP="00D82812">
                  <w:pPr>
                    <w:rPr>
                      <w:sz w:val="20"/>
                      <w:szCs w:val="20"/>
                    </w:rPr>
                  </w:pPr>
                  <w:r w:rsidRPr="00D82812">
                    <w:rPr>
                      <w:rFonts w:ascii="Arial" w:eastAsia="Arial" w:hAnsi="Arial"/>
                      <w:color w:val="000000"/>
                      <w:sz w:val="12"/>
                      <w:szCs w:val="20"/>
                    </w:rPr>
                    <w:t>Gospodarowanie mieszkaniowym zasobem gminy</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7121369" w14:textId="77777777" w:rsidR="00D82812" w:rsidRPr="00D82812" w:rsidRDefault="00D82812" w:rsidP="00D82812">
                  <w:pPr>
                    <w:jc w:val="right"/>
                    <w:rPr>
                      <w:sz w:val="20"/>
                      <w:szCs w:val="20"/>
                    </w:rPr>
                  </w:pPr>
                  <w:r w:rsidRPr="00D82812">
                    <w:rPr>
                      <w:rFonts w:ascii="Arial" w:eastAsia="Arial" w:hAnsi="Arial"/>
                      <w:color w:val="000000"/>
                      <w:sz w:val="10"/>
                      <w:szCs w:val="20"/>
                    </w:rPr>
                    <w:t>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B7F7843" w14:textId="77777777" w:rsidR="00D82812" w:rsidRPr="00D82812" w:rsidRDefault="00D82812" w:rsidP="00D82812">
                  <w:pPr>
                    <w:jc w:val="right"/>
                    <w:rPr>
                      <w:sz w:val="20"/>
                      <w:szCs w:val="20"/>
                    </w:rPr>
                  </w:pPr>
                  <w:r w:rsidRPr="00D82812">
                    <w:rPr>
                      <w:rFonts w:ascii="Arial" w:eastAsia="Arial" w:hAnsi="Arial"/>
                      <w:color w:val="000000"/>
                      <w:sz w:val="10"/>
                      <w:szCs w:val="20"/>
                    </w:rPr>
                    <w:t>0,00</w:t>
                  </w:r>
                </w:p>
              </w:tc>
              <w:tc>
                <w:tcPr>
                  <w:tcW w:w="878" w:type="dxa"/>
                  <w:tcBorders>
                    <w:top w:val="nil"/>
                    <w:left w:val="nil"/>
                    <w:bottom w:val="nil"/>
                    <w:right w:val="nil"/>
                  </w:tcBorders>
                  <w:tcMar>
                    <w:top w:w="39" w:type="dxa"/>
                    <w:left w:w="39" w:type="dxa"/>
                    <w:bottom w:w="39" w:type="dxa"/>
                    <w:right w:w="39" w:type="dxa"/>
                  </w:tcMar>
                  <w:vAlign w:val="center"/>
                </w:tcPr>
                <w:p w14:paraId="6435895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4E3ABB2"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D3EAF9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8E4263A"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39B5323"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8D15E4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31A8750"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347DA2E2"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5C734666"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4D60A81F" w14:textId="77777777" w:rsidR="00D82812" w:rsidRPr="00D82812" w:rsidRDefault="00D82812" w:rsidP="00D82812">
                  <w:pPr>
                    <w:rPr>
                      <w:sz w:val="20"/>
                      <w:szCs w:val="20"/>
                    </w:rPr>
                  </w:pPr>
                  <w:r w:rsidRPr="00D82812">
                    <w:rPr>
                      <w:rFonts w:ascii="Arial" w:eastAsia="Arial" w:hAnsi="Arial"/>
                      <w:b/>
                      <w:i/>
                      <w:color w:val="000000"/>
                      <w:sz w:val="10"/>
                      <w:szCs w:val="2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01E8AC7" w14:textId="77777777" w:rsidR="00D82812" w:rsidRPr="00D82812" w:rsidRDefault="00D82812" w:rsidP="00D82812">
                  <w:pPr>
                    <w:jc w:val="right"/>
                    <w:rPr>
                      <w:sz w:val="20"/>
                      <w:szCs w:val="20"/>
                    </w:rPr>
                  </w:pPr>
                  <w:r w:rsidRPr="00D82812">
                    <w:rPr>
                      <w:rFonts w:ascii="Arial" w:eastAsia="Arial" w:hAnsi="Arial"/>
                      <w:b/>
                      <w:i/>
                      <w:color w:val="000000"/>
                      <w:sz w:val="10"/>
                      <w:szCs w:val="20"/>
                    </w:rPr>
                    <w:t>-195 000,00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EBE9BC7" w14:textId="77777777" w:rsidR="00D82812" w:rsidRPr="00D82812" w:rsidRDefault="00D82812" w:rsidP="00D82812">
                  <w:pPr>
                    <w:jc w:val="right"/>
                    <w:rPr>
                      <w:sz w:val="20"/>
                      <w:szCs w:val="20"/>
                    </w:rPr>
                  </w:pPr>
                  <w:r w:rsidRPr="00D82812">
                    <w:rPr>
                      <w:rFonts w:ascii="Arial" w:eastAsia="Arial" w:hAnsi="Arial"/>
                      <w:b/>
                      <w:i/>
                      <w:color w:val="000000"/>
                      <w:sz w:val="10"/>
                      <w:szCs w:val="20"/>
                    </w:rPr>
                    <w:t>-195 000,00</w:t>
                  </w:r>
                </w:p>
              </w:tc>
              <w:tc>
                <w:tcPr>
                  <w:tcW w:w="878" w:type="dxa"/>
                  <w:tcBorders>
                    <w:top w:val="nil"/>
                    <w:left w:val="nil"/>
                    <w:bottom w:val="nil"/>
                    <w:right w:val="nil"/>
                  </w:tcBorders>
                  <w:tcMar>
                    <w:top w:w="39" w:type="dxa"/>
                    <w:left w:w="39" w:type="dxa"/>
                    <w:bottom w:w="39" w:type="dxa"/>
                    <w:right w:w="39" w:type="dxa"/>
                  </w:tcMar>
                  <w:vAlign w:val="center"/>
                </w:tcPr>
                <w:p w14:paraId="716B16ED"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45B8932"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6AB09D3"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AA4A224"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8ED2BA5"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DB060B6"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27B050D"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r>
            <w:tr w:rsidR="00D82812" w:rsidRPr="00D82812" w14:paraId="50B7C8DC"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52DE85CD"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3DBFF12D" w14:textId="77777777" w:rsidR="00D82812" w:rsidRPr="00D82812" w:rsidRDefault="00D82812" w:rsidP="00D82812">
                  <w:pPr>
                    <w:rPr>
                      <w:sz w:val="20"/>
                      <w:szCs w:val="20"/>
                    </w:rPr>
                  </w:pPr>
                  <w:r w:rsidRPr="00D82812">
                    <w:rPr>
                      <w:rFonts w:ascii="Arial" w:eastAsia="Arial" w:hAnsi="Arial"/>
                      <w:color w:val="000000"/>
                      <w:sz w:val="10"/>
                      <w:szCs w:val="2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7940DD0" w14:textId="77777777" w:rsidR="00D82812" w:rsidRPr="00D82812" w:rsidRDefault="00D82812" w:rsidP="00D82812">
                  <w:pPr>
                    <w:jc w:val="right"/>
                    <w:rPr>
                      <w:sz w:val="20"/>
                      <w:szCs w:val="20"/>
                    </w:rPr>
                  </w:pPr>
                  <w:r w:rsidRPr="00D82812">
                    <w:rPr>
                      <w:rFonts w:ascii="Arial" w:eastAsia="Arial" w:hAnsi="Arial"/>
                      <w:color w:val="000000"/>
                      <w:sz w:val="10"/>
                      <w:szCs w:val="20"/>
                    </w:rPr>
                    <w:t>-195 000,00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5E29C75" w14:textId="77777777" w:rsidR="00D82812" w:rsidRPr="00D82812" w:rsidRDefault="00D82812" w:rsidP="00D82812">
                  <w:pPr>
                    <w:jc w:val="right"/>
                    <w:rPr>
                      <w:sz w:val="20"/>
                      <w:szCs w:val="20"/>
                    </w:rPr>
                  </w:pPr>
                  <w:r w:rsidRPr="00D82812">
                    <w:rPr>
                      <w:rFonts w:ascii="Arial" w:eastAsia="Arial" w:hAnsi="Arial"/>
                      <w:color w:val="000000"/>
                      <w:sz w:val="10"/>
                      <w:szCs w:val="20"/>
                    </w:rPr>
                    <w:t>-195 000,00</w:t>
                  </w:r>
                </w:p>
              </w:tc>
              <w:tc>
                <w:tcPr>
                  <w:tcW w:w="878" w:type="dxa"/>
                  <w:tcBorders>
                    <w:top w:val="nil"/>
                    <w:left w:val="nil"/>
                    <w:bottom w:val="nil"/>
                    <w:right w:val="nil"/>
                  </w:tcBorders>
                  <w:tcMar>
                    <w:top w:w="39" w:type="dxa"/>
                    <w:left w:w="39" w:type="dxa"/>
                    <w:bottom w:w="39" w:type="dxa"/>
                    <w:right w:w="39" w:type="dxa"/>
                  </w:tcMar>
                  <w:vAlign w:val="center"/>
                </w:tcPr>
                <w:p w14:paraId="719921AC"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AADB64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5367FC3"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6D017A1"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82779B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D764A55"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E0E96B1"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2C01477D"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35A1817B"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14:paraId="0FF11232" w14:textId="77777777" w:rsidR="00D82812" w:rsidRPr="00D82812" w:rsidRDefault="00D82812" w:rsidP="00D82812">
                  <w:pPr>
                    <w:rPr>
                      <w:sz w:val="20"/>
                      <w:szCs w:val="20"/>
                    </w:rPr>
                  </w:pPr>
                  <w:r w:rsidRPr="00D82812">
                    <w:rPr>
                      <w:rFonts w:ascii="Arial" w:eastAsia="Arial" w:hAnsi="Arial"/>
                      <w:i/>
                      <w:color w:val="000000"/>
                      <w:sz w:val="10"/>
                      <w:szCs w:val="20"/>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E53B8B8" w14:textId="77777777" w:rsidR="00D82812" w:rsidRPr="00D82812" w:rsidRDefault="00D82812" w:rsidP="00D82812">
                  <w:pPr>
                    <w:jc w:val="right"/>
                    <w:rPr>
                      <w:sz w:val="20"/>
                      <w:szCs w:val="20"/>
                    </w:rPr>
                  </w:pPr>
                  <w:r w:rsidRPr="00D82812">
                    <w:rPr>
                      <w:rFonts w:ascii="Arial" w:eastAsia="Arial" w:hAnsi="Arial"/>
                      <w:i/>
                      <w:color w:val="000000"/>
                      <w:sz w:val="10"/>
                      <w:szCs w:val="20"/>
                    </w:rPr>
                    <w:t>-195 000,00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CE2394B" w14:textId="77777777" w:rsidR="00D82812" w:rsidRPr="00D82812" w:rsidRDefault="00D82812" w:rsidP="00D82812">
                  <w:pPr>
                    <w:jc w:val="right"/>
                    <w:rPr>
                      <w:sz w:val="20"/>
                      <w:szCs w:val="20"/>
                    </w:rPr>
                  </w:pPr>
                  <w:r w:rsidRPr="00D82812">
                    <w:rPr>
                      <w:rFonts w:ascii="Arial" w:eastAsia="Arial" w:hAnsi="Arial"/>
                      <w:i/>
                      <w:color w:val="000000"/>
                      <w:sz w:val="10"/>
                      <w:szCs w:val="20"/>
                    </w:rPr>
                    <w:t>-195 000,00</w:t>
                  </w:r>
                </w:p>
              </w:tc>
              <w:tc>
                <w:tcPr>
                  <w:tcW w:w="878" w:type="dxa"/>
                  <w:tcBorders>
                    <w:top w:val="nil"/>
                    <w:left w:val="nil"/>
                    <w:bottom w:val="nil"/>
                    <w:right w:val="nil"/>
                  </w:tcBorders>
                  <w:tcMar>
                    <w:top w:w="39" w:type="dxa"/>
                    <w:left w:w="39" w:type="dxa"/>
                    <w:bottom w:w="39" w:type="dxa"/>
                    <w:right w:w="39" w:type="dxa"/>
                  </w:tcMar>
                  <w:vAlign w:val="center"/>
                </w:tcPr>
                <w:p w14:paraId="6DBCD2E7"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FF3CDE4"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72EAC46"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493CA6D"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4C99F00"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5E58FF4"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2D04C06"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r>
            <w:tr w:rsidR="00D82812" w:rsidRPr="00D82812" w14:paraId="45F9DB70"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482060EC"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1D3327C3" w14:textId="77777777" w:rsidR="00D82812" w:rsidRPr="00D82812" w:rsidRDefault="00D82812" w:rsidP="00D82812">
                  <w:pPr>
                    <w:rPr>
                      <w:sz w:val="20"/>
                      <w:szCs w:val="20"/>
                    </w:rPr>
                  </w:pPr>
                  <w:r w:rsidRPr="00D82812">
                    <w:rPr>
                      <w:rFonts w:ascii="Arial" w:eastAsia="Arial" w:hAnsi="Arial"/>
                      <w:b/>
                      <w:i/>
                      <w:color w:val="000000"/>
                      <w:sz w:val="10"/>
                      <w:szCs w:val="20"/>
                    </w:rPr>
                    <w:t>majątkowe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E891824" w14:textId="77777777" w:rsidR="00D82812" w:rsidRPr="00D82812" w:rsidRDefault="00D82812" w:rsidP="00D82812">
                  <w:pPr>
                    <w:jc w:val="right"/>
                    <w:rPr>
                      <w:sz w:val="20"/>
                      <w:szCs w:val="20"/>
                    </w:rPr>
                  </w:pPr>
                  <w:r w:rsidRPr="00D82812">
                    <w:rPr>
                      <w:rFonts w:ascii="Arial" w:eastAsia="Arial" w:hAnsi="Arial"/>
                      <w:b/>
                      <w:i/>
                      <w:color w:val="000000"/>
                      <w:sz w:val="10"/>
                      <w:szCs w:val="20"/>
                    </w:rPr>
                    <w:t>195 000,00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C6FEEAC" w14:textId="77777777" w:rsidR="00D82812" w:rsidRPr="00D82812" w:rsidRDefault="00D82812" w:rsidP="00D82812">
                  <w:pPr>
                    <w:jc w:val="right"/>
                    <w:rPr>
                      <w:sz w:val="20"/>
                      <w:szCs w:val="20"/>
                    </w:rPr>
                  </w:pPr>
                  <w:r w:rsidRPr="00D82812">
                    <w:rPr>
                      <w:rFonts w:ascii="Arial" w:eastAsia="Arial" w:hAnsi="Arial"/>
                      <w:b/>
                      <w:i/>
                      <w:color w:val="000000"/>
                      <w:sz w:val="10"/>
                      <w:szCs w:val="20"/>
                    </w:rPr>
                    <w:t>195 000,00</w:t>
                  </w:r>
                </w:p>
              </w:tc>
              <w:tc>
                <w:tcPr>
                  <w:tcW w:w="878" w:type="dxa"/>
                  <w:tcBorders>
                    <w:top w:val="nil"/>
                    <w:left w:val="nil"/>
                    <w:bottom w:val="nil"/>
                    <w:right w:val="nil"/>
                  </w:tcBorders>
                  <w:tcMar>
                    <w:top w:w="39" w:type="dxa"/>
                    <w:left w:w="39" w:type="dxa"/>
                    <w:bottom w:w="39" w:type="dxa"/>
                    <w:right w:w="39" w:type="dxa"/>
                  </w:tcMar>
                  <w:vAlign w:val="center"/>
                </w:tcPr>
                <w:p w14:paraId="6D243544"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11C6A6A"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A2B2FF6"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5DBC6D6"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B67CABF"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7D9D467"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AB67D82"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r>
            <w:tr w:rsidR="00D82812" w:rsidRPr="00D82812" w14:paraId="496288A5"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1D64313B"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27C15A3C" w14:textId="77777777" w:rsidR="00D82812" w:rsidRPr="00D82812" w:rsidRDefault="00D82812" w:rsidP="00D82812">
                  <w:pPr>
                    <w:rPr>
                      <w:sz w:val="20"/>
                      <w:szCs w:val="20"/>
                    </w:rPr>
                  </w:pPr>
                  <w:r w:rsidRPr="00D82812">
                    <w:rPr>
                      <w:rFonts w:ascii="Arial" w:eastAsia="Arial" w:hAnsi="Arial"/>
                      <w:color w:val="000000"/>
                      <w:sz w:val="10"/>
                      <w:szCs w:val="20"/>
                    </w:rPr>
                    <w:t>- inwestycje i zakupy inwestycyjne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FAF734F" w14:textId="77777777" w:rsidR="00D82812" w:rsidRPr="00D82812" w:rsidRDefault="00D82812" w:rsidP="00D82812">
                  <w:pPr>
                    <w:jc w:val="right"/>
                    <w:rPr>
                      <w:sz w:val="20"/>
                      <w:szCs w:val="20"/>
                    </w:rPr>
                  </w:pPr>
                  <w:r w:rsidRPr="00D82812">
                    <w:rPr>
                      <w:rFonts w:ascii="Arial" w:eastAsia="Arial" w:hAnsi="Arial"/>
                      <w:color w:val="000000"/>
                      <w:sz w:val="10"/>
                      <w:szCs w:val="20"/>
                    </w:rPr>
                    <w:t>195 000,00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8E76A6D" w14:textId="77777777" w:rsidR="00D82812" w:rsidRPr="00D82812" w:rsidRDefault="00D82812" w:rsidP="00D82812">
                  <w:pPr>
                    <w:jc w:val="right"/>
                    <w:rPr>
                      <w:sz w:val="20"/>
                      <w:szCs w:val="20"/>
                    </w:rPr>
                  </w:pPr>
                  <w:r w:rsidRPr="00D82812">
                    <w:rPr>
                      <w:rFonts w:ascii="Arial" w:eastAsia="Arial" w:hAnsi="Arial"/>
                      <w:color w:val="000000"/>
                      <w:sz w:val="10"/>
                      <w:szCs w:val="20"/>
                    </w:rPr>
                    <w:t>195 000,00</w:t>
                  </w:r>
                </w:p>
              </w:tc>
              <w:tc>
                <w:tcPr>
                  <w:tcW w:w="878" w:type="dxa"/>
                  <w:tcBorders>
                    <w:top w:val="nil"/>
                    <w:left w:val="nil"/>
                    <w:bottom w:val="nil"/>
                    <w:right w:val="nil"/>
                  </w:tcBorders>
                  <w:tcMar>
                    <w:top w:w="39" w:type="dxa"/>
                    <w:left w:w="39" w:type="dxa"/>
                    <w:bottom w:w="39" w:type="dxa"/>
                    <w:right w:w="39" w:type="dxa"/>
                  </w:tcMar>
                  <w:vAlign w:val="center"/>
                </w:tcPr>
                <w:p w14:paraId="70EAB16F"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6A5E75B"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5A98DF6"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4B7F29A"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FE2EEC9"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FEF83F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2A75B32"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7B374E9D" w14:textId="77777777" w:rsidTr="004E4F9A">
              <w:trPr>
                <w:trHeight w:val="148"/>
              </w:trPr>
              <w:tc>
                <w:tcPr>
                  <w:tcW w:w="646" w:type="dxa"/>
                  <w:tcBorders>
                    <w:top w:val="nil"/>
                    <w:left w:val="nil"/>
                    <w:bottom w:val="nil"/>
                    <w:right w:val="nil"/>
                  </w:tcBorders>
                  <w:tcMar>
                    <w:top w:w="39" w:type="dxa"/>
                    <w:left w:w="39" w:type="dxa"/>
                    <w:bottom w:w="39" w:type="dxa"/>
                    <w:right w:w="39" w:type="dxa"/>
                  </w:tcMar>
                </w:tcPr>
                <w:p w14:paraId="642108F7" w14:textId="77777777" w:rsidR="00D82812" w:rsidRPr="00D82812" w:rsidRDefault="00D82812" w:rsidP="00D82812">
                  <w:pPr>
                    <w:jc w:val="center"/>
                    <w:rPr>
                      <w:sz w:val="20"/>
                      <w:szCs w:val="20"/>
                    </w:rPr>
                  </w:pPr>
                  <w:r w:rsidRPr="00D82812">
                    <w:rPr>
                      <w:rFonts w:ascii="Arial" w:eastAsia="Arial" w:hAnsi="Arial"/>
                      <w:color w:val="000000"/>
                      <w:sz w:val="12"/>
                      <w:szCs w:val="20"/>
                    </w:rPr>
                    <w:t>70095</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6261E291" w14:textId="77777777" w:rsidR="00D82812" w:rsidRPr="00D82812" w:rsidRDefault="00D82812" w:rsidP="00D82812">
                  <w:pPr>
                    <w:rPr>
                      <w:sz w:val="20"/>
                      <w:szCs w:val="20"/>
                    </w:rPr>
                  </w:pPr>
                  <w:r w:rsidRPr="00D82812">
                    <w:rPr>
                      <w:rFonts w:ascii="Arial" w:eastAsia="Arial" w:hAnsi="Arial"/>
                      <w:color w:val="000000"/>
                      <w:sz w:val="12"/>
                      <w:szCs w:val="20"/>
                    </w:rPr>
                    <w:t>Pozostała działalność</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03DB1A9" w14:textId="77777777" w:rsidR="00D82812" w:rsidRPr="00D82812" w:rsidRDefault="00D82812" w:rsidP="00D82812">
                  <w:pPr>
                    <w:jc w:val="right"/>
                    <w:rPr>
                      <w:sz w:val="20"/>
                      <w:szCs w:val="20"/>
                    </w:rPr>
                  </w:pPr>
                  <w:r w:rsidRPr="00D82812">
                    <w:rPr>
                      <w:rFonts w:ascii="Arial" w:eastAsia="Arial" w:hAnsi="Arial"/>
                      <w:color w:val="000000"/>
                      <w:sz w:val="10"/>
                      <w:szCs w:val="20"/>
                    </w:rPr>
                    <w:t>-2 316 019,00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9D58A32" w14:textId="77777777" w:rsidR="00D82812" w:rsidRPr="00D82812" w:rsidRDefault="00D82812" w:rsidP="00D82812">
                  <w:pPr>
                    <w:jc w:val="right"/>
                    <w:rPr>
                      <w:sz w:val="20"/>
                      <w:szCs w:val="20"/>
                    </w:rPr>
                  </w:pPr>
                  <w:r w:rsidRPr="00D82812">
                    <w:rPr>
                      <w:rFonts w:ascii="Arial" w:eastAsia="Arial" w:hAnsi="Arial"/>
                      <w:color w:val="000000"/>
                      <w:sz w:val="10"/>
                      <w:szCs w:val="20"/>
                    </w:rPr>
                    <w:t>-2 316 019,00</w:t>
                  </w:r>
                </w:p>
              </w:tc>
              <w:tc>
                <w:tcPr>
                  <w:tcW w:w="878" w:type="dxa"/>
                  <w:tcBorders>
                    <w:top w:val="nil"/>
                    <w:left w:val="nil"/>
                    <w:bottom w:val="nil"/>
                    <w:right w:val="nil"/>
                  </w:tcBorders>
                  <w:tcMar>
                    <w:top w:w="39" w:type="dxa"/>
                    <w:left w:w="39" w:type="dxa"/>
                    <w:bottom w:w="39" w:type="dxa"/>
                    <w:right w:w="39" w:type="dxa"/>
                  </w:tcMar>
                  <w:vAlign w:val="center"/>
                </w:tcPr>
                <w:p w14:paraId="502365EC"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909ECB1"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CCA39F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51E6F5A"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BA2B97F"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CB302E4"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A82E92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5A436EC2"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13CFC7E3"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253403D7" w14:textId="77777777" w:rsidR="00D82812" w:rsidRPr="00D82812" w:rsidRDefault="00D82812" w:rsidP="00D82812">
                  <w:pPr>
                    <w:rPr>
                      <w:sz w:val="20"/>
                      <w:szCs w:val="20"/>
                    </w:rPr>
                  </w:pPr>
                  <w:r w:rsidRPr="00D82812">
                    <w:rPr>
                      <w:rFonts w:ascii="Arial" w:eastAsia="Arial" w:hAnsi="Arial"/>
                      <w:b/>
                      <w:i/>
                      <w:color w:val="000000"/>
                      <w:sz w:val="10"/>
                      <w:szCs w:val="2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78427AB" w14:textId="77777777" w:rsidR="00D82812" w:rsidRPr="00D82812" w:rsidRDefault="00D82812" w:rsidP="00D82812">
                  <w:pPr>
                    <w:jc w:val="right"/>
                    <w:rPr>
                      <w:sz w:val="20"/>
                      <w:szCs w:val="20"/>
                    </w:rPr>
                  </w:pPr>
                  <w:r w:rsidRPr="00D82812">
                    <w:rPr>
                      <w:rFonts w:ascii="Arial" w:eastAsia="Arial" w:hAnsi="Arial"/>
                      <w:b/>
                      <w:i/>
                      <w:color w:val="000000"/>
                      <w:sz w:val="10"/>
                      <w:szCs w:val="20"/>
                    </w:rPr>
                    <w:t>-1 068 054,00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3F2BFCA" w14:textId="77777777" w:rsidR="00D82812" w:rsidRPr="00D82812" w:rsidRDefault="00D82812" w:rsidP="00D82812">
                  <w:pPr>
                    <w:jc w:val="right"/>
                    <w:rPr>
                      <w:sz w:val="20"/>
                      <w:szCs w:val="20"/>
                    </w:rPr>
                  </w:pPr>
                  <w:r w:rsidRPr="00D82812">
                    <w:rPr>
                      <w:rFonts w:ascii="Arial" w:eastAsia="Arial" w:hAnsi="Arial"/>
                      <w:b/>
                      <w:i/>
                      <w:color w:val="000000"/>
                      <w:sz w:val="10"/>
                      <w:szCs w:val="20"/>
                    </w:rPr>
                    <w:t>-1 068 054,00</w:t>
                  </w:r>
                </w:p>
              </w:tc>
              <w:tc>
                <w:tcPr>
                  <w:tcW w:w="878" w:type="dxa"/>
                  <w:tcBorders>
                    <w:top w:val="nil"/>
                    <w:left w:val="nil"/>
                    <w:bottom w:val="nil"/>
                    <w:right w:val="nil"/>
                  </w:tcBorders>
                  <w:tcMar>
                    <w:top w:w="39" w:type="dxa"/>
                    <w:left w:w="39" w:type="dxa"/>
                    <w:bottom w:w="39" w:type="dxa"/>
                    <w:right w:w="39" w:type="dxa"/>
                  </w:tcMar>
                  <w:vAlign w:val="center"/>
                </w:tcPr>
                <w:p w14:paraId="12B454BE"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B23C4E2"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644CD00"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87923A2"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A58E542"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F5FBB91"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6AB720E"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r>
            <w:tr w:rsidR="00D82812" w:rsidRPr="00D82812" w14:paraId="5F94106E"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67FCE2FD"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6B9CEDEE" w14:textId="77777777" w:rsidR="00D82812" w:rsidRPr="00D82812" w:rsidRDefault="00D82812" w:rsidP="00D82812">
                  <w:pPr>
                    <w:rPr>
                      <w:sz w:val="20"/>
                      <w:szCs w:val="20"/>
                    </w:rPr>
                  </w:pPr>
                  <w:r w:rsidRPr="00D82812">
                    <w:rPr>
                      <w:rFonts w:ascii="Arial" w:eastAsia="Arial" w:hAnsi="Arial"/>
                      <w:color w:val="000000"/>
                      <w:sz w:val="10"/>
                      <w:szCs w:val="2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E60C47C" w14:textId="77777777" w:rsidR="00D82812" w:rsidRPr="00D82812" w:rsidRDefault="00D82812" w:rsidP="00D82812">
                  <w:pPr>
                    <w:jc w:val="right"/>
                    <w:rPr>
                      <w:sz w:val="20"/>
                      <w:szCs w:val="20"/>
                    </w:rPr>
                  </w:pPr>
                  <w:r w:rsidRPr="00D82812">
                    <w:rPr>
                      <w:rFonts w:ascii="Arial" w:eastAsia="Arial" w:hAnsi="Arial"/>
                      <w:color w:val="000000"/>
                      <w:sz w:val="10"/>
                      <w:szCs w:val="20"/>
                    </w:rPr>
                    <w:t>-1 068 054,00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15EC128" w14:textId="77777777" w:rsidR="00D82812" w:rsidRPr="00D82812" w:rsidRDefault="00D82812" w:rsidP="00D82812">
                  <w:pPr>
                    <w:jc w:val="right"/>
                    <w:rPr>
                      <w:sz w:val="20"/>
                      <w:szCs w:val="20"/>
                    </w:rPr>
                  </w:pPr>
                  <w:r w:rsidRPr="00D82812">
                    <w:rPr>
                      <w:rFonts w:ascii="Arial" w:eastAsia="Arial" w:hAnsi="Arial"/>
                      <w:color w:val="000000"/>
                      <w:sz w:val="10"/>
                      <w:szCs w:val="20"/>
                    </w:rPr>
                    <w:t>-1 068 054,00</w:t>
                  </w:r>
                </w:p>
              </w:tc>
              <w:tc>
                <w:tcPr>
                  <w:tcW w:w="878" w:type="dxa"/>
                  <w:tcBorders>
                    <w:top w:val="nil"/>
                    <w:left w:val="nil"/>
                    <w:bottom w:val="nil"/>
                    <w:right w:val="nil"/>
                  </w:tcBorders>
                  <w:tcMar>
                    <w:top w:w="39" w:type="dxa"/>
                    <w:left w:w="39" w:type="dxa"/>
                    <w:bottom w:w="39" w:type="dxa"/>
                    <w:right w:w="39" w:type="dxa"/>
                  </w:tcMar>
                  <w:vAlign w:val="center"/>
                </w:tcPr>
                <w:p w14:paraId="0B24FBF8"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4E303C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415BDD8"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120D04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2E3E2BB"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B7DE1B9"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7493C1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587D466A"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4E473B61"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14:paraId="1DBDD5E7" w14:textId="77777777" w:rsidR="00D82812" w:rsidRPr="00D82812" w:rsidRDefault="00D82812" w:rsidP="00D82812">
                  <w:pPr>
                    <w:rPr>
                      <w:sz w:val="20"/>
                      <w:szCs w:val="20"/>
                    </w:rPr>
                  </w:pPr>
                  <w:r w:rsidRPr="00D82812">
                    <w:rPr>
                      <w:rFonts w:ascii="Arial" w:eastAsia="Arial" w:hAnsi="Arial"/>
                      <w:i/>
                      <w:color w:val="000000"/>
                      <w:sz w:val="10"/>
                      <w:szCs w:val="20"/>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6C3B458" w14:textId="77777777" w:rsidR="00D82812" w:rsidRPr="00D82812" w:rsidRDefault="00D82812" w:rsidP="00D82812">
                  <w:pPr>
                    <w:jc w:val="right"/>
                    <w:rPr>
                      <w:sz w:val="20"/>
                      <w:szCs w:val="20"/>
                    </w:rPr>
                  </w:pPr>
                  <w:r w:rsidRPr="00D82812">
                    <w:rPr>
                      <w:rFonts w:ascii="Arial" w:eastAsia="Arial" w:hAnsi="Arial"/>
                      <w:i/>
                      <w:color w:val="000000"/>
                      <w:sz w:val="10"/>
                      <w:szCs w:val="20"/>
                    </w:rPr>
                    <w:t>-1 068 054,00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CEA5B00" w14:textId="77777777" w:rsidR="00D82812" w:rsidRPr="00D82812" w:rsidRDefault="00D82812" w:rsidP="00D82812">
                  <w:pPr>
                    <w:jc w:val="right"/>
                    <w:rPr>
                      <w:sz w:val="20"/>
                      <w:szCs w:val="20"/>
                    </w:rPr>
                  </w:pPr>
                  <w:r w:rsidRPr="00D82812">
                    <w:rPr>
                      <w:rFonts w:ascii="Arial" w:eastAsia="Arial" w:hAnsi="Arial"/>
                      <w:i/>
                      <w:color w:val="000000"/>
                      <w:sz w:val="10"/>
                      <w:szCs w:val="20"/>
                    </w:rPr>
                    <w:t>-1 068 054,00</w:t>
                  </w:r>
                </w:p>
              </w:tc>
              <w:tc>
                <w:tcPr>
                  <w:tcW w:w="878" w:type="dxa"/>
                  <w:tcBorders>
                    <w:top w:val="nil"/>
                    <w:left w:val="nil"/>
                    <w:bottom w:val="nil"/>
                    <w:right w:val="nil"/>
                  </w:tcBorders>
                  <w:tcMar>
                    <w:top w:w="39" w:type="dxa"/>
                    <w:left w:w="39" w:type="dxa"/>
                    <w:bottom w:w="39" w:type="dxa"/>
                    <w:right w:w="39" w:type="dxa"/>
                  </w:tcMar>
                  <w:vAlign w:val="center"/>
                </w:tcPr>
                <w:p w14:paraId="75B1F054"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65DC4EB"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65855B2"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5DC5DD6"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208C239"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50FB244"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6369EF7"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r>
            <w:tr w:rsidR="00D82812" w:rsidRPr="00D82812" w14:paraId="579FD6BA"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590344CC"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6D731C59" w14:textId="77777777" w:rsidR="00D82812" w:rsidRPr="00D82812" w:rsidRDefault="00D82812" w:rsidP="00D82812">
                  <w:pPr>
                    <w:rPr>
                      <w:sz w:val="20"/>
                      <w:szCs w:val="20"/>
                    </w:rPr>
                  </w:pPr>
                  <w:r w:rsidRPr="00D82812">
                    <w:rPr>
                      <w:rFonts w:ascii="Arial" w:eastAsia="Arial" w:hAnsi="Arial"/>
                      <w:b/>
                      <w:i/>
                      <w:color w:val="000000"/>
                      <w:sz w:val="10"/>
                      <w:szCs w:val="20"/>
                    </w:rPr>
                    <w:t>majątkowe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4138527" w14:textId="77777777" w:rsidR="00D82812" w:rsidRPr="00D82812" w:rsidRDefault="00D82812" w:rsidP="00D82812">
                  <w:pPr>
                    <w:jc w:val="right"/>
                    <w:rPr>
                      <w:sz w:val="20"/>
                      <w:szCs w:val="20"/>
                    </w:rPr>
                  </w:pPr>
                  <w:r w:rsidRPr="00D82812">
                    <w:rPr>
                      <w:rFonts w:ascii="Arial" w:eastAsia="Arial" w:hAnsi="Arial"/>
                      <w:b/>
                      <w:i/>
                      <w:color w:val="000000"/>
                      <w:sz w:val="10"/>
                      <w:szCs w:val="20"/>
                    </w:rPr>
                    <w:t>-1 247 965,00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BE82F11" w14:textId="77777777" w:rsidR="00D82812" w:rsidRPr="00D82812" w:rsidRDefault="00D82812" w:rsidP="00D82812">
                  <w:pPr>
                    <w:jc w:val="right"/>
                    <w:rPr>
                      <w:sz w:val="20"/>
                      <w:szCs w:val="20"/>
                    </w:rPr>
                  </w:pPr>
                  <w:r w:rsidRPr="00D82812">
                    <w:rPr>
                      <w:rFonts w:ascii="Arial" w:eastAsia="Arial" w:hAnsi="Arial"/>
                      <w:b/>
                      <w:i/>
                      <w:color w:val="000000"/>
                      <w:sz w:val="10"/>
                      <w:szCs w:val="20"/>
                    </w:rPr>
                    <w:t>-1 247 965,00</w:t>
                  </w:r>
                </w:p>
              </w:tc>
              <w:tc>
                <w:tcPr>
                  <w:tcW w:w="878" w:type="dxa"/>
                  <w:tcBorders>
                    <w:top w:val="nil"/>
                    <w:left w:val="nil"/>
                    <w:bottom w:val="nil"/>
                    <w:right w:val="nil"/>
                  </w:tcBorders>
                  <w:tcMar>
                    <w:top w:w="39" w:type="dxa"/>
                    <w:left w:w="39" w:type="dxa"/>
                    <w:bottom w:w="39" w:type="dxa"/>
                    <w:right w:w="39" w:type="dxa"/>
                  </w:tcMar>
                  <w:vAlign w:val="center"/>
                </w:tcPr>
                <w:p w14:paraId="0562696F"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B737B07"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8437BC3"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FEF8E81"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43ABA36"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C06912C"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2FBF982"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r>
            <w:tr w:rsidR="00D82812" w:rsidRPr="00D82812" w14:paraId="7586FD27"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29FD89FE"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7EA3A8BD" w14:textId="77777777" w:rsidR="00D82812" w:rsidRPr="00D82812" w:rsidRDefault="00D82812" w:rsidP="00D82812">
                  <w:pPr>
                    <w:rPr>
                      <w:sz w:val="20"/>
                      <w:szCs w:val="20"/>
                    </w:rPr>
                  </w:pPr>
                  <w:r w:rsidRPr="00D82812">
                    <w:rPr>
                      <w:rFonts w:ascii="Arial" w:eastAsia="Arial" w:hAnsi="Arial"/>
                      <w:color w:val="000000"/>
                      <w:sz w:val="10"/>
                      <w:szCs w:val="20"/>
                    </w:rPr>
                    <w:t>- inwestycje i zakupy inwestycyjne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78D6833" w14:textId="77777777" w:rsidR="00D82812" w:rsidRPr="00D82812" w:rsidRDefault="00D82812" w:rsidP="00D82812">
                  <w:pPr>
                    <w:jc w:val="right"/>
                    <w:rPr>
                      <w:sz w:val="20"/>
                      <w:szCs w:val="20"/>
                    </w:rPr>
                  </w:pPr>
                  <w:r w:rsidRPr="00D82812">
                    <w:rPr>
                      <w:rFonts w:ascii="Arial" w:eastAsia="Arial" w:hAnsi="Arial"/>
                      <w:color w:val="000000"/>
                      <w:sz w:val="10"/>
                      <w:szCs w:val="20"/>
                    </w:rPr>
                    <w:t>-1 247 965,00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6E34B03" w14:textId="77777777" w:rsidR="00D82812" w:rsidRPr="00D82812" w:rsidRDefault="00D82812" w:rsidP="00D82812">
                  <w:pPr>
                    <w:jc w:val="right"/>
                    <w:rPr>
                      <w:sz w:val="20"/>
                      <w:szCs w:val="20"/>
                    </w:rPr>
                  </w:pPr>
                  <w:r w:rsidRPr="00D82812">
                    <w:rPr>
                      <w:rFonts w:ascii="Arial" w:eastAsia="Arial" w:hAnsi="Arial"/>
                      <w:color w:val="000000"/>
                      <w:sz w:val="10"/>
                      <w:szCs w:val="20"/>
                    </w:rPr>
                    <w:t>-1 247 965,00</w:t>
                  </w:r>
                </w:p>
              </w:tc>
              <w:tc>
                <w:tcPr>
                  <w:tcW w:w="878" w:type="dxa"/>
                  <w:tcBorders>
                    <w:top w:val="nil"/>
                    <w:left w:val="nil"/>
                    <w:bottom w:val="nil"/>
                    <w:right w:val="nil"/>
                  </w:tcBorders>
                  <w:tcMar>
                    <w:top w:w="39" w:type="dxa"/>
                    <w:left w:w="39" w:type="dxa"/>
                    <w:bottom w:w="39" w:type="dxa"/>
                    <w:right w:w="39" w:type="dxa"/>
                  </w:tcMar>
                  <w:vAlign w:val="center"/>
                </w:tcPr>
                <w:p w14:paraId="48C18DC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469D7E6"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B8C7802"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6E4BC51"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019563A"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70DD100"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817D659"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05BB8B56" w14:textId="77777777" w:rsidTr="004E4F9A">
              <w:tc>
                <w:tcPr>
                  <w:tcW w:w="646" w:type="dxa"/>
                  <w:tcBorders>
                    <w:top w:val="nil"/>
                    <w:left w:val="nil"/>
                    <w:bottom w:val="nil"/>
                    <w:right w:val="nil"/>
                  </w:tcBorders>
                  <w:tcMar>
                    <w:top w:w="39" w:type="dxa"/>
                    <w:left w:w="39" w:type="dxa"/>
                    <w:bottom w:w="39" w:type="dxa"/>
                    <w:right w:w="39" w:type="dxa"/>
                  </w:tcMar>
                  <w:vAlign w:val="bottom"/>
                </w:tcPr>
                <w:p w14:paraId="56AAC5CA"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bottom"/>
                </w:tcPr>
                <w:p w14:paraId="7072C3B3" w14:textId="77777777" w:rsidR="00D82812" w:rsidRPr="00D82812" w:rsidRDefault="00D82812" w:rsidP="00D82812">
                  <w:pPr>
                    <w:rPr>
                      <w:sz w:val="20"/>
                      <w:szCs w:val="20"/>
                    </w:rPr>
                  </w:pPr>
                </w:p>
              </w:tc>
              <w:tc>
                <w:tcPr>
                  <w:tcW w:w="878" w:type="dxa"/>
                  <w:tcBorders>
                    <w:top w:val="nil"/>
                    <w:left w:val="single" w:sz="7" w:space="0" w:color="FFFFFF"/>
                    <w:bottom w:val="nil"/>
                    <w:right w:val="nil"/>
                  </w:tcBorders>
                  <w:tcMar>
                    <w:top w:w="39" w:type="dxa"/>
                    <w:left w:w="39" w:type="dxa"/>
                    <w:bottom w:w="39" w:type="dxa"/>
                    <w:right w:w="39" w:type="dxa"/>
                  </w:tcMar>
                </w:tcPr>
                <w:p w14:paraId="7DCAAAC0" w14:textId="77777777" w:rsidR="00D82812" w:rsidRPr="00D82812" w:rsidRDefault="00D82812" w:rsidP="00D82812">
                  <w:pPr>
                    <w:rPr>
                      <w:sz w:val="20"/>
                      <w:szCs w:val="20"/>
                    </w:rPr>
                  </w:pPr>
                </w:p>
              </w:tc>
              <w:tc>
                <w:tcPr>
                  <w:tcW w:w="878" w:type="dxa"/>
                  <w:tcBorders>
                    <w:top w:val="nil"/>
                    <w:left w:val="single" w:sz="7" w:space="0" w:color="FFFFFF"/>
                    <w:bottom w:val="nil"/>
                    <w:right w:val="nil"/>
                  </w:tcBorders>
                  <w:tcMar>
                    <w:top w:w="39" w:type="dxa"/>
                    <w:left w:w="39" w:type="dxa"/>
                    <w:bottom w:w="39" w:type="dxa"/>
                    <w:right w:w="39" w:type="dxa"/>
                  </w:tcMar>
                </w:tcPr>
                <w:p w14:paraId="63058A59"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6699693F"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26678BD3"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6D6BF3BE" w14:textId="77777777" w:rsidR="00D82812" w:rsidRPr="00D82812" w:rsidRDefault="00D82812" w:rsidP="00D82812">
                  <w:pPr>
                    <w:rPr>
                      <w:sz w:val="20"/>
                      <w:szCs w:val="20"/>
                    </w:rPr>
                  </w:pPr>
                </w:p>
              </w:tc>
              <w:tc>
                <w:tcPr>
                  <w:tcW w:w="878" w:type="dxa"/>
                  <w:tcBorders>
                    <w:top w:val="nil"/>
                    <w:left w:val="single" w:sz="7" w:space="0" w:color="FFFFFF"/>
                    <w:bottom w:val="nil"/>
                    <w:right w:val="nil"/>
                  </w:tcBorders>
                  <w:tcMar>
                    <w:top w:w="39" w:type="dxa"/>
                    <w:left w:w="39" w:type="dxa"/>
                    <w:bottom w:w="39" w:type="dxa"/>
                    <w:right w:w="39" w:type="dxa"/>
                  </w:tcMar>
                </w:tcPr>
                <w:p w14:paraId="6172B4E9"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08933646"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1295D6ED"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1962FE1E" w14:textId="77777777" w:rsidR="00D82812" w:rsidRPr="00D82812" w:rsidRDefault="00D82812" w:rsidP="00D82812">
                  <w:pPr>
                    <w:rPr>
                      <w:sz w:val="20"/>
                      <w:szCs w:val="20"/>
                    </w:rPr>
                  </w:pPr>
                </w:p>
              </w:tc>
            </w:tr>
            <w:tr w:rsidR="00D82812" w:rsidRPr="00D82812" w14:paraId="1C613112" w14:textId="77777777" w:rsidTr="004E4F9A">
              <w:trPr>
                <w:trHeight w:val="205"/>
              </w:trPr>
              <w:tc>
                <w:tcPr>
                  <w:tcW w:w="646" w:type="dxa"/>
                  <w:tcBorders>
                    <w:top w:val="nil"/>
                    <w:left w:val="nil"/>
                    <w:bottom w:val="nil"/>
                    <w:right w:val="nil"/>
                  </w:tcBorders>
                  <w:shd w:val="clear" w:color="auto" w:fill="DCDCDC"/>
                  <w:tcMar>
                    <w:top w:w="39" w:type="dxa"/>
                    <w:left w:w="39" w:type="dxa"/>
                    <w:bottom w:w="39" w:type="dxa"/>
                    <w:right w:w="39" w:type="dxa"/>
                  </w:tcMar>
                </w:tcPr>
                <w:p w14:paraId="06DD0BD5" w14:textId="77777777" w:rsidR="00D82812" w:rsidRPr="00D82812" w:rsidRDefault="00D82812" w:rsidP="00D82812">
                  <w:pPr>
                    <w:jc w:val="center"/>
                    <w:rPr>
                      <w:sz w:val="20"/>
                      <w:szCs w:val="20"/>
                    </w:rPr>
                  </w:pPr>
                  <w:r w:rsidRPr="00D82812">
                    <w:rPr>
                      <w:rFonts w:ascii="Arial" w:eastAsia="Arial" w:hAnsi="Arial"/>
                      <w:b/>
                      <w:color w:val="000000"/>
                      <w:sz w:val="12"/>
                      <w:szCs w:val="20"/>
                    </w:rPr>
                    <w:t>710</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691B9696" w14:textId="77777777" w:rsidR="00D82812" w:rsidRPr="00D82812" w:rsidRDefault="00D82812" w:rsidP="00D82812">
                  <w:pPr>
                    <w:rPr>
                      <w:sz w:val="20"/>
                      <w:szCs w:val="20"/>
                    </w:rPr>
                  </w:pPr>
                  <w:r w:rsidRPr="00D82812">
                    <w:rPr>
                      <w:rFonts w:ascii="Arial" w:eastAsia="Arial" w:hAnsi="Arial"/>
                      <w:b/>
                      <w:color w:val="000000"/>
                      <w:sz w:val="12"/>
                      <w:szCs w:val="20"/>
                    </w:rPr>
                    <w:t>Działalność usługowa</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626CD8C6" w14:textId="77777777" w:rsidR="00D82812" w:rsidRPr="00D82812" w:rsidRDefault="00D82812" w:rsidP="00D82812">
                  <w:pPr>
                    <w:jc w:val="right"/>
                    <w:rPr>
                      <w:sz w:val="20"/>
                      <w:szCs w:val="20"/>
                    </w:rPr>
                  </w:pPr>
                  <w:r w:rsidRPr="00D82812">
                    <w:rPr>
                      <w:rFonts w:ascii="Arial" w:eastAsia="Arial" w:hAnsi="Arial"/>
                      <w:b/>
                      <w:color w:val="000000"/>
                      <w:sz w:val="10"/>
                      <w:szCs w:val="20"/>
                    </w:rPr>
                    <w:t>-62 400,00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04C50D6F" w14:textId="77777777" w:rsidR="00D82812" w:rsidRPr="00D82812" w:rsidRDefault="00D82812" w:rsidP="00D82812">
                  <w:pPr>
                    <w:jc w:val="right"/>
                    <w:rPr>
                      <w:sz w:val="20"/>
                      <w:szCs w:val="20"/>
                    </w:rPr>
                  </w:pPr>
                  <w:r w:rsidRPr="00D82812">
                    <w:rPr>
                      <w:rFonts w:ascii="Arial" w:eastAsia="Arial" w:hAnsi="Arial"/>
                      <w:b/>
                      <w:color w:val="000000"/>
                      <w:sz w:val="10"/>
                      <w:szCs w:val="20"/>
                    </w:rPr>
                    <w:t>-62 400,00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16A10536"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3A51B0B3"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6AF492D3"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43B193A6"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0E7A2FD5"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0089C0C5"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3FB4F67F"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r>
            <w:tr w:rsidR="00D82812" w:rsidRPr="00D82812" w14:paraId="5D46D46B" w14:textId="77777777" w:rsidTr="004E4F9A">
              <w:trPr>
                <w:trHeight w:val="148"/>
              </w:trPr>
              <w:tc>
                <w:tcPr>
                  <w:tcW w:w="646" w:type="dxa"/>
                  <w:tcBorders>
                    <w:top w:val="nil"/>
                    <w:left w:val="nil"/>
                    <w:bottom w:val="nil"/>
                    <w:right w:val="nil"/>
                  </w:tcBorders>
                  <w:tcMar>
                    <w:top w:w="39" w:type="dxa"/>
                    <w:left w:w="39" w:type="dxa"/>
                    <w:bottom w:w="39" w:type="dxa"/>
                    <w:right w:w="39" w:type="dxa"/>
                  </w:tcMar>
                </w:tcPr>
                <w:p w14:paraId="57A430B1" w14:textId="77777777" w:rsidR="00D82812" w:rsidRPr="00D82812" w:rsidRDefault="00D82812" w:rsidP="00D82812">
                  <w:pPr>
                    <w:jc w:val="center"/>
                    <w:rPr>
                      <w:sz w:val="20"/>
                      <w:szCs w:val="20"/>
                    </w:rPr>
                  </w:pPr>
                  <w:r w:rsidRPr="00D82812">
                    <w:rPr>
                      <w:rFonts w:ascii="Arial" w:eastAsia="Arial" w:hAnsi="Arial"/>
                      <w:color w:val="000000"/>
                      <w:sz w:val="12"/>
                      <w:szCs w:val="20"/>
                    </w:rPr>
                    <w:t>71095</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50ECD622" w14:textId="77777777" w:rsidR="00D82812" w:rsidRPr="00D82812" w:rsidRDefault="00D82812" w:rsidP="00D82812">
                  <w:pPr>
                    <w:rPr>
                      <w:sz w:val="20"/>
                      <w:szCs w:val="20"/>
                    </w:rPr>
                  </w:pPr>
                  <w:r w:rsidRPr="00D82812">
                    <w:rPr>
                      <w:rFonts w:ascii="Arial" w:eastAsia="Arial" w:hAnsi="Arial"/>
                      <w:color w:val="000000"/>
                      <w:sz w:val="12"/>
                      <w:szCs w:val="20"/>
                    </w:rPr>
                    <w:t>Pozostała działalność</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8DFBC68" w14:textId="77777777" w:rsidR="00D82812" w:rsidRPr="00D82812" w:rsidRDefault="00D82812" w:rsidP="00D82812">
                  <w:pPr>
                    <w:jc w:val="right"/>
                    <w:rPr>
                      <w:sz w:val="20"/>
                      <w:szCs w:val="20"/>
                    </w:rPr>
                  </w:pPr>
                  <w:r w:rsidRPr="00D82812">
                    <w:rPr>
                      <w:rFonts w:ascii="Arial" w:eastAsia="Arial" w:hAnsi="Arial"/>
                      <w:color w:val="000000"/>
                      <w:sz w:val="10"/>
                      <w:szCs w:val="20"/>
                    </w:rPr>
                    <w:t>-62 400,00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A4BA465" w14:textId="77777777" w:rsidR="00D82812" w:rsidRPr="00D82812" w:rsidRDefault="00D82812" w:rsidP="00D82812">
                  <w:pPr>
                    <w:jc w:val="right"/>
                    <w:rPr>
                      <w:sz w:val="20"/>
                      <w:szCs w:val="20"/>
                    </w:rPr>
                  </w:pPr>
                  <w:r w:rsidRPr="00D82812">
                    <w:rPr>
                      <w:rFonts w:ascii="Arial" w:eastAsia="Arial" w:hAnsi="Arial"/>
                      <w:color w:val="000000"/>
                      <w:sz w:val="10"/>
                      <w:szCs w:val="20"/>
                    </w:rPr>
                    <w:t>-62 400,00</w:t>
                  </w:r>
                </w:p>
              </w:tc>
              <w:tc>
                <w:tcPr>
                  <w:tcW w:w="878" w:type="dxa"/>
                  <w:tcBorders>
                    <w:top w:val="nil"/>
                    <w:left w:val="nil"/>
                    <w:bottom w:val="nil"/>
                    <w:right w:val="nil"/>
                  </w:tcBorders>
                  <w:tcMar>
                    <w:top w:w="39" w:type="dxa"/>
                    <w:left w:w="39" w:type="dxa"/>
                    <w:bottom w:w="39" w:type="dxa"/>
                    <w:right w:w="39" w:type="dxa"/>
                  </w:tcMar>
                  <w:vAlign w:val="center"/>
                </w:tcPr>
                <w:p w14:paraId="32EE7C8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22C059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DDFFED8"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540A81F"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C7E7D35"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B96532F"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10238B8"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4EEE5957"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014FE417"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70EE0A50" w14:textId="77777777" w:rsidR="00D82812" w:rsidRPr="00D82812" w:rsidRDefault="00D82812" w:rsidP="00D82812">
                  <w:pPr>
                    <w:rPr>
                      <w:sz w:val="20"/>
                      <w:szCs w:val="20"/>
                    </w:rPr>
                  </w:pPr>
                  <w:r w:rsidRPr="00D82812">
                    <w:rPr>
                      <w:rFonts w:ascii="Arial" w:eastAsia="Arial" w:hAnsi="Arial"/>
                      <w:b/>
                      <w:i/>
                      <w:color w:val="000000"/>
                      <w:sz w:val="10"/>
                      <w:szCs w:val="2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70E9599" w14:textId="77777777" w:rsidR="00D82812" w:rsidRPr="00D82812" w:rsidRDefault="00D82812" w:rsidP="00D82812">
                  <w:pPr>
                    <w:jc w:val="right"/>
                    <w:rPr>
                      <w:sz w:val="20"/>
                      <w:szCs w:val="20"/>
                    </w:rPr>
                  </w:pPr>
                  <w:r w:rsidRPr="00D82812">
                    <w:rPr>
                      <w:rFonts w:ascii="Arial" w:eastAsia="Arial" w:hAnsi="Arial"/>
                      <w:b/>
                      <w:i/>
                      <w:color w:val="000000"/>
                      <w:sz w:val="10"/>
                      <w:szCs w:val="20"/>
                    </w:rPr>
                    <w:t>-62 400,00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58E019A" w14:textId="77777777" w:rsidR="00D82812" w:rsidRPr="00D82812" w:rsidRDefault="00D82812" w:rsidP="00D82812">
                  <w:pPr>
                    <w:jc w:val="right"/>
                    <w:rPr>
                      <w:sz w:val="20"/>
                      <w:szCs w:val="20"/>
                    </w:rPr>
                  </w:pPr>
                  <w:r w:rsidRPr="00D82812">
                    <w:rPr>
                      <w:rFonts w:ascii="Arial" w:eastAsia="Arial" w:hAnsi="Arial"/>
                      <w:b/>
                      <w:i/>
                      <w:color w:val="000000"/>
                      <w:sz w:val="10"/>
                      <w:szCs w:val="20"/>
                    </w:rPr>
                    <w:t>-62 400,00</w:t>
                  </w:r>
                </w:p>
              </w:tc>
              <w:tc>
                <w:tcPr>
                  <w:tcW w:w="878" w:type="dxa"/>
                  <w:tcBorders>
                    <w:top w:val="nil"/>
                    <w:left w:val="nil"/>
                    <w:bottom w:val="nil"/>
                    <w:right w:val="nil"/>
                  </w:tcBorders>
                  <w:tcMar>
                    <w:top w:w="39" w:type="dxa"/>
                    <w:left w:w="39" w:type="dxa"/>
                    <w:bottom w:w="39" w:type="dxa"/>
                    <w:right w:w="39" w:type="dxa"/>
                  </w:tcMar>
                  <w:vAlign w:val="center"/>
                </w:tcPr>
                <w:p w14:paraId="33E01D87"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7D9A0CE"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2FAD3BB"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B997F0E"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AAC18EC"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744F199"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AF54896"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r>
            <w:tr w:rsidR="00D82812" w:rsidRPr="00D82812" w14:paraId="0C02AEBA"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28E636F3"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22D6C1AD" w14:textId="77777777" w:rsidR="00D82812" w:rsidRPr="00D82812" w:rsidRDefault="00D82812" w:rsidP="00D82812">
                  <w:pPr>
                    <w:rPr>
                      <w:sz w:val="20"/>
                      <w:szCs w:val="20"/>
                    </w:rPr>
                  </w:pPr>
                  <w:r w:rsidRPr="00D82812">
                    <w:rPr>
                      <w:rFonts w:ascii="Arial" w:eastAsia="Arial" w:hAnsi="Arial"/>
                      <w:color w:val="000000"/>
                      <w:sz w:val="10"/>
                      <w:szCs w:val="2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3D0C292" w14:textId="77777777" w:rsidR="00D82812" w:rsidRPr="00D82812" w:rsidRDefault="00D82812" w:rsidP="00D82812">
                  <w:pPr>
                    <w:jc w:val="right"/>
                    <w:rPr>
                      <w:sz w:val="20"/>
                      <w:szCs w:val="20"/>
                    </w:rPr>
                  </w:pPr>
                  <w:r w:rsidRPr="00D82812">
                    <w:rPr>
                      <w:rFonts w:ascii="Arial" w:eastAsia="Arial" w:hAnsi="Arial"/>
                      <w:color w:val="000000"/>
                      <w:sz w:val="10"/>
                      <w:szCs w:val="20"/>
                    </w:rPr>
                    <w:t>-62 400,00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AC521C6" w14:textId="77777777" w:rsidR="00D82812" w:rsidRPr="00D82812" w:rsidRDefault="00D82812" w:rsidP="00D82812">
                  <w:pPr>
                    <w:jc w:val="right"/>
                    <w:rPr>
                      <w:sz w:val="20"/>
                      <w:szCs w:val="20"/>
                    </w:rPr>
                  </w:pPr>
                  <w:r w:rsidRPr="00D82812">
                    <w:rPr>
                      <w:rFonts w:ascii="Arial" w:eastAsia="Arial" w:hAnsi="Arial"/>
                      <w:color w:val="000000"/>
                      <w:sz w:val="10"/>
                      <w:szCs w:val="20"/>
                    </w:rPr>
                    <w:t>-62 400,00</w:t>
                  </w:r>
                </w:p>
              </w:tc>
              <w:tc>
                <w:tcPr>
                  <w:tcW w:w="878" w:type="dxa"/>
                  <w:tcBorders>
                    <w:top w:val="nil"/>
                    <w:left w:val="nil"/>
                    <w:bottom w:val="nil"/>
                    <w:right w:val="nil"/>
                  </w:tcBorders>
                  <w:tcMar>
                    <w:top w:w="39" w:type="dxa"/>
                    <w:left w:w="39" w:type="dxa"/>
                    <w:bottom w:w="39" w:type="dxa"/>
                    <w:right w:w="39" w:type="dxa"/>
                  </w:tcMar>
                  <w:vAlign w:val="center"/>
                </w:tcPr>
                <w:p w14:paraId="17AD6E64"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370B469"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5C6284A"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E047A5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CD76008"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D8C04BA"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F9E03C0"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115725C4"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5DF5BE1B"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14:paraId="378AF5EA" w14:textId="77777777" w:rsidR="00D82812" w:rsidRPr="00D82812" w:rsidRDefault="00D82812" w:rsidP="00D82812">
                  <w:pPr>
                    <w:rPr>
                      <w:sz w:val="20"/>
                      <w:szCs w:val="20"/>
                    </w:rPr>
                  </w:pPr>
                  <w:r w:rsidRPr="00D82812">
                    <w:rPr>
                      <w:rFonts w:ascii="Arial" w:eastAsia="Arial" w:hAnsi="Arial"/>
                      <w:i/>
                      <w:color w:val="000000"/>
                      <w:sz w:val="10"/>
                      <w:szCs w:val="20"/>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908DF42" w14:textId="77777777" w:rsidR="00D82812" w:rsidRPr="00D82812" w:rsidRDefault="00D82812" w:rsidP="00D82812">
                  <w:pPr>
                    <w:jc w:val="right"/>
                    <w:rPr>
                      <w:sz w:val="20"/>
                      <w:szCs w:val="20"/>
                    </w:rPr>
                  </w:pPr>
                  <w:r w:rsidRPr="00D82812">
                    <w:rPr>
                      <w:rFonts w:ascii="Arial" w:eastAsia="Arial" w:hAnsi="Arial"/>
                      <w:i/>
                      <w:color w:val="000000"/>
                      <w:sz w:val="10"/>
                      <w:szCs w:val="20"/>
                    </w:rPr>
                    <w:t>-116 220,00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469CB3C" w14:textId="77777777" w:rsidR="00D82812" w:rsidRPr="00D82812" w:rsidRDefault="00D82812" w:rsidP="00D82812">
                  <w:pPr>
                    <w:jc w:val="right"/>
                    <w:rPr>
                      <w:sz w:val="20"/>
                      <w:szCs w:val="20"/>
                    </w:rPr>
                  </w:pPr>
                  <w:r w:rsidRPr="00D82812">
                    <w:rPr>
                      <w:rFonts w:ascii="Arial" w:eastAsia="Arial" w:hAnsi="Arial"/>
                      <w:i/>
                      <w:color w:val="000000"/>
                      <w:sz w:val="10"/>
                      <w:szCs w:val="20"/>
                    </w:rPr>
                    <w:t>-116 220,00</w:t>
                  </w:r>
                </w:p>
              </w:tc>
              <w:tc>
                <w:tcPr>
                  <w:tcW w:w="878" w:type="dxa"/>
                  <w:tcBorders>
                    <w:top w:val="nil"/>
                    <w:left w:val="nil"/>
                    <w:bottom w:val="nil"/>
                    <w:right w:val="nil"/>
                  </w:tcBorders>
                  <w:tcMar>
                    <w:top w:w="39" w:type="dxa"/>
                    <w:left w:w="39" w:type="dxa"/>
                    <w:bottom w:w="39" w:type="dxa"/>
                    <w:right w:w="39" w:type="dxa"/>
                  </w:tcMar>
                  <w:vAlign w:val="center"/>
                </w:tcPr>
                <w:p w14:paraId="39A6719F"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161BCC6"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D93D3DD"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B33C09F"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B71467D"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3AA0221"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C2061DC"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r>
            <w:tr w:rsidR="00D82812" w:rsidRPr="00D82812" w14:paraId="54D652D0"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575098CF"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14:paraId="4A03176A" w14:textId="77777777" w:rsidR="00D82812" w:rsidRPr="00D82812" w:rsidRDefault="00D82812" w:rsidP="00D82812">
                  <w:pPr>
                    <w:rPr>
                      <w:sz w:val="20"/>
                      <w:szCs w:val="20"/>
                    </w:rPr>
                  </w:pPr>
                  <w:r w:rsidRPr="00D82812">
                    <w:rPr>
                      <w:rFonts w:ascii="Arial" w:eastAsia="Arial" w:hAnsi="Arial"/>
                      <w:i/>
                      <w:color w:val="000000"/>
                      <w:sz w:val="10"/>
                      <w:szCs w:val="20"/>
                    </w:rPr>
                    <w:t>- wynagrodzenia i składki od nich naliczane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3A60BA8" w14:textId="77777777" w:rsidR="00D82812" w:rsidRPr="00D82812" w:rsidRDefault="00D82812" w:rsidP="00D82812">
                  <w:pPr>
                    <w:jc w:val="right"/>
                    <w:rPr>
                      <w:sz w:val="20"/>
                      <w:szCs w:val="20"/>
                    </w:rPr>
                  </w:pPr>
                  <w:r w:rsidRPr="00D82812">
                    <w:rPr>
                      <w:rFonts w:ascii="Arial" w:eastAsia="Arial" w:hAnsi="Arial"/>
                      <w:i/>
                      <w:color w:val="000000"/>
                      <w:sz w:val="10"/>
                      <w:szCs w:val="20"/>
                    </w:rPr>
                    <w:t>53 820,00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41A172E" w14:textId="77777777" w:rsidR="00D82812" w:rsidRPr="00D82812" w:rsidRDefault="00D82812" w:rsidP="00D82812">
                  <w:pPr>
                    <w:jc w:val="right"/>
                    <w:rPr>
                      <w:sz w:val="20"/>
                      <w:szCs w:val="20"/>
                    </w:rPr>
                  </w:pPr>
                  <w:r w:rsidRPr="00D82812">
                    <w:rPr>
                      <w:rFonts w:ascii="Arial" w:eastAsia="Arial" w:hAnsi="Arial"/>
                      <w:i/>
                      <w:color w:val="000000"/>
                      <w:sz w:val="10"/>
                      <w:szCs w:val="20"/>
                    </w:rPr>
                    <w:t>53 820,00</w:t>
                  </w:r>
                </w:p>
              </w:tc>
              <w:tc>
                <w:tcPr>
                  <w:tcW w:w="878" w:type="dxa"/>
                  <w:tcBorders>
                    <w:top w:val="nil"/>
                    <w:left w:val="nil"/>
                    <w:bottom w:val="nil"/>
                    <w:right w:val="nil"/>
                  </w:tcBorders>
                  <w:tcMar>
                    <w:top w:w="39" w:type="dxa"/>
                    <w:left w:w="39" w:type="dxa"/>
                    <w:bottom w:w="39" w:type="dxa"/>
                    <w:right w:w="39" w:type="dxa"/>
                  </w:tcMar>
                  <w:vAlign w:val="center"/>
                </w:tcPr>
                <w:p w14:paraId="37F80FF6"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2891873"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07BC394"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70AC966"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3DD3695"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883B484"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FB1033E"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r>
            <w:tr w:rsidR="00D82812" w:rsidRPr="00D82812" w14:paraId="01886E95" w14:textId="77777777" w:rsidTr="004E4F9A">
              <w:tc>
                <w:tcPr>
                  <w:tcW w:w="646" w:type="dxa"/>
                  <w:tcBorders>
                    <w:top w:val="nil"/>
                    <w:left w:val="nil"/>
                    <w:bottom w:val="nil"/>
                    <w:right w:val="nil"/>
                  </w:tcBorders>
                  <w:tcMar>
                    <w:top w:w="39" w:type="dxa"/>
                    <w:left w:w="39" w:type="dxa"/>
                    <w:bottom w:w="39" w:type="dxa"/>
                    <w:right w:w="39" w:type="dxa"/>
                  </w:tcMar>
                  <w:vAlign w:val="bottom"/>
                </w:tcPr>
                <w:p w14:paraId="3D33E7FA"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bottom"/>
                </w:tcPr>
                <w:p w14:paraId="0B5749AD" w14:textId="77777777" w:rsidR="00D82812" w:rsidRPr="00D82812" w:rsidRDefault="00D82812" w:rsidP="00D82812">
                  <w:pPr>
                    <w:rPr>
                      <w:sz w:val="20"/>
                      <w:szCs w:val="20"/>
                    </w:rPr>
                  </w:pPr>
                </w:p>
              </w:tc>
              <w:tc>
                <w:tcPr>
                  <w:tcW w:w="878" w:type="dxa"/>
                  <w:tcBorders>
                    <w:top w:val="nil"/>
                    <w:left w:val="single" w:sz="7" w:space="0" w:color="FFFFFF"/>
                    <w:bottom w:val="nil"/>
                    <w:right w:val="nil"/>
                  </w:tcBorders>
                  <w:tcMar>
                    <w:top w:w="39" w:type="dxa"/>
                    <w:left w:w="39" w:type="dxa"/>
                    <w:bottom w:w="39" w:type="dxa"/>
                    <w:right w:w="39" w:type="dxa"/>
                  </w:tcMar>
                </w:tcPr>
                <w:p w14:paraId="2EB21BE2" w14:textId="77777777" w:rsidR="00D82812" w:rsidRPr="00D82812" w:rsidRDefault="00D82812" w:rsidP="00D82812">
                  <w:pPr>
                    <w:rPr>
                      <w:sz w:val="20"/>
                      <w:szCs w:val="20"/>
                    </w:rPr>
                  </w:pPr>
                </w:p>
              </w:tc>
              <w:tc>
                <w:tcPr>
                  <w:tcW w:w="878" w:type="dxa"/>
                  <w:tcBorders>
                    <w:top w:val="nil"/>
                    <w:left w:val="single" w:sz="7" w:space="0" w:color="FFFFFF"/>
                    <w:bottom w:val="nil"/>
                    <w:right w:val="nil"/>
                  </w:tcBorders>
                  <w:tcMar>
                    <w:top w:w="39" w:type="dxa"/>
                    <w:left w:w="39" w:type="dxa"/>
                    <w:bottom w:w="39" w:type="dxa"/>
                    <w:right w:w="39" w:type="dxa"/>
                  </w:tcMar>
                </w:tcPr>
                <w:p w14:paraId="01E48320"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368703D2"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74AA54AC"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457F42F8" w14:textId="77777777" w:rsidR="00D82812" w:rsidRPr="00D82812" w:rsidRDefault="00D82812" w:rsidP="00D82812">
                  <w:pPr>
                    <w:rPr>
                      <w:sz w:val="20"/>
                      <w:szCs w:val="20"/>
                    </w:rPr>
                  </w:pPr>
                </w:p>
              </w:tc>
              <w:tc>
                <w:tcPr>
                  <w:tcW w:w="878" w:type="dxa"/>
                  <w:tcBorders>
                    <w:top w:val="nil"/>
                    <w:left w:val="single" w:sz="7" w:space="0" w:color="FFFFFF"/>
                    <w:bottom w:val="nil"/>
                    <w:right w:val="nil"/>
                  </w:tcBorders>
                  <w:tcMar>
                    <w:top w:w="39" w:type="dxa"/>
                    <w:left w:w="39" w:type="dxa"/>
                    <w:bottom w:w="39" w:type="dxa"/>
                    <w:right w:w="39" w:type="dxa"/>
                  </w:tcMar>
                </w:tcPr>
                <w:p w14:paraId="3E3900EE"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2BE58653"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1F5EEC28"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17967162" w14:textId="77777777" w:rsidR="00D82812" w:rsidRPr="00D82812" w:rsidRDefault="00D82812" w:rsidP="00D82812">
                  <w:pPr>
                    <w:rPr>
                      <w:sz w:val="20"/>
                      <w:szCs w:val="20"/>
                    </w:rPr>
                  </w:pPr>
                </w:p>
              </w:tc>
            </w:tr>
            <w:tr w:rsidR="00D82812" w:rsidRPr="00D82812" w14:paraId="2D5E7EC6" w14:textId="77777777" w:rsidTr="004E4F9A">
              <w:trPr>
                <w:trHeight w:val="205"/>
              </w:trPr>
              <w:tc>
                <w:tcPr>
                  <w:tcW w:w="646" w:type="dxa"/>
                  <w:tcBorders>
                    <w:top w:val="nil"/>
                    <w:left w:val="nil"/>
                    <w:bottom w:val="nil"/>
                    <w:right w:val="nil"/>
                  </w:tcBorders>
                  <w:shd w:val="clear" w:color="auto" w:fill="DCDCDC"/>
                  <w:tcMar>
                    <w:top w:w="39" w:type="dxa"/>
                    <w:left w:w="39" w:type="dxa"/>
                    <w:bottom w:w="39" w:type="dxa"/>
                    <w:right w:w="39" w:type="dxa"/>
                  </w:tcMar>
                </w:tcPr>
                <w:p w14:paraId="6A070386" w14:textId="77777777" w:rsidR="00D82812" w:rsidRPr="00D82812" w:rsidRDefault="00D82812" w:rsidP="00D82812">
                  <w:pPr>
                    <w:jc w:val="center"/>
                    <w:rPr>
                      <w:sz w:val="20"/>
                      <w:szCs w:val="20"/>
                    </w:rPr>
                  </w:pPr>
                  <w:r w:rsidRPr="00D82812">
                    <w:rPr>
                      <w:rFonts w:ascii="Arial" w:eastAsia="Arial" w:hAnsi="Arial"/>
                      <w:b/>
                      <w:color w:val="000000"/>
                      <w:sz w:val="12"/>
                      <w:szCs w:val="20"/>
                    </w:rPr>
                    <w:t>750</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2A1F0AC4" w14:textId="77777777" w:rsidR="00D82812" w:rsidRPr="00D82812" w:rsidRDefault="00D82812" w:rsidP="00D82812">
                  <w:pPr>
                    <w:rPr>
                      <w:sz w:val="20"/>
                      <w:szCs w:val="20"/>
                    </w:rPr>
                  </w:pPr>
                  <w:r w:rsidRPr="00D82812">
                    <w:rPr>
                      <w:rFonts w:ascii="Arial" w:eastAsia="Arial" w:hAnsi="Arial"/>
                      <w:b/>
                      <w:color w:val="000000"/>
                      <w:sz w:val="12"/>
                      <w:szCs w:val="20"/>
                    </w:rPr>
                    <w:t>Administracja publiczna</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03ECD367" w14:textId="77777777" w:rsidR="00D82812" w:rsidRPr="00D82812" w:rsidRDefault="00D82812" w:rsidP="00D82812">
                  <w:pPr>
                    <w:jc w:val="right"/>
                    <w:rPr>
                      <w:sz w:val="20"/>
                      <w:szCs w:val="20"/>
                    </w:rPr>
                  </w:pPr>
                  <w:r w:rsidRPr="00D82812">
                    <w:rPr>
                      <w:rFonts w:ascii="Arial" w:eastAsia="Arial" w:hAnsi="Arial"/>
                      <w:b/>
                      <w:color w:val="000000"/>
                      <w:sz w:val="10"/>
                      <w:szCs w:val="20"/>
                    </w:rPr>
                    <w:t>-2 885 710,00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2F76D3DC" w14:textId="77777777" w:rsidR="00D82812" w:rsidRPr="00D82812" w:rsidRDefault="00D82812" w:rsidP="00D82812">
                  <w:pPr>
                    <w:jc w:val="right"/>
                    <w:rPr>
                      <w:sz w:val="20"/>
                      <w:szCs w:val="20"/>
                    </w:rPr>
                  </w:pPr>
                  <w:r w:rsidRPr="00D82812">
                    <w:rPr>
                      <w:rFonts w:ascii="Arial" w:eastAsia="Arial" w:hAnsi="Arial"/>
                      <w:b/>
                      <w:color w:val="000000"/>
                      <w:sz w:val="10"/>
                      <w:szCs w:val="20"/>
                    </w:rPr>
                    <w:t>-3 134 810,00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7CAA76A9"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32972622"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6B9EC030"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443FE979" w14:textId="77777777" w:rsidR="00D82812" w:rsidRPr="00D82812" w:rsidRDefault="00D82812" w:rsidP="00D82812">
                  <w:pPr>
                    <w:jc w:val="right"/>
                    <w:rPr>
                      <w:sz w:val="20"/>
                      <w:szCs w:val="20"/>
                    </w:rPr>
                  </w:pPr>
                  <w:r w:rsidRPr="00D82812">
                    <w:rPr>
                      <w:rFonts w:ascii="Arial" w:eastAsia="Arial" w:hAnsi="Arial"/>
                      <w:b/>
                      <w:color w:val="000000"/>
                      <w:sz w:val="10"/>
                      <w:szCs w:val="20"/>
                    </w:rPr>
                    <w:t>249 100,00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62ECA07F"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2AD6044D"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6F6FC17B"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r>
            <w:tr w:rsidR="00D82812" w:rsidRPr="00D82812" w14:paraId="7BA2D590" w14:textId="77777777" w:rsidTr="004E4F9A">
              <w:trPr>
                <w:trHeight w:val="148"/>
              </w:trPr>
              <w:tc>
                <w:tcPr>
                  <w:tcW w:w="646" w:type="dxa"/>
                  <w:tcBorders>
                    <w:top w:val="nil"/>
                    <w:left w:val="nil"/>
                    <w:bottom w:val="nil"/>
                    <w:right w:val="nil"/>
                  </w:tcBorders>
                  <w:tcMar>
                    <w:top w:w="39" w:type="dxa"/>
                    <w:left w:w="39" w:type="dxa"/>
                    <w:bottom w:w="39" w:type="dxa"/>
                    <w:right w:w="39" w:type="dxa"/>
                  </w:tcMar>
                </w:tcPr>
                <w:p w14:paraId="1D324BC5" w14:textId="77777777" w:rsidR="00D82812" w:rsidRPr="00D82812" w:rsidRDefault="00D82812" w:rsidP="00D82812">
                  <w:pPr>
                    <w:jc w:val="center"/>
                    <w:rPr>
                      <w:sz w:val="20"/>
                      <w:szCs w:val="20"/>
                    </w:rPr>
                  </w:pPr>
                  <w:r w:rsidRPr="00D82812">
                    <w:rPr>
                      <w:rFonts w:ascii="Arial" w:eastAsia="Arial" w:hAnsi="Arial"/>
                      <w:color w:val="000000"/>
                      <w:sz w:val="12"/>
                      <w:szCs w:val="20"/>
                    </w:rPr>
                    <w:t>75023</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2D91963D" w14:textId="77777777" w:rsidR="00D82812" w:rsidRPr="00D82812" w:rsidRDefault="00D82812" w:rsidP="00D82812">
                  <w:pPr>
                    <w:rPr>
                      <w:sz w:val="20"/>
                      <w:szCs w:val="20"/>
                    </w:rPr>
                  </w:pPr>
                  <w:r w:rsidRPr="00D82812">
                    <w:rPr>
                      <w:rFonts w:ascii="Arial" w:eastAsia="Arial" w:hAnsi="Arial"/>
                      <w:color w:val="000000"/>
                      <w:sz w:val="12"/>
                      <w:szCs w:val="20"/>
                    </w:rPr>
                    <w:t>Urzędy gmin (miast i miast na prawach powiatu)</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53D7B8D" w14:textId="77777777" w:rsidR="00D82812" w:rsidRPr="00D82812" w:rsidRDefault="00D82812" w:rsidP="00D82812">
                  <w:pPr>
                    <w:jc w:val="right"/>
                    <w:rPr>
                      <w:sz w:val="20"/>
                      <w:szCs w:val="20"/>
                    </w:rPr>
                  </w:pPr>
                  <w:r w:rsidRPr="00D82812">
                    <w:rPr>
                      <w:rFonts w:ascii="Arial" w:eastAsia="Arial" w:hAnsi="Arial"/>
                      <w:color w:val="000000"/>
                      <w:sz w:val="10"/>
                      <w:szCs w:val="20"/>
                    </w:rPr>
                    <w:t>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2B99E72" w14:textId="77777777" w:rsidR="00D82812" w:rsidRPr="00D82812" w:rsidRDefault="00D82812" w:rsidP="00D82812">
                  <w:pPr>
                    <w:jc w:val="right"/>
                    <w:rPr>
                      <w:sz w:val="20"/>
                      <w:szCs w:val="20"/>
                    </w:rPr>
                  </w:pPr>
                  <w:r w:rsidRPr="00D82812">
                    <w:rPr>
                      <w:rFonts w:ascii="Arial" w:eastAsia="Arial" w:hAnsi="Arial"/>
                      <w:color w:val="000000"/>
                      <w:sz w:val="10"/>
                      <w:szCs w:val="20"/>
                    </w:rPr>
                    <w:t>-219 100,00</w:t>
                  </w:r>
                </w:p>
              </w:tc>
              <w:tc>
                <w:tcPr>
                  <w:tcW w:w="878" w:type="dxa"/>
                  <w:tcBorders>
                    <w:top w:val="nil"/>
                    <w:left w:val="nil"/>
                    <w:bottom w:val="nil"/>
                    <w:right w:val="nil"/>
                  </w:tcBorders>
                  <w:tcMar>
                    <w:top w:w="39" w:type="dxa"/>
                    <w:left w:w="39" w:type="dxa"/>
                    <w:bottom w:w="39" w:type="dxa"/>
                    <w:right w:w="39" w:type="dxa"/>
                  </w:tcMar>
                  <w:vAlign w:val="center"/>
                </w:tcPr>
                <w:p w14:paraId="06006D89"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976C662"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CA57E7C"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3F22F91" w14:textId="77777777" w:rsidR="00D82812" w:rsidRPr="00D82812" w:rsidRDefault="00D82812" w:rsidP="00D82812">
                  <w:pPr>
                    <w:jc w:val="right"/>
                    <w:rPr>
                      <w:sz w:val="20"/>
                      <w:szCs w:val="20"/>
                    </w:rPr>
                  </w:pPr>
                  <w:r w:rsidRPr="00D82812">
                    <w:rPr>
                      <w:rFonts w:ascii="Arial" w:eastAsia="Arial" w:hAnsi="Arial"/>
                      <w:color w:val="000000"/>
                      <w:sz w:val="10"/>
                      <w:szCs w:val="20"/>
                    </w:rPr>
                    <w:t>219 100,00</w:t>
                  </w:r>
                </w:p>
              </w:tc>
              <w:tc>
                <w:tcPr>
                  <w:tcW w:w="878" w:type="dxa"/>
                  <w:tcBorders>
                    <w:top w:val="nil"/>
                    <w:left w:val="nil"/>
                    <w:bottom w:val="nil"/>
                    <w:right w:val="nil"/>
                  </w:tcBorders>
                  <w:tcMar>
                    <w:top w:w="39" w:type="dxa"/>
                    <w:left w:w="39" w:type="dxa"/>
                    <w:bottom w:w="39" w:type="dxa"/>
                    <w:right w:w="39" w:type="dxa"/>
                  </w:tcMar>
                  <w:vAlign w:val="center"/>
                </w:tcPr>
                <w:p w14:paraId="6D17A351"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EE14BD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4285DC9"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4242EABC"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30E7E495"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4B38F7ED" w14:textId="77777777" w:rsidR="00D82812" w:rsidRPr="00D82812" w:rsidRDefault="00D82812" w:rsidP="00D82812">
                  <w:pPr>
                    <w:rPr>
                      <w:sz w:val="20"/>
                      <w:szCs w:val="20"/>
                    </w:rPr>
                  </w:pPr>
                  <w:r w:rsidRPr="00D82812">
                    <w:rPr>
                      <w:rFonts w:ascii="Arial" w:eastAsia="Arial" w:hAnsi="Arial"/>
                      <w:b/>
                      <w:i/>
                      <w:color w:val="000000"/>
                      <w:sz w:val="10"/>
                      <w:szCs w:val="2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38C2A18"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337C33F" w14:textId="77777777" w:rsidR="00D82812" w:rsidRPr="00D82812" w:rsidRDefault="00D82812" w:rsidP="00D82812">
                  <w:pPr>
                    <w:jc w:val="right"/>
                    <w:rPr>
                      <w:sz w:val="20"/>
                      <w:szCs w:val="20"/>
                    </w:rPr>
                  </w:pPr>
                  <w:r w:rsidRPr="00D82812">
                    <w:rPr>
                      <w:rFonts w:ascii="Arial" w:eastAsia="Arial" w:hAnsi="Arial"/>
                      <w:b/>
                      <w:i/>
                      <w:color w:val="000000"/>
                      <w:sz w:val="10"/>
                      <w:szCs w:val="20"/>
                    </w:rPr>
                    <w:t>-219 100,00</w:t>
                  </w:r>
                </w:p>
              </w:tc>
              <w:tc>
                <w:tcPr>
                  <w:tcW w:w="878" w:type="dxa"/>
                  <w:tcBorders>
                    <w:top w:val="nil"/>
                    <w:left w:val="nil"/>
                    <w:bottom w:val="nil"/>
                    <w:right w:val="nil"/>
                  </w:tcBorders>
                  <w:tcMar>
                    <w:top w:w="39" w:type="dxa"/>
                    <w:left w:w="39" w:type="dxa"/>
                    <w:bottom w:w="39" w:type="dxa"/>
                    <w:right w:w="39" w:type="dxa"/>
                  </w:tcMar>
                  <w:vAlign w:val="center"/>
                </w:tcPr>
                <w:p w14:paraId="5D4A0A46"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C78F6B8"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79DE223"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EF924C5" w14:textId="77777777" w:rsidR="00D82812" w:rsidRPr="00D82812" w:rsidRDefault="00D82812" w:rsidP="00D82812">
                  <w:pPr>
                    <w:jc w:val="right"/>
                    <w:rPr>
                      <w:sz w:val="20"/>
                      <w:szCs w:val="20"/>
                    </w:rPr>
                  </w:pPr>
                  <w:r w:rsidRPr="00D82812">
                    <w:rPr>
                      <w:rFonts w:ascii="Arial" w:eastAsia="Arial" w:hAnsi="Arial"/>
                      <w:b/>
                      <w:i/>
                      <w:color w:val="000000"/>
                      <w:sz w:val="10"/>
                      <w:szCs w:val="20"/>
                    </w:rPr>
                    <w:t>219 100,00</w:t>
                  </w:r>
                </w:p>
              </w:tc>
              <w:tc>
                <w:tcPr>
                  <w:tcW w:w="878" w:type="dxa"/>
                  <w:tcBorders>
                    <w:top w:val="nil"/>
                    <w:left w:val="nil"/>
                    <w:bottom w:val="nil"/>
                    <w:right w:val="nil"/>
                  </w:tcBorders>
                  <w:tcMar>
                    <w:top w:w="39" w:type="dxa"/>
                    <w:left w:w="39" w:type="dxa"/>
                    <w:bottom w:w="39" w:type="dxa"/>
                    <w:right w:w="39" w:type="dxa"/>
                  </w:tcMar>
                  <w:vAlign w:val="center"/>
                </w:tcPr>
                <w:p w14:paraId="07045B0F"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D25F87C"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4BA8311"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r>
            <w:tr w:rsidR="00D82812" w:rsidRPr="00D82812" w14:paraId="412671CC"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1C33F3AF"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10183BB2" w14:textId="77777777" w:rsidR="00D82812" w:rsidRPr="00D82812" w:rsidRDefault="00D82812" w:rsidP="00D82812">
                  <w:pPr>
                    <w:rPr>
                      <w:sz w:val="20"/>
                      <w:szCs w:val="20"/>
                    </w:rPr>
                  </w:pPr>
                  <w:r w:rsidRPr="00D82812">
                    <w:rPr>
                      <w:rFonts w:ascii="Arial" w:eastAsia="Arial" w:hAnsi="Arial"/>
                      <w:color w:val="000000"/>
                      <w:sz w:val="10"/>
                      <w:szCs w:val="2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CB6DB35"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E0434ED" w14:textId="77777777" w:rsidR="00D82812" w:rsidRPr="00D82812" w:rsidRDefault="00D82812" w:rsidP="00D82812">
                  <w:pPr>
                    <w:jc w:val="right"/>
                    <w:rPr>
                      <w:sz w:val="20"/>
                      <w:szCs w:val="20"/>
                    </w:rPr>
                  </w:pPr>
                  <w:r w:rsidRPr="00D82812">
                    <w:rPr>
                      <w:rFonts w:ascii="Arial" w:eastAsia="Arial" w:hAnsi="Arial"/>
                      <w:color w:val="000000"/>
                      <w:sz w:val="10"/>
                      <w:szCs w:val="20"/>
                    </w:rPr>
                    <w:t>-219 100,00</w:t>
                  </w:r>
                </w:p>
              </w:tc>
              <w:tc>
                <w:tcPr>
                  <w:tcW w:w="878" w:type="dxa"/>
                  <w:tcBorders>
                    <w:top w:val="nil"/>
                    <w:left w:val="nil"/>
                    <w:bottom w:val="nil"/>
                    <w:right w:val="nil"/>
                  </w:tcBorders>
                  <w:tcMar>
                    <w:top w:w="39" w:type="dxa"/>
                    <w:left w:w="39" w:type="dxa"/>
                    <w:bottom w:w="39" w:type="dxa"/>
                    <w:right w:w="39" w:type="dxa"/>
                  </w:tcMar>
                  <w:vAlign w:val="center"/>
                </w:tcPr>
                <w:p w14:paraId="626F5C89"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53DD7F2"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0925980"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9803D45" w14:textId="77777777" w:rsidR="00D82812" w:rsidRPr="00D82812" w:rsidRDefault="00D82812" w:rsidP="00D82812">
                  <w:pPr>
                    <w:jc w:val="right"/>
                    <w:rPr>
                      <w:sz w:val="20"/>
                      <w:szCs w:val="20"/>
                    </w:rPr>
                  </w:pPr>
                  <w:r w:rsidRPr="00D82812">
                    <w:rPr>
                      <w:rFonts w:ascii="Arial" w:eastAsia="Arial" w:hAnsi="Arial"/>
                      <w:color w:val="000000"/>
                      <w:sz w:val="10"/>
                      <w:szCs w:val="20"/>
                    </w:rPr>
                    <w:t>219 100,00</w:t>
                  </w:r>
                </w:p>
              </w:tc>
              <w:tc>
                <w:tcPr>
                  <w:tcW w:w="878" w:type="dxa"/>
                  <w:tcBorders>
                    <w:top w:val="nil"/>
                    <w:left w:val="nil"/>
                    <w:bottom w:val="nil"/>
                    <w:right w:val="nil"/>
                  </w:tcBorders>
                  <w:tcMar>
                    <w:top w:w="39" w:type="dxa"/>
                    <w:left w:w="39" w:type="dxa"/>
                    <w:bottom w:w="39" w:type="dxa"/>
                    <w:right w:w="39" w:type="dxa"/>
                  </w:tcMar>
                  <w:vAlign w:val="center"/>
                </w:tcPr>
                <w:p w14:paraId="27BB5BA1"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9B707FA"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DB9EF84"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381FCE5A"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7AE86696"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14:paraId="40B493A2" w14:textId="77777777" w:rsidR="00D82812" w:rsidRPr="00D82812" w:rsidRDefault="00D82812" w:rsidP="00D82812">
                  <w:pPr>
                    <w:rPr>
                      <w:sz w:val="20"/>
                      <w:szCs w:val="20"/>
                    </w:rPr>
                  </w:pPr>
                  <w:r w:rsidRPr="00D82812">
                    <w:rPr>
                      <w:rFonts w:ascii="Arial" w:eastAsia="Arial" w:hAnsi="Arial"/>
                      <w:i/>
                      <w:color w:val="000000"/>
                      <w:sz w:val="10"/>
                      <w:szCs w:val="20"/>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A909387"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7788E8A" w14:textId="77777777" w:rsidR="00D82812" w:rsidRPr="00D82812" w:rsidRDefault="00D82812" w:rsidP="00D82812">
                  <w:pPr>
                    <w:jc w:val="right"/>
                    <w:rPr>
                      <w:sz w:val="20"/>
                      <w:szCs w:val="20"/>
                    </w:rPr>
                  </w:pPr>
                  <w:r w:rsidRPr="00D82812">
                    <w:rPr>
                      <w:rFonts w:ascii="Arial" w:eastAsia="Arial" w:hAnsi="Arial"/>
                      <w:i/>
                      <w:color w:val="000000"/>
                      <w:sz w:val="10"/>
                      <w:szCs w:val="20"/>
                    </w:rPr>
                    <w:t>-219 100,00</w:t>
                  </w:r>
                </w:p>
              </w:tc>
              <w:tc>
                <w:tcPr>
                  <w:tcW w:w="878" w:type="dxa"/>
                  <w:tcBorders>
                    <w:top w:val="nil"/>
                    <w:left w:val="nil"/>
                    <w:bottom w:val="nil"/>
                    <w:right w:val="nil"/>
                  </w:tcBorders>
                  <w:tcMar>
                    <w:top w:w="39" w:type="dxa"/>
                    <w:left w:w="39" w:type="dxa"/>
                    <w:bottom w:w="39" w:type="dxa"/>
                    <w:right w:w="39" w:type="dxa"/>
                  </w:tcMar>
                  <w:vAlign w:val="center"/>
                </w:tcPr>
                <w:p w14:paraId="77011E91"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0FEAA19"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4D039A7"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3409AD5" w14:textId="77777777" w:rsidR="00D82812" w:rsidRPr="00D82812" w:rsidRDefault="00D82812" w:rsidP="00D82812">
                  <w:pPr>
                    <w:jc w:val="right"/>
                    <w:rPr>
                      <w:sz w:val="20"/>
                      <w:szCs w:val="20"/>
                    </w:rPr>
                  </w:pPr>
                  <w:r w:rsidRPr="00D82812">
                    <w:rPr>
                      <w:rFonts w:ascii="Arial" w:eastAsia="Arial" w:hAnsi="Arial"/>
                      <w:i/>
                      <w:color w:val="000000"/>
                      <w:sz w:val="10"/>
                      <w:szCs w:val="20"/>
                    </w:rPr>
                    <w:t>219 100,00</w:t>
                  </w:r>
                </w:p>
              </w:tc>
              <w:tc>
                <w:tcPr>
                  <w:tcW w:w="878" w:type="dxa"/>
                  <w:tcBorders>
                    <w:top w:val="nil"/>
                    <w:left w:val="nil"/>
                    <w:bottom w:val="nil"/>
                    <w:right w:val="nil"/>
                  </w:tcBorders>
                  <w:tcMar>
                    <w:top w:w="39" w:type="dxa"/>
                    <w:left w:w="39" w:type="dxa"/>
                    <w:bottom w:w="39" w:type="dxa"/>
                    <w:right w:w="39" w:type="dxa"/>
                  </w:tcMar>
                  <w:vAlign w:val="center"/>
                </w:tcPr>
                <w:p w14:paraId="6080902E"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F281466"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FA355CE"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r>
            <w:tr w:rsidR="00D82812" w:rsidRPr="00D82812" w14:paraId="78770264" w14:textId="77777777" w:rsidTr="004E4F9A">
              <w:trPr>
                <w:trHeight w:val="148"/>
              </w:trPr>
              <w:tc>
                <w:tcPr>
                  <w:tcW w:w="646" w:type="dxa"/>
                  <w:tcBorders>
                    <w:top w:val="nil"/>
                    <w:left w:val="nil"/>
                    <w:bottom w:val="nil"/>
                    <w:right w:val="nil"/>
                  </w:tcBorders>
                  <w:tcMar>
                    <w:top w:w="39" w:type="dxa"/>
                    <w:left w:w="39" w:type="dxa"/>
                    <w:bottom w:w="39" w:type="dxa"/>
                    <w:right w:w="39" w:type="dxa"/>
                  </w:tcMar>
                </w:tcPr>
                <w:p w14:paraId="373C18C1" w14:textId="77777777" w:rsidR="00D82812" w:rsidRPr="00D82812" w:rsidRDefault="00D82812" w:rsidP="00D82812">
                  <w:pPr>
                    <w:jc w:val="center"/>
                    <w:rPr>
                      <w:sz w:val="20"/>
                      <w:szCs w:val="20"/>
                    </w:rPr>
                  </w:pPr>
                  <w:r w:rsidRPr="00D82812">
                    <w:rPr>
                      <w:rFonts w:ascii="Arial" w:eastAsia="Arial" w:hAnsi="Arial"/>
                      <w:color w:val="000000"/>
                      <w:sz w:val="12"/>
                      <w:szCs w:val="20"/>
                    </w:rPr>
                    <w:t>75085</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178E7796" w14:textId="77777777" w:rsidR="00D82812" w:rsidRPr="00D82812" w:rsidRDefault="00D82812" w:rsidP="00D82812">
                  <w:pPr>
                    <w:rPr>
                      <w:sz w:val="20"/>
                      <w:szCs w:val="20"/>
                    </w:rPr>
                  </w:pPr>
                  <w:r w:rsidRPr="00D82812">
                    <w:rPr>
                      <w:rFonts w:ascii="Arial" w:eastAsia="Arial" w:hAnsi="Arial"/>
                      <w:color w:val="000000"/>
                      <w:sz w:val="12"/>
                      <w:szCs w:val="20"/>
                    </w:rPr>
                    <w:t>Wspólna obsługa jednostek samorządu terytorialnego</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F8E764E" w14:textId="77777777" w:rsidR="00D82812" w:rsidRPr="00D82812" w:rsidRDefault="00D82812" w:rsidP="00D82812">
                  <w:pPr>
                    <w:jc w:val="right"/>
                    <w:rPr>
                      <w:sz w:val="20"/>
                      <w:szCs w:val="20"/>
                    </w:rPr>
                  </w:pPr>
                  <w:r w:rsidRPr="00D82812">
                    <w:rPr>
                      <w:rFonts w:ascii="Arial" w:eastAsia="Arial" w:hAnsi="Arial"/>
                      <w:color w:val="000000"/>
                      <w:sz w:val="10"/>
                      <w:szCs w:val="20"/>
                    </w:rPr>
                    <w:t>30 000,00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75D6CBF"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621B021"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56ECC8A"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6A988D9"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0F3C7F2" w14:textId="77777777" w:rsidR="00D82812" w:rsidRPr="00D82812" w:rsidRDefault="00D82812" w:rsidP="00D82812">
                  <w:pPr>
                    <w:jc w:val="right"/>
                    <w:rPr>
                      <w:sz w:val="20"/>
                      <w:szCs w:val="20"/>
                    </w:rPr>
                  </w:pPr>
                  <w:r w:rsidRPr="00D82812">
                    <w:rPr>
                      <w:rFonts w:ascii="Arial" w:eastAsia="Arial" w:hAnsi="Arial"/>
                      <w:color w:val="000000"/>
                      <w:sz w:val="10"/>
                      <w:szCs w:val="20"/>
                    </w:rPr>
                    <w:t>30 000,00</w:t>
                  </w:r>
                </w:p>
              </w:tc>
              <w:tc>
                <w:tcPr>
                  <w:tcW w:w="878" w:type="dxa"/>
                  <w:tcBorders>
                    <w:top w:val="nil"/>
                    <w:left w:val="nil"/>
                    <w:bottom w:val="nil"/>
                    <w:right w:val="nil"/>
                  </w:tcBorders>
                  <w:tcMar>
                    <w:top w:w="39" w:type="dxa"/>
                    <w:left w:w="39" w:type="dxa"/>
                    <w:bottom w:w="39" w:type="dxa"/>
                    <w:right w:w="39" w:type="dxa"/>
                  </w:tcMar>
                  <w:vAlign w:val="center"/>
                </w:tcPr>
                <w:p w14:paraId="634A63F5"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7E98E10"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5FBD069"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0F31C8CE"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08A3A3A7"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08C9F1BF" w14:textId="77777777" w:rsidR="00D82812" w:rsidRPr="00D82812" w:rsidRDefault="00D82812" w:rsidP="00D82812">
                  <w:pPr>
                    <w:rPr>
                      <w:sz w:val="20"/>
                      <w:szCs w:val="20"/>
                    </w:rPr>
                  </w:pPr>
                  <w:r w:rsidRPr="00D82812">
                    <w:rPr>
                      <w:rFonts w:ascii="Arial" w:eastAsia="Arial" w:hAnsi="Arial"/>
                      <w:b/>
                      <w:i/>
                      <w:color w:val="000000"/>
                      <w:sz w:val="10"/>
                      <w:szCs w:val="2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64BE914" w14:textId="77777777" w:rsidR="00D82812" w:rsidRPr="00D82812" w:rsidRDefault="00D82812" w:rsidP="00D82812">
                  <w:pPr>
                    <w:jc w:val="right"/>
                    <w:rPr>
                      <w:sz w:val="20"/>
                      <w:szCs w:val="20"/>
                    </w:rPr>
                  </w:pPr>
                  <w:r w:rsidRPr="00D82812">
                    <w:rPr>
                      <w:rFonts w:ascii="Arial" w:eastAsia="Arial" w:hAnsi="Arial"/>
                      <w:b/>
                      <w:i/>
                      <w:color w:val="000000"/>
                      <w:sz w:val="10"/>
                      <w:szCs w:val="20"/>
                    </w:rPr>
                    <w:t>30 000,00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939830C"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E655AF2"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15ECBDB"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CBF7782"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858A63F" w14:textId="77777777" w:rsidR="00D82812" w:rsidRPr="00D82812" w:rsidRDefault="00D82812" w:rsidP="00D82812">
                  <w:pPr>
                    <w:jc w:val="right"/>
                    <w:rPr>
                      <w:sz w:val="20"/>
                      <w:szCs w:val="20"/>
                    </w:rPr>
                  </w:pPr>
                  <w:r w:rsidRPr="00D82812">
                    <w:rPr>
                      <w:rFonts w:ascii="Arial" w:eastAsia="Arial" w:hAnsi="Arial"/>
                      <w:b/>
                      <w:i/>
                      <w:color w:val="000000"/>
                      <w:sz w:val="10"/>
                      <w:szCs w:val="20"/>
                    </w:rPr>
                    <w:t>30 000,00</w:t>
                  </w:r>
                </w:p>
              </w:tc>
              <w:tc>
                <w:tcPr>
                  <w:tcW w:w="878" w:type="dxa"/>
                  <w:tcBorders>
                    <w:top w:val="nil"/>
                    <w:left w:val="nil"/>
                    <w:bottom w:val="nil"/>
                    <w:right w:val="nil"/>
                  </w:tcBorders>
                  <w:tcMar>
                    <w:top w:w="39" w:type="dxa"/>
                    <w:left w:w="39" w:type="dxa"/>
                    <w:bottom w:w="39" w:type="dxa"/>
                    <w:right w:w="39" w:type="dxa"/>
                  </w:tcMar>
                  <w:vAlign w:val="center"/>
                </w:tcPr>
                <w:p w14:paraId="3BEE8791"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8D3A6DC"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AB50FF3"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r>
            <w:tr w:rsidR="00D82812" w:rsidRPr="00D82812" w14:paraId="76B4596E"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03F12D21"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565CF77F" w14:textId="77777777" w:rsidR="00D82812" w:rsidRPr="00D82812" w:rsidRDefault="00D82812" w:rsidP="00D82812">
                  <w:pPr>
                    <w:rPr>
                      <w:sz w:val="20"/>
                      <w:szCs w:val="20"/>
                    </w:rPr>
                  </w:pPr>
                  <w:r w:rsidRPr="00D82812">
                    <w:rPr>
                      <w:rFonts w:ascii="Arial" w:eastAsia="Arial" w:hAnsi="Arial"/>
                      <w:color w:val="000000"/>
                      <w:sz w:val="10"/>
                      <w:szCs w:val="2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78F98EE" w14:textId="77777777" w:rsidR="00D82812" w:rsidRPr="00D82812" w:rsidRDefault="00D82812" w:rsidP="00D82812">
                  <w:pPr>
                    <w:jc w:val="right"/>
                    <w:rPr>
                      <w:sz w:val="20"/>
                      <w:szCs w:val="20"/>
                    </w:rPr>
                  </w:pPr>
                  <w:r w:rsidRPr="00D82812">
                    <w:rPr>
                      <w:rFonts w:ascii="Arial" w:eastAsia="Arial" w:hAnsi="Arial"/>
                      <w:color w:val="000000"/>
                      <w:sz w:val="10"/>
                      <w:szCs w:val="20"/>
                    </w:rPr>
                    <w:t>30 000,00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AEABB79"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A270911"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693B19C"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B117EB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9382D64" w14:textId="77777777" w:rsidR="00D82812" w:rsidRPr="00D82812" w:rsidRDefault="00D82812" w:rsidP="00D82812">
                  <w:pPr>
                    <w:jc w:val="right"/>
                    <w:rPr>
                      <w:sz w:val="20"/>
                      <w:szCs w:val="20"/>
                    </w:rPr>
                  </w:pPr>
                  <w:r w:rsidRPr="00D82812">
                    <w:rPr>
                      <w:rFonts w:ascii="Arial" w:eastAsia="Arial" w:hAnsi="Arial"/>
                      <w:color w:val="000000"/>
                      <w:sz w:val="10"/>
                      <w:szCs w:val="20"/>
                    </w:rPr>
                    <w:t>30 000,00</w:t>
                  </w:r>
                </w:p>
              </w:tc>
              <w:tc>
                <w:tcPr>
                  <w:tcW w:w="878" w:type="dxa"/>
                  <w:tcBorders>
                    <w:top w:val="nil"/>
                    <w:left w:val="nil"/>
                    <w:bottom w:val="nil"/>
                    <w:right w:val="nil"/>
                  </w:tcBorders>
                  <w:tcMar>
                    <w:top w:w="39" w:type="dxa"/>
                    <w:left w:w="39" w:type="dxa"/>
                    <w:bottom w:w="39" w:type="dxa"/>
                    <w:right w:w="39" w:type="dxa"/>
                  </w:tcMar>
                  <w:vAlign w:val="center"/>
                </w:tcPr>
                <w:p w14:paraId="2B324499"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27E714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7CDA15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1C282F04"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7FD7B955"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14:paraId="11EDF322" w14:textId="77777777" w:rsidR="00D82812" w:rsidRPr="00D82812" w:rsidRDefault="00D82812" w:rsidP="00D82812">
                  <w:pPr>
                    <w:rPr>
                      <w:sz w:val="20"/>
                      <w:szCs w:val="20"/>
                    </w:rPr>
                  </w:pPr>
                  <w:r w:rsidRPr="00D82812">
                    <w:rPr>
                      <w:rFonts w:ascii="Arial" w:eastAsia="Arial" w:hAnsi="Arial"/>
                      <w:i/>
                      <w:color w:val="000000"/>
                      <w:sz w:val="10"/>
                      <w:szCs w:val="20"/>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0951F90" w14:textId="77777777" w:rsidR="00D82812" w:rsidRPr="00D82812" w:rsidRDefault="00D82812" w:rsidP="00D82812">
                  <w:pPr>
                    <w:jc w:val="right"/>
                    <w:rPr>
                      <w:sz w:val="20"/>
                      <w:szCs w:val="20"/>
                    </w:rPr>
                  </w:pPr>
                  <w:r w:rsidRPr="00D82812">
                    <w:rPr>
                      <w:rFonts w:ascii="Arial" w:eastAsia="Arial" w:hAnsi="Arial"/>
                      <w:i/>
                      <w:color w:val="000000"/>
                      <w:sz w:val="10"/>
                      <w:szCs w:val="20"/>
                    </w:rPr>
                    <w:t>30 000,00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3E8CAB4"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4B52ABE"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5357C37"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FEAFE82"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532815D" w14:textId="77777777" w:rsidR="00D82812" w:rsidRPr="00D82812" w:rsidRDefault="00D82812" w:rsidP="00D82812">
                  <w:pPr>
                    <w:jc w:val="right"/>
                    <w:rPr>
                      <w:sz w:val="20"/>
                      <w:szCs w:val="20"/>
                    </w:rPr>
                  </w:pPr>
                  <w:r w:rsidRPr="00D82812">
                    <w:rPr>
                      <w:rFonts w:ascii="Arial" w:eastAsia="Arial" w:hAnsi="Arial"/>
                      <w:i/>
                      <w:color w:val="000000"/>
                      <w:sz w:val="10"/>
                      <w:szCs w:val="20"/>
                    </w:rPr>
                    <w:t>30 000,00</w:t>
                  </w:r>
                </w:p>
              </w:tc>
              <w:tc>
                <w:tcPr>
                  <w:tcW w:w="878" w:type="dxa"/>
                  <w:tcBorders>
                    <w:top w:val="nil"/>
                    <w:left w:val="nil"/>
                    <w:bottom w:val="nil"/>
                    <w:right w:val="nil"/>
                  </w:tcBorders>
                  <w:tcMar>
                    <w:top w:w="39" w:type="dxa"/>
                    <w:left w:w="39" w:type="dxa"/>
                    <w:bottom w:w="39" w:type="dxa"/>
                    <w:right w:w="39" w:type="dxa"/>
                  </w:tcMar>
                  <w:vAlign w:val="center"/>
                </w:tcPr>
                <w:p w14:paraId="3D99B935"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D62F9B9"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9131562"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r>
            <w:tr w:rsidR="00D82812" w:rsidRPr="00D82812" w14:paraId="58C05011" w14:textId="77777777" w:rsidTr="004E4F9A">
              <w:trPr>
                <w:trHeight w:val="148"/>
              </w:trPr>
              <w:tc>
                <w:tcPr>
                  <w:tcW w:w="646" w:type="dxa"/>
                  <w:tcBorders>
                    <w:top w:val="nil"/>
                    <w:left w:val="nil"/>
                    <w:bottom w:val="nil"/>
                    <w:right w:val="nil"/>
                  </w:tcBorders>
                  <w:tcMar>
                    <w:top w:w="39" w:type="dxa"/>
                    <w:left w:w="39" w:type="dxa"/>
                    <w:bottom w:w="39" w:type="dxa"/>
                    <w:right w:w="39" w:type="dxa"/>
                  </w:tcMar>
                </w:tcPr>
                <w:p w14:paraId="4CA05AD5" w14:textId="77777777" w:rsidR="00D82812" w:rsidRPr="00D82812" w:rsidRDefault="00D82812" w:rsidP="00D82812">
                  <w:pPr>
                    <w:jc w:val="center"/>
                    <w:rPr>
                      <w:sz w:val="20"/>
                      <w:szCs w:val="20"/>
                    </w:rPr>
                  </w:pPr>
                  <w:r w:rsidRPr="00D82812">
                    <w:rPr>
                      <w:rFonts w:ascii="Arial" w:eastAsia="Arial" w:hAnsi="Arial"/>
                      <w:color w:val="000000"/>
                      <w:sz w:val="12"/>
                      <w:szCs w:val="20"/>
                    </w:rPr>
                    <w:t>75095</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3EC987ED" w14:textId="77777777" w:rsidR="00D82812" w:rsidRPr="00D82812" w:rsidRDefault="00D82812" w:rsidP="00D82812">
                  <w:pPr>
                    <w:rPr>
                      <w:sz w:val="20"/>
                      <w:szCs w:val="20"/>
                    </w:rPr>
                  </w:pPr>
                  <w:r w:rsidRPr="00D82812">
                    <w:rPr>
                      <w:rFonts w:ascii="Arial" w:eastAsia="Arial" w:hAnsi="Arial"/>
                      <w:color w:val="000000"/>
                      <w:sz w:val="12"/>
                      <w:szCs w:val="20"/>
                    </w:rPr>
                    <w:t>Pozostała działalność</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470742D" w14:textId="77777777" w:rsidR="00D82812" w:rsidRPr="00D82812" w:rsidRDefault="00D82812" w:rsidP="00D82812">
                  <w:pPr>
                    <w:jc w:val="right"/>
                    <w:rPr>
                      <w:sz w:val="20"/>
                      <w:szCs w:val="20"/>
                    </w:rPr>
                  </w:pPr>
                  <w:r w:rsidRPr="00D82812">
                    <w:rPr>
                      <w:rFonts w:ascii="Arial" w:eastAsia="Arial" w:hAnsi="Arial"/>
                      <w:color w:val="000000"/>
                      <w:sz w:val="10"/>
                      <w:szCs w:val="20"/>
                    </w:rPr>
                    <w:t>-2 915 710,00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925BD75" w14:textId="77777777" w:rsidR="00D82812" w:rsidRPr="00D82812" w:rsidRDefault="00D82812" w:rsidP="00D82812">
                  <w:pPr>
                    <w:jc w:val="right"/>
                    <w:rPr>
                      <w:sz w:val="20"/>
                      <w:szCs w:val="20"/>
                    </w:rPr>
                  </w:pPr>
                  <w:r w:rsidRPr="00D82812">
                    <w:rPr>
                      <w:rFonts w:ascii="Arial" w:eastAsia="Arial" w:hAnsi="Arial"/>
                      <w:color w:val="000000"/>
                      <w:sz w:val="10"/>
                      <w:szCs w:val="20"/>
                    </w:rPr>
                    <w:t>-2 915 710,00</w:t>
                  </w:r>
                </w:p>
              </w:tc>
              <w:tc>
                <w:tcPr>
                  <w:tcW w:w="878" w:type="dxa"/>
                  <w:tcBorders>
                    <w:top w:val="nil"/>
                    <w:left w:val="nil"/>
                    <w:bottom w:val="nil"/>
                    <w:right w:val="nil"/>
                  </w:tcBorders>
                  <w:tcMar>
                    <w:top w:w="39" w:type="dxa"/>
                    <w:left w:w="39" w:type="dxa"/>
                    <w:bottom w:w="39" w:type="dxa"/>
                    <w:right w:w="39" w:type="dxa"/>
                  </w:tcMar>
                  <w:vAlign w:val="center"/>
                </w:tcPr>
                <w:p w14:paraId="37E22CE9"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AE1C6C6"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2939BDB"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3CEF933"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63AEECC"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DE7D6B6"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224CC5A"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4AC43792"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64CC7EEF"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142E70BE" w14:textId="77777777" w:rsidR="00D82812" w:rsidRPr="00D82812" w:rsidRDefault="00D82812" w:rsidP="00D82812">
                  <w:pPr>
                    <w:rPr>
                      <w:sz w:val="20"/>
                      <w:szCs w:val="20"/>
                    </w:rPr>
                  </w:pPr>
                  <w:r w:rsidRPr="00D82812">
                    <w:rPr>
                      <w:rFonts w:ascii="Arial" w:eastAsia="Arial" w:hAnsi="Arial"/>
                      <w:b/>
                      <w:i/>
                      <w:color w:val="000000"/>
                      <w:sz w:val="10"/>
                      <w:szCs w:val="2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4A7DB4D" w14:textId="77777777" w:rsidR="00D82812" w:rsidRPr="00D82812" w:rsidRDefault="00D82812" w:rsidP="00D82812">
                  <w:pPr>
                    <w:jc w:val="right"/>
                    <w:rPr>
                      <w:sz w:val="20"/>
                      <w:szCs w:val="20"/>
                    </w:rPr>
                  </w:pPr>
                  <w:r w:rsidRPr="00D82812">
                    <w:rPr>
                      <w:rFonts w:ascii="Arial" w:eastAsia="Arial" w:hAnsi="Arial"/>
                      <w:b/>
                      <w:i/>
                      <w:color w:val="000000"/>
                      <w:sz w:val="10"/>
                      <w:szCs w:val="20"/>
                    </w:rPr>
                    <w:t>-3 082 195,00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694EE3E" w14:textId="77777777" w:rsidR="00D82812" w:rsidRPr="00D82812" w:rsidRDefault="00D82812" w:rsidP="00D82812">
                  <w:pPr>
                    <w:jc w:val="right"/>
                    <w:rPr>
                      <w:sz w:val="20"/>
                      <w:szCs w:val="20"/>
                    </w:rPr>
                  </w:pPr>
                  <w:r w:rsidRPr="00D82812">
                    <w:rPr>
                      <w:rFonts w:ascii="Arial" w:eastAsia="Arial" w:hAnsi="Arial"/>
                      <w:b/>
                      <w:i/>
                      <w:color w:val="000000"/>
                      <w:sz w:val="10"/>
                      <w:szCs w:val="20"/>
                    </w:rPr>
                    <w:t>-3 082 195,00</w:t>
                  </w:r>
                </w:p>
              </w:tc>
              <w:tc>
                <w:tcPr>
                  <w:tcW w:w="878" w:type="dxa"/>
                  <w:tcBorders>
                    <w:top w:val="nil"/>
                    <w:left w:val="nil"/>
                    <w:bottom w:val="nil"/>
                    <w:right w:val="nil"/>
                  </w:tcBorders>
                  <w:tcMar>
                    <w:top w:w="39" w:type="dxa"/>
                    <w:left w:w="39" w:type="dxa"/>
                    <w:bottom w:w="39" w:type="dxa"/>
                    <w:right w:w="39" w:type="dxa"/>
                  </w:tcMar>
                  <w:vAlign w:val="center"/>
                </w:tcPr>
                <w:p w14:paraId="5A848F1F"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A7386DC"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D095D4C"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B4CE900"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0938E47"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7C5F523"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05A1428"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r>
            <w:tr w:rsidR="00D82812" w:rsidRPr="00D82812" w14:paraId="08A7B159"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6494AB63"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367FDC84" w14:textId="77777777" w:rsidR="00D82812" w:rsidRPr="00D82812" w:rsidRDefault="00D82812" w:rsidP="00D82812">
                  <w:pPr>
                    <w:rPr>
                      <w:sz w:val="20"/>
                      <w:szCs w:val="20"/>
                    </w:rPr>
                  </w:pPr>
                  <w:r w:rsidRPr="00D82812">
                    <w:rPr>
                      <w:rFonts w:ascii="Arial" w:eastAsia="Arial" w:hAnsi="Arial"/>
                      <w:color w:val="000000"/>
                      <w:sz w:val="10"/>
                      <w:szCs w:val="20"/>
                    </w:rPr>
                    <w:t>- świadczenia na rzecz osób fizycznych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23B8ED7" w14:textId="77777777" w:rsidR="00D82812" w:rsidRPr="00D82812" w:rsidRDefault="00D82812" w:rsidP="00D82812">
                  <w:pPr>
                    <w:jc w:val="right"/>
                    <w:rPr>
                      <w:sz w:val="20"/>
                      <w:szCs w:val="20"/>
                    </w:rPr>
                  </w:pPr>
                  <w:r w:rsidRPr="00D82812">
                    <w:rPr>
                      <w:rFonts w:ascii="Arial" w:eastAsia="Arial" w:hAnsi="Arial"/>
                      <w:color w:val="000000"/>
                      <w:sz w:val="10"/>
                      <w:szCs w:val="20"/>
                    </w:rPr>
                    <w:t>-32 021,00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1E3B49C" w14:textId="77777777" w:rsidR="00D82812" w:rsidRPr="00D82812" w:rsidRDefault="00D82812" w:rsidP="00D82812">
                  <w:pPr>
                    <w:jc w:val="right"/>
                    <w:rPr>
                      <w:sz w:val="20"/>
                      <w:szCs w:val="20"/>
                    </w:rPr>
                  </w:pPr>
                  <w:r w:rsidRPr="00D82812">
                    <w:rPr>
                      <w:rFonts w:ascii="Arial" w:eastAsia="Arial" w:hAnsi="Arial"/>
                      <w:color w:val="000000"/>
                      <w:sz w:val="10"/>
                      <w:szCs w:val="20"/>
                    </w:rPr>
                    <w:t>-32 021,00</w:t>
                  </w:r>
                </w:p>
              </w:tc>
              <w:tc>
                <w:tcPr>
                  <w:tcW w:w="878" w:type="dxa"/>
                  <w:tcBorders>
                    <w:top w:val="nil"/>
                    <w:left w:val="nil"/>
                    <w:bottom w:val="nil"/>
                    <w:right w:val="nil"/>
                  </w:tcBorders>
                  <w:tcMar>
                    <w:top w:w="39" w:type="dxa"/>
                    <w:left w:w="39" w:type="dxa"/>
                    <w:bottom w:w="39" w:type="dxa"/>
                    <w:right w:w="39" w:type="dxa"/>
                  </w:tcMar>
                  <w:vAlign w:val="center"/>
                </w:tcPr>
                <w:p w14:paraId="37948ABB"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89AFB6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CAB8598"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B30F6A0"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072533B"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CEFE90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ACCAA22"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3FFA1A25"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244B5264"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78A47C80" w14:textId="77777777" w:rsidR="00D82812" w:rsidRPr="00D82812" w:rsidRDefault="00D82812" w:rsidP="00D82812">
                  <w:pPr>
                    <w:rPr>
                      <w:sz w:val="20"/>
                      <w:szCs w:val="20"/>
                    </w:rPr>
                  </w:pPr>
                  <w:r w:rsidRPr="00D82812">
                    <w:rPr>
                      <w:rFonts w:ascii="Arial" w:eastAsia="Arial" w:hAnsi="Arial"/>
                      <w:color w:val="000000"/>
                      <w:sz w:val="10"/>
                      <w:szCs w:val="2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94920DA" w14:textId="77777777" w:rsidR="00D82812" w:rsidRPr="00D82812" w:rsidRDefault="00D82812" w:rsidP="00D82812">
                  <w:pPr>
                    <w:jc w:val="right"/>
                    <w:rPr>
                      <w:sz w:val="20"/>
                      <w:szCs w:val="20"/>
                    </w:rPr>
                  </w:pPr>
                  <w:r w:rsidRPr="00D82812">
                    <w:rPr>
                      <w:rFonts w:ascii="Arial" w:eastAsia="Arial" w:hAnsi="Arial"/>
                      <w:color w:val="000000"/>
                      <w:sz w:val="10"/>
                      <w:szCs w:val="20"/>
                    </w:rPr>
                    <w:t>-3 050 174,00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57E29D4" w14:textId="77777777" w:rsidR="00D82812" w:rsidRPr="00D82812" w:rsidRDefault="00D82812" w:rsidP="00D82812">
                  <w:pPr>
                    <w:jc w:val="right"/>
                    <w:rPr>
                      <w:sz w:val="20"/>
                      <w:szCs w:val="20"/>
                    </w:rPr>
                  </w:pPr>
                  <w:r w:rsidRPr="00D82812">
                    <w:rPr>
                      <w:rFonts w:ascii="Arial" w:eastAsia="Arial" w:hAnsi="Arial"/>
                      <w:color w:val="000000"/>
                      <w:sz w:val="10"/>
                      <w:szCs w:val="20"/>
                    </w:rPr>
                    <w:t>-3 050 174,00</w:t>
                  </w:r>
                </w:p>
              </w:tc>
              <w:tc>
                <w:tcPr>
                  <w:tcW w:w="878" w:type="dxa"/>
                  <w:tcBorders>
                    <w:top w:val="nil"/>
                    <w:left w:val="nil"/>
                    <w:bottom w:val="nil"/>
                    <w:right w:val="nil"/>
                  </w:tcBorders>
                  <w:tcMar>
                    <w:top w:w="39" w:type="dxa"/>
                    <w:left w:w="39" w:type="dxa"/>
                    <w:bottom w:w="39" w:type="dxa"/>
                    <w:right w:w="39" w:type="dxa"/>
                  </w:tcMar>
                  <w:vAlign w:val="center"/>
                </w:tcPr>
                <w:p w14:paraId="341793AA"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788BEF2"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41209C1"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30D01A9"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505945A"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2190003"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4223939"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0CEA4D0F"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78C9E07E"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14:paraId="73B646EB" w14:textId="77777777" w:rsidR="00D82812" w:rsidRPr="00D82812" w:rsidRDefault="00D82812" w:rsidP="00D82812">
                  <w:pPr>
                    <w:rPr>
                      <w:sz w:val="20"/>
                      <w:szCs w:val="20"/>
                    </w:rPr>
                  </w:pPr>
                  <w:r w:rsidRPr="00D82812">
                    <w:rPr>
                      <w:rFonts w:ascii="Arial" w:eastAsia="Arial" w:hAnsi="Arial"/>
                      <w:i/>
                      <w:color w:val="000000"/>
                      <w:sz w:val="10"/>
                      <w:szCs w:val="20"/>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2CB9D08" w14:textId="77777777" w:rsidR="00D82812" w:rsidRPr="00D82812" w:rsidRDefault="00D82812" w:rsidP="00D82812">
                  <w:pPr>
                    <w:jc w:val="right"/>
                    <w:rPr>
                      <w:sz w:val="20"/>
                      <w:szCs w:val="20"/>
                    </w:rPr>
                  </w:pPr>
                  <w:r w:rsidRPr="00D82812">
                    <w:rPr>
                      <w:rFonts w:ascii="Arial" w:eastAsia="Arial" w:hAnsi="Arial"/>
                      <w:i/>
                      <w:color w:val="000000"/>
                      <w:sz w:val="10"/>
                      <w:szCs w:val="20"/>
                    </w:rPr>
                    <w:t>-3 050 174,00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85418E4" w14:textId="77777777" w:rsidR="00D82812" w:rsidRPr="00D82812" w:rsidRDefault="00D82812" w:rsidP="00D82812">
                  <w:pPr>
                    <w:jc w:val="right"/>
                    <w:rPr>
                      <w:sz w:val="20"/>
                      <w:szCs w:val="20"/>
                    </w:rPr>
                  </w:pPr>
                  <w:r w:rsidRPr="00D82812">
                    <w:rPr>
                      <w:rFonts w:ascii="Arial" w:eastAsia="Arial" w:hAnsi="Arial"/>
                      <w:i/>
                      <w:color w:val="000000"/>
                      <w:sz w:val="10"/>
                      <w:szCs w:val="20"/>
                    </w:rPr>
                    <w:t>-3 050 174,00</w:t>
                  </w:r>
                </w:p>
              </w:tc>
              <w:tc>
                <w:tcPr>
                  <w:tcW w:w="878" w:type="dxa"/>
                  <w:tcBorders>
                    <w:top w:val="nil"/>
                    <w:left w:val="nil"/>
                    <w:bottom w:val="nil"/>
                    <w:right w:val="nil"/>
                  </w:tcBorders>
                  <w:tcMar>
                    <w:top w:w="39" w:type="dxa"/>
                    <w:left w:w="39" w:type="dxa"/>
                    <w:bottom w:w="39" w:type="dxa"/>
                    <w:right w:w="39" w:type="dxa"/>
                  </w:tcMar>
                  <w:vAlign w:val="center"/>
                </w:tcPr>
                <w:p w14:paraId="5D4BCCA0"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FF6023F"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BC108D8"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77D3E22"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AC554E6"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F56DE63"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29E45D9"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r>
            <w:tr w:rsidR="00D82812" w:rsidRPr="00D82812" w14:paraId="0B490E11"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139AE6E9"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3899346E" w14:textId="77777777" w:rsidR="00D82812" w:rsidRPr="00D82812" w:rsidRDefault="00D82812" w:rsidP="00D82812">
                  <w:pPr>
                    <w:rPr>
                      <w:sz w:val="20"/>
                      <w:szCs w:val="20"/>
                    </w:rPr>
                  </w:pPr>
                  <w:r w:rsidRPr="00D82812">
                    <w:rPr>
                      <w:rFonts w:ascii="Arial" w:eastAsia="Arial" w:hAnsi="Arial"/>
                      <w:b/>
                      <w:i/>
                      <w:color w:val="000000"/>
                      <w:sz w:val="10"/>
                      <w:szCs w:val="20"/>
                    </w:rPr>
                    <w:t>majątkowe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87D289A" w14:textId="77777777" w:rsidR="00D82812" w:rsidRPr="00D82812" w:rsidRDefault="00D82812" w:rsidP="00D82812">
                  <w:pPr>
                    <w:jc w:val="right"/>
                    <w:rPr>
                      <w:sz w:val="20"/>
                      <w:szCs w:val="20"/>
                    </w:rPr>
                  </w:pPr>
                  <w:r w:rsidRPr="00D82812">
                    <w:rPr>
                      <w:rFonts w:ascii="Arial" w:eastAsia="Arial" w:hAnsi="Arial"/>
                      <w:b/>
                      <w:i/>
                      <w:color w:val="000000"/>
                      <w:sz w:val="10"/>
                      <w:szCs w:val="20"/>
                    </w:rPr>
                    <w:t>166 485,00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48B8CCA" w14:textId="77777777" w:rsidR="00D82812" w:rsidRPr="00D82812" w:rsidRDefault="00D82812" w:rsidP="00D82812">
                  <w:pPr>
                    <w:jc w:val="right"/>
                    <w:rPr>
                      <w:sz w:val="20"/>
                      <w:szCs w:val="20"/>
                    </w:rPr>
                  </w:pPr>
                  <w:r w:rsidRPr="00D82812">
                    <w:rPr>
                      <w:rFonts w:ascii="Arial" w:eastAsia="Arial" w:hAnsi="Arial"/>
                      <w:b/>
                      <w:i/>
                      <w:color w:val="000000"/>
                      <w:sz w:val="10"/>
                      <w:szCs w:val="20"/>
                    </w:rPr>
                    <w:t>166 485,00</w:t>
                  </w:r>
                </w:p>
              </w:tc>
              <w:tc>
                <w:tcPr>
                  <w:tcW w:w="878" w:type="dxa"/>
                  <w:tcBorders>
                    <w:top w:val="nil"/>
                    <w:left w:val="nil"/>
                    <w:bottom w:val="nil"/>
                    <w:right w:val="nil"/>
                  </w:tcBorders>
                  <w:tcMar>
                    <w:top w:w="39" w:type="dxa"/>
                    <w:left w:w="39" w:type="dxa"/>
                    <w:bottom w:w="39" w:type="dxa"/>
                    <w:right w:w="39" w:type="dxa"/>
                  </w:tcMar>
                  <w:vAlign w:val="center"/>
                </w:tcPr>
                <w:p w14:paraId="18A4E9FE"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9B16921"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61ABEC6"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B159D13"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737D885"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47A081D"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895F0F0"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r>
            <w:tr w:rsidR="00D82812" w:rsidRPr="00D82812" w14:paraId="7F9441EE"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0CAD64B7"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72FD7F58" w14:textId="77777777" w:rsidR="00D82812" w:rsidRPr="00D82812" w:rsidRDefault="00D82812" w:rsidP="00D82812">
                  <w:pPr>
                    <w:rPr>
                      <w:sz w:val="20"/>
                      <w:szCs w:val="20"/>
                    </w:rPr>
                  </w:pPr>
                  <w:r w:rsidRPr="00D82812">
                    <w:rPr>
                      <w:rFonts w:ascii="Arial" w:eastAsia="Arial" w:hAnsi="Arial"/>
                      <w:color w:val="000000"/>
                      <w:sz w:val="10"/>
                      <w:szCs w:val="20"/>
                    </w:rPr>
                    <w:t>- inwestycje i zakupy inwestycyjne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20B3C06" w14:textId="77777777" w:rsidR="00D82812" w:rsidRPr="00D82812" w:rsidRDefault="00D82812" w:rsidP="00D82812">
                  <w:pPr>
                    <w:jc w:val="right"/>
                    <w:rPr>
                      <w:sz w:val="20"/>
                      <w:szCs w:val="20"/>
                    </w:rPr>
                  </w:pPr>
                  <w:r w:rsidRPr="00D82812">
                    <w:rPr>
                      <w:rFonts w:ascii="Arial" w:eastAsia="Arial" w:hAnsi="Arial"/>
                      <w:color w:val="000000"/>
                      <w:sz w:val="10"/>
                      <w:szCs w:val="20"/>
                    </w:rPr>
                    <w:t>166 485,00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40A58C6" w14:textId="77777777" w:rsidR="00D82812" w:rsidRPr="00D82812" w:rsidRDefault="00D82812" w:rsidP="00D82812">
                  <w:pPr>
                    <w:jc w:val="right"/>
                    <w:rPr>
                      <w:sz w:val="20"/>
                      <w:szCs w:val="20"/>
                    </w:rPr>
                  </w:pPr>
                  <w:r w:rsidRPr="00D82812">
                    <w:rPr>
                      <w:rFonts w:ascii="Arial" w:eastAsia="Arial" w:hAnsi="Arial"/>
                      <w:color w:val="000000"/>
                      <w:sz w:val="10"/>
                      <w:szCs w:val="20"/>
                    </w:rPr>
                    <w:t>166 485,00</w:t>
                  </w:r>
                </w:p>
              </w:tc>
              <w:tc>
                <w:tcPr>
                  <w:tcW w:w="878" w:type="dxa"/>
                  <w:tcBorders>
                    <w:top w:val="nil"/>
                    <w:left w:val="nil"/>
                    <w:bottom w:val="nil"/>
                    <w:right w:val="nil"/>
                  </w:tcBorders>
                  <w:tcMar>
                    <w:top w:w="39" w:type="dxa"/>
                    <w:left w:w="39" w:type="dxa"/>
                    <w:bottom w:w="39" w:type="dxa"/>
                    <w:right w:w="39" w:type="dxa"/>
                  </w:tcMar>
                  <w:vAlign w:val="center"/>
                </w:tcPr>
                <w:p w14:paraId="1BFC45F4"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8145795"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F70B153"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14FBC88"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B007F28"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D1ADB8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A649425"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52264133" w14:textId="77777777" w:rsidTr="004E4F9A">
              <w:tc>
                <w:tcPr>
                  <w:tcW w:w="646" w:type="dxa"/>
                  <w:tcBorders>
                    <w:top w:val="nil"/>
                    <w:left w:val="nil"/>
                    <w:bottom w:val="nil"/>
                    <w:right w:val="nil"/>
                  </w:tcBorders>
                  <w:tcMar>
                    <w:top w:w="39" w:type="dxa"/>
                    <w:left w:w="39" w:type="dxa"/>
                    <w:bottom w:w="39" w:type="dxa"/>
                    <w:right w:w="39" w:type="dxa"/>
                  </w:tcMar>
                  <w:vAlign w:val="bottom"/>
                </w:tcPr>
                <w:p w14:paraId="75B23647"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bottom"/>
                </w:tcPr>
                <w:p w14:paraId="50D93482" w14:textId="77777777" w:rsidR="00D82812" w:rsidRPr="00D82812" w:rsidRDefault="00D82812" w:rsidP="00D82812">
                  <w:pPr>
                    <w:rPr>
                      <w:sz w:val="20"/>
                      <w:szCs w:val="20"/>
                    </w:rPr>
                  </w:pPr>
                </w:p>
              </w:tc>
              <w:tc>
                <w:tcPr>
                  <w:tcW w:w="878" w:type="dxa"/>
                  <w:tcBorders>
                    <w:top w:val="nil"/>
                    <w:left w:val="single" w:sz="7" w:space="0" w:color="FFFFFF"/>
                    <w:bottom w:val="nil"/>
                    <w:right w:val="nil"/>
                  </w:tcBorders>
                  <w:tcMar>
                    <w:top w:w="39" w:type="dxa"/>
                    <w:left w:w="39" w:type="dxa"/>
                    <w:bottom w:w="39" w:type="dxa"/>
                    <w:right w:w="39" w:type="dxa"/>
                  </w:tcMar>
                </w:tcPr>
                <w:p w14:paraId="37C03CAA" w14:textId="77777777" w:rsidR="00D82812" w:rsidRPr="00D82812" w:rsidRDefault="00D82812" w:rsidP="00D82812">
                  <w:pPr>
                    <w:rPr>
                      <w:sz w:val="20"/>
                      <w:szCs w:val="20"/>
                    </w:rPr>
                  </w:pPr>
                </w:p>
              </w:tc>
              <w:tc>
                <w:tcPr>
                  <w:tcW w:w="878" w:type="dxa"/>
                  <w:tcBorders>
                    <w:top w:val="nil"/>
                    <w:left w:val="single" w:sz="7" w:space="0" w:color="FFFFFF"/>
                    <w:bottom w:val="nil"/>
                    <w:right w:val="nil"/>
                  </w:tcBorders>
                  <w:tcMar>
                    <w:top w:w="39" w:type="dxa"/>
                    <w:left w:w="39" w:type="dxa"/>
                    <w:bottom w:w="39" w:type="dxa"/>
                    <w:right w:w="39" w:type="dxa"/>
                  </w:tcMar>
                </w:tcPr>
                <w:p w14:paraId="64E40CA3"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1BC5C2FA"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0CD5AAAB"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7C011E49" w14:textId="77777777" w:rsidR="00D82812" w:rsidRPr="00D82812" w:rsidRDefault="00D82812" w:rsidP="00D82812">
                  <w:pPr>
                    <w:rPr>
                      <w:sz w:val="20"/>
                      <w:szCs w:val="20"/>
                    </w:rPr>
                  </w:pPr>
                </w:p>
              </w:tc>
              <w:tc>
                <w:tcPr>
                  <w:tcW w:w="878" w:type="dxa"/>
                  <w:tcBorders>
                    <w:top w:val="nil"/>
                    <w:left w:val="single" w:sz="7" w:space="0" w:color="FFFFFF"/>
                    <w:bottom w:val="nil"/>
                    <w:right w:val="nil"/>
                  </w:tcBorders>
                  <w:tcMar>
                    <w:top w:w="39" w:type="dxa"/>
                    <w:left w:w="39" w:type="dxa"/>
                    <w:bottom w:w="39" w:type="dxa"/>
                    <w:right w:w="39" w:type="dxa"/>
                  </w:tcMar>
                </w:tcPr>
                <w:p w14:paraId="51F3D140"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11AF7279"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12C746DB"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01F5EA32" w14:textId="77777777" w:rsidR="00D82812" w:rsidRPr="00D82812" w:rsidRDefault="00D82812" w:rsidP="00D82812">
                  <w:pPr>
                    <w:rPr>
                      <w:sz w:val="20"/>
                      <w:szCs w:val="20"/>
                    </w:rPr>
                  </w:pPr>
                </w:p>
              </w:tc>
            </w:tr>
            <w:tr w:rsidR="00D82812" w:rsidRPr="00D82812" w14:paraId="47B27279" w14:textId="77777777" w:rsidTr="004E4F9A">
              <w:trPr>
                <w:trHeight w:val="205"/>
              </w:trPr>
              <w:tc>
                <w:tcPr>
                  <w:tcW w:w="646" w:type="dxa"/>
                  <w:tcBorders>
                    <w:top w:val="nil"/>
                    <w:left w:val="nil"/>
                    <w:bottom w:val="nil"/>
                    <w:right w:val="nil"/>
                  </w:tcBorders>
                  <w:shd w:val="clear" w:color="auto" w:fill="DCDCDC"/>
                  <w:tcMar>
                    <w:top w:w="39" w:type="dxa"/>
                    <w:left w:w="39" w:type="dxa"/>
                    <w:bottom w:w="39" w:type="dxa"/>
                    <w:right w:w="39" w:type="dxa"/>
                  </w:tcMar>
                </w:tcPr>
                <w:p w14:paraId="20A034D9" w14:textId="77777777" w:rsidR="00D82812" w:rsidRPr="00D82812" w:rsidRDefault="00D82812" w:rsidP="00D82812">
                  <w:pPr>
                    <w:jc w:val="center"/>
                    <w:rPr>
                      <w:sz w:val="20"/>
                      <w:szCs w:val="20"/>
                    </w:rPr>
                  </w:pPr>
                  <w:r w:rsidRPr="00D82812">
                    <w:rPr>
                      <w:rFonts w:ascii="Arial" w:eastAsia="Arial" w:hAnsi="Arial"/>
                      <w:b/>
                      <w:color w:val="000000"/>
                      <w:sz w:val="12"/>
                      <w:szCs w:val="20"/>
                    </w:rPr>
                    <w:t>754</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3D1821DA" w14:textId="77777777" w:rsidR="00D82812" w:rsidRPr="00D82812" w:rsidRDefault="00D82812" w:rsidP="00D82812">
                  <w:pPr>
                    <w:rPr>
                      <w:sz w:val="20"/>
                      <w:szCs w:val="20"/>
                    </w:rPr>
                  </w:pPr>
                  <w:r w:rsidRPr="00D82812">
                    <w:rPr>
                      <w:rFonts w:ascii="Arial" w:eastAsia="Arial" w:hAnsi="Arial"/>
                      <w:b/>
                      <w:color w:val="000000"/>
                      <w:sz w:val="12"/>
                      <w:szCs w:val="20"/>
                    </w:rPr>
                    <w:t>Bezpieczeństwo publiczne i ochrona przeciwpożarowa</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61D78ACD" w14:textId="77777777" w:rsidR="00D82812" w:rsidRPr="00D82812" w:rsidRDefault="00D82812" w:rsidP="00D82812">
                  <w:pPr>
                    <w:jc w:val="right"/>
                    <w:rPr>
                      <w:sz w:val="20"/>
                      <w:szCs w:val="20"/>
                    </w:rPr>
                  </w:pPr>
                  <w:r w:rsidRPr="00D82812">
                    <w:rPr>
                      <w:rFonts w:ascii="Arial" w:eastAsia="Arial" w:hAnsi="Arial"/>
                      <w:b/>
                      <w:color w:val="000000"/>
                      <w:sz w:val="10"/>
                      <w:szCs w:val="20"/>
                    </w:rPr>
                    <w:t>3 300,00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24F4B5D0" w14:textId="77777777" w:rsidR="00D82812" w:rsidRPr="00D82812" w:rsidRDefault="00D82812" w:rsidP="00D82812">
                  <w:pPr>
                    <w:jc w:val="right"/>
                    <w:rPr>
                      <w:sz w:val="20"/>
                      <w:szCs w:val="20"/>
                    </w:rPr>
                  </w:pPr>
                  <w:r w:rsidRPr="00D82812">
                    <w:rPr>
                      <w:rFonts w:ascii="Arial" w:eastAsia="Arial" w:hAnsi="Arial"/>
                      <w:b/>
                      <w:color w:val="000000"/>
                      <w:sz w:val="10"/>
                      <w:szCs w:val="20"/>
                    </w:rPr>
                    <w:t>3 300,00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5AEFB026"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38457580"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5BB98537"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77388763"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4EAEDD32"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2568A74D"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3AE6EA2C"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r>
            <w:tr w:rsidR="00D82812" w:rsidRPr="00D82812" w14:paraId="436A9DD1" w14:textId="77777777" w:rsidTr="004E4F9A">
              <w:trPr>
                <w:trHeight w:val="148"/>
              </w:trPr>
              <w:tc>
                <w:tcPr>
                  <w:tcW w:w="646" w:type="dxa"/>
                  <w:tcBorders>
                    <w:top w:val="nil"/>
                    <w:left w:val="nil"/>
                    <w:bottom w:val="nil"/>
                    <w:right w:val="nil"/>
                  </w:tcBorders>
                  <w:tcMar>
                    <w:top w:w="39" w:type="dxa"/>
                    <w:left w:w="39" w:type="dxa"/>
                    <w:bottom w:w="39" w:type="dxa"/>
                    <w:right w:w="39" w:type="dxa"/>
                  </w:tcMar>
                </w:tcPr>
                <w:p w14:paraId="23DE79A7" w14:textId="77777777" w:rsidR="00D82812" w:rsidRPr="00D82812" w:rsidRDefault="00D82812" w:rsidP="00D82812">
                  <w:pPr>
                    <w:jc w:val="center"/>
                    <w:rPr>
                      <w:sz w:val="20"/>
                      <w:szCs w:val="20"/>
                    </w:rPr>
                  </w:pPr>
                  <w:r w:rsidRPr="00D82812">
                    <w:rPr>
                      <w:rFonts w:ascii="Arial" w:eastAsia="Arial" w:hAnsi="Arial"/>
                      <w:color w:val="000000"/>
                      <w:sz w:val="12"/>
                      <w:szCs w:val="20"/>
                    </w:rPr>
                    <w:t>75412</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28EDD283" w14:textId="77777777" w:rsidR="00D82812" w:rsidRPr="00D82812" w:rsidRDefault="00D82812" w:rsidP="00D82812">
                  <w:pPr>
                    <w:rPr>
                      <w:sz w:val="20"/>
                      <w:szCs w:val="20"/>
                    </w:rPr>
                  </w:pPr>
                  <w:r w:rsidRPr="00D82812">
                    <w:rPr>
                      <w:rFonts w:ascii="Arial" w:eastAsia="Arial" w:hAnsi="Arial"/>
                      <w:color w:val="000000"/>
                      <w:sz w:val="12"/>
                      <w:szCs w:val="20"/>
                    </w:rPr>
                    <w:t>Ochotnicze straże pożarne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6B1B312" w14:textId="77777777" w:rsidR="00D82812" w:rsidRPr="00D82812" w:rsidRDefault="00D82812" w:rsidP="00D82812">
                  <w:pPr>
                    <w:jc w:val="right"/>
                    <w:rPr>
                      <w:sz w:val="20"/>
                      <w:szCs w:val="20"/>
                    </w:rPr>
                  </w:pPr>
                  <w:r w:rsidRPr="00D82812">
                    <w:rPr>
                      <w:rFonts w:ascii="Arial" w:eastAsia="Arial" w:hAnsi="Arial"/>
                      <w:color w:val="000000"/>
                      <w:sz w:val="10"/>
                      <w:szCs w:val="20"/>
                    </w:rPr>
                    <w:t>3 300,00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A2F9E52" w14:textId="77777777" w:rsidR="00D82812" w:rsidRPr="00D82812" w:rsidRDefault="00D82812" w:rsidP="00D82812">
                  <w:pPr>
                    <w:jc w:val="right"/>
                    <w:rPr>
                      <w:sz w:val="20"/>
                      <w:szCs w:val="20"/>
                    </w:rPr>
                  </w:pPr>
                  <w:r w:rsidRPr="00D82812">
                    <w:rPr>
                      <w:rFonts w:ascii="Arial" w:eastAsia="Arial" w:hAnsi="Arial"/>
                      <w:color w:val="000000"/>
                      <w:sz w:val="10"/>
                      <w:szCs w:val="20"/>
                    </w:rPr>
                    <w:t>3 300,00</w:t>
                  </w:r>
                </w:p>
              </w:tc>
              <w:tc>
                <w:tcPr>
                  <w:tcW w:w="878" w:type="dxa"/>
                  <w:tcBorders>
                    <w:top w:val="nil"/>
                    <w:left w:val="nil"/>
                    <w:bottom w:val="nil"/>
                    <w:right w:val="nil"/>
                  </w:tcBorders>
                  <w:tcMar>
                    <w:top w:w="39" w:type="dxa"/>
                    <w:left w:w="39" w:type="dxa"/>
                    <w:bottom w:w="39" w:type="dxa"/>
                    <w:right w:w="39" w:type="dxa"/>
                  </w:tcMar>
                  <w:vAlign w:val="center"/>
                </w:tcPr>
                <w:p w14:paraId="7FD96F06"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3854512"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AB7A22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1D55BA2"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1293409"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4BE237A"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D63A982"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6275270C"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6C35409A"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51FC4071" w14:textId="77777777" w:rsidR="00D82812" w:rsidRPr="00D82812" w:rsidRDefault="00D82812" w:rsidP="00D82812">
                  <w:pPr>
                    <w:rPr>
                      <w:sz w:val="20"/>
                      <w:szCs w:val="20"/>
                    </w:rPr>
                  </w:pPr>
                  <w:r w:rsidRPr="00D82812">
                    <w:rPr>
                      <w:rFonts w:ascii="Arial" w:eastAsia="Arial" w:hAnsi="Arial"/>
                      <w:b/>
                      <w:i/>
                      <w:color w:val="000000"/>
                      <w:sz w:val="10"/>
                      <w:szCs w:val="2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541097D" w14:textId="77777777" w:rsidR="00D82812" w:rsidRPr="00D82812" w:rsidRDefault="00D82812" w:rsidP="00D82812">
                  <w:pPr>
                    <w:jc w:val="right"/>
                    <w:rPr>
                      <w:sz w:val="20"/>
                      <w:szCs w:val="20"/>
                    </w:rPr>
                  </w:pPr>
                  <w:r w:rsidRPr="00D82812">
                    <w:rPr>
                      <w:rFonts w:ascii="Arial" w:eastAsia="Arial" w:hAnsi="Arial"/>
                      <w:b/>
                      <w:i/>
                      <w:color w:val="000000"/>
                      <w:sz w:val="10"/>
                      <w:szCs w:val="20"/>
                    </w:rPr>
                    <w:t>3 300,00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B15E377" w14:textId="77777777" w:rsidR="00D82812" w:rsidRPr="00D82812" w:rsidRDefault="00D82812" w:rsidP="00D82812">
                  <w:pPr>
                    <w:jc w:val="right"/>
                    <w:rPr>
                      <w:sz w:val="20"/>
                      <w:szCs w:val="20"/>
                    </w:rPr>
                  </w:pPr>
                  <w:r w:rsidRPr="00D82812">
                    <w:rPr>
                      <w:rFonts w:ascii="Arial" w:eastAsia="Arial" w:hAnsi="Arial"/>
                      <w:b/>
                      <w:i/>
                      <w:color w:val="000000"/>
                      <w:sz w:val="10"/>
                      <w:szCs w:val="20"/>
                    </w:rPr>
                    <w:t>3 300,00</w:t>
                  </w:r>
                </w:p>
              </w:tc>
              <w:tc>
                <w:tcPr>
                  <w:tcW w:w="878" w:type="dxa"/>
                  <w:tcBorders>
                    <w:top w:val="nil"/>
                    <w:left w:val="nil"/>
                    <w:bottom w:val="nil"/>
                    <w:right w:val="nil"/>
                  </w:tcBorders>
                  <w:tcMar>
                    <w:top w:w="39" w:type="dxa"/>
                    <w:left w:w="39" w:type="dxa"/>
                    <w:bottom w:w="39" w:type="dxa"/>
                    <w:right w:w="39" w:type="dxa"/>
                  </w:tcMar>
                  <w:vAlign w:val="center"/>
                </w:tcPr>
                <w:p w14:paraId="51C42B04"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DB309AC"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88707CB"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F42B769"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D83079D"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6C81563"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4E93A79"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r>
            <w:tr w:rsidR="00D82812" w:rsidRPr="00D82812" w14:paraId="63D3AEE1"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4367D133"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00D16334" w14:textId="77777777" w:rsidR="00D82812" w:rsidRPr="00D82812" w:rsidRDefault="00D82812" w:rsidP="00D82812">
                  <w:pPr>
                    <w:rPr>
                      <w:sz w:val="20"/>
                      <w:szCs w:val="20"/>
                    </w:rPr>
                  </w:pPr>
                  <w:r w:rsidRPr="00D82812">
                    <w:rPr>
                      <w:rFonts w:ascii="Arial" w:eastAsia="Arial" w:hAnsi="Arial"/>
                      <w:color w:val="000000"/>
                      <w:sz w:val="10"/>
                      <w:szCs w:val="2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BD774EA" w14:textId="77777777" w:rsidR="00D82812" w:rsidRPr="00D82812" w:rsidRDefault="00D82812" w:rsidP="00D82812">
                  <w:pPr>
                    <w:jc w:val="right"/>
                    <w:rPr>
                      <w:sz w:val="20"/>
                      <w:szCs w:val="20"/>
                    </w:rPr>
                  </w:pPr>
                  <w:r w:rsidRPr="00D82812">
                    <w:rPr>
                      <w:rFonts w:ascii="Arial" w:eastAsia="Arial" w:hAnsi="Arial"/>
                      <w:color w:val="000000"/>
                      <w:sz w:val="10"/>
                      <w:szCs w:val="20"/>
                    </w:rPr>
                    <w:t>3 300,00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3AD299A" w14:textId="77777777" w:rsidR="00D82812" w:rsidRPr="00D82812" w:rsidRDefault="00D82812" w:rsidP="00D82812">
                  <w:pPr>
                    <w:jc w:val="right"/>
                    <w:rPr>
                      <w:sz w:val="20"/>
                      <w:szCs w:val="20"/>
                    </w:rPr>
                  </w:pPr>
                  <w:r w:rsidRPr="00D82812">
                    <w:rPr>
                      <w:rFonts w:ascii="Arial" w:eastAsia="Arial" w:hAnsi="Arial"/>
                      <w:color w:val="000000"/>
                      <w:sz w:val="10"/>
                      <w:szCs w:val="20"/>
                    </w:rPr>
                    <w:t>3 300,00</w:t>
                  </w:r>
                </w:p>
              </w:tc>
              <w:tc>
                <w:tcPr>
                  <w:tcW w:w="878" w:type="dxa"/>
                  <w:tcBorders>
                    <w:top w:val="nil"/>
                    <w:left w:val="nil"/>
                    <w:bottom w:val="nil"/>
                    <w:right w:val="nil"/>
                  </w:tcBorders>
                  <w:tcMar>
                    <w:top w:w="39" w:type="dxa"/>
                    <w:left w:w="39" w:type="dxa"/>
                    <w:bottom w:w="39" w:type="dxa"/>
                    <w:right w:w="39" w:type="dxa"/>
                  </w:tcMar>
                  <w:vAlign w:val="center"/>
                </w:tcPr>
                <w:p w14:paraId="7521A9DF"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77EC14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4CA9963"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B6B52D1"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F54EC53"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7FB022C"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38F198A"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4AA64E2D"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4AE8CF38"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14:paraId="60627D3F" w14:textId="77777777" w:rsidR="00D82812" w:rsidRPr="00D82812" w:rsidRDefault="00D82812" w:rsidP="00D82812">
                  <w:pPr>
                    <w:rPr>
                      <w:sz w:val="20"/>
                      <w:szCs w:val="20"/>
                    </w:rPr>
                  </w:pPr>
                  <w:r w:rsidRPr="00D82812">
                    <w:rPr>
                      <w:rFonts w:ascii="Arial" w:eastAsia="Arial" w:hAnsi="Arial"/>
                      <w:i/>
                      <w:color w:val="000000"/>
                      <w:sz w:val="10"/>
                      <w:szCs w:val="20"/>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D6BB4ED" w14:textId="77777777" w:rsidR="00D82812" w:rsidRPr="00D82812" w:rsidRDefault="00D82812" w:rsidP="00D82812">
                  <w:pPr>
                    <w:jc w:val="right"/>
                    <w:rPr>
                      <w:sz w:val="20"/>
                      <w:szCs w:val="20"/>
                    </w:rPr>
                  </w:pPr>
                  <w:r w:rsidRPr="00D82812">
                    <w:rPr>
                      <w:rFonts w:ascii="Arial" w:eastAsia="Arial" w:hAnsi="Arial"/>
                      <w:i/>
                      <w:color w:val="000000"/>
                      <w:sz w:val="10"/>
                      <w:szCs w:val="20"/>
                    </w:rPr>
                    <w:t>3 300,00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808B62C" w14:textId="77777777" w:rsidR="00D82812" w:rsidRPr="00D82812" w:rsidRDefault="00D82812" w:rsidP="00D82812">
                  <w:pPr>
                    <w:jc w:val="right"/>
                    <w:rPr>
                      <w:sz w:val="20"/>
                      <w:szCs w:val="20"/>
                    </w:rPr>
                  </w:pPr>
                  <w:r w:rsidRPr="00D82812">
                    <w:rPr>
                      <w:rFonts w:ascii="Arial" w:eastAsia="Arial" w:hAnsi="Arial"/>
                      <w:i/>
                      <w:color w:val="000000"/>
                      <w:sz w:val="10"/>
                      <w:szCs w:val="20"/>
                    </w:rPr>
                    <w:t>3 300,00</w:t>
                  </w:r>
                </w:p>
              </w:tc>
              <w:tc>
                <w:tcPr>
                  <w:tcW w:w="878" w:type="dxa"/>
                  <w:tcBorders>
                    <w:top w:val="nil"/>
                    <w:left w:val="nil"/>
                    <w:bottom w:val="nil"/>
                    <w:right w:val="nil"/>
                  </w:tcBorders>
                  <w:tcMar>
                    <w:top w:w="39" w:type="dxa"/>
                    <w:left w:w="39" w:type="dxa"/>
                    <w:bottom w:w="39" w:type="dxa"/>
                    <w:right w:w="39" w:type="dxa"/>
                  </w:tcMar>
                  <w:vAlign w:val="center"/>
                </w:tcPr>
                <w:p w14:paraId="31419A2A"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CC4117A"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8DF5574"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ADE1EB4"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64CB7E1"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837206E"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5E4192A"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r>
            <w:tr w:rsidR="00D82812" w:rsidRPr="00D82812" w14:paraId="4A51F23B" w14:textId="77777777" w:rsidTr="004E4F9A">
              <w:tc>
                <w:tcPr>
                  <w:tcW w:w="646" w:type="dxa"/>
                  <w:tcBorders>
                    <w:top w:val="nil"/>
                    <w:left w:val="nil"/>
                    <w:bottom w:val="nil"/>
                    <w:right w:val="nil"/>
                  </w:tcBorders>
                  <w:tcMar>
                    <w:top w:w="39" w:type="dxa"/>
                    <w:left w:w="39" w:type="dxa"/>
                    <w:bottom w:w="39" w:type="dxa"/>
                    <w:right w:w="39" w:type="dxa"/>
                  </w:tcMar>
                  <w:vAlign w:val="bottom"/>
                </w:tcPr>
                <w:p w14:paraId="6912002B"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bottom"/>
                </w:tcPr>
                <w:p w14:paraId="729D5A12" w14:textId="77777777" w:rsidR="00D82812" w:rsidRPr="00D82812" w:rsidRDefault="00D82812" w:rsidP="00D82812">
                  <w:pPr>
                    <w:rPr>
                      <w:sz w:val="20"/>
                      <w:szCs w:val="20"/>
                    </w:rPr>
                  </w:pPr>
                </w:p>
              </w:tc>
              <w:tc>
                <w:tcPr>
                  <w:tcW w:w="878" w:type="dxa"/>
                  <w:tcBorders>
                    <w:top w:val="nil"/>
                    <w:left w:val="single" w:sz="7" w:space="0" w:color="FFFFFF"/>
                    <w:bottom w:val="nil"/>
                    <w:right w:val="nil"/>
                  </w:tcBorders>
                  <w:tcMar>
                    <w:top w:w="39" w:type="dxa"/>
                    <w:left w:w="39" w:type="dxa"/>
                    <w:bottom w:w="39" w:type="dxa"/>
                    <w:right w:w="39" w:type="dxa"/>
                  </w:tcMar>
                </w:tcPr>
                <w:p w14:paraId="19954653" w14:textId="77777777" w:rsidR="00D82812" w:rsidRPr="00D82812" w:rsidRDefault="00D82812" w:rsidP="00D82812">
                  <w:pPr>
                    <w:rPr>
                      <w:sz w:val="20"/>
                      <w:szCs w:val="20"/>
                    </w:rPr>
                  </w:pPr>
                </w:p>
              </w:tc>
              <w:tc>
                <w:tcPr>
                  <w:tcW w:w="878" w:type="dxa"/>
                  <w:tcBorders>
                    <w:top w:val="nil"/>
                    <w:left w:val="single" w:sz="7" w:space="0" w:color="FFFFFF"/>
                    <w:bottom w:val="nil"/>
                    <w:right w:val="nil"/>
                  </w:tcBorders>
                  <w:tcMar>
                    <w:top w:w="39" w:type="dxa"/>
                    <w:left w:w="39" w:type="dxa"/>
                    <w:bottom w:w="39" w:type="dxa"/>
                    <w:right w:w="39" w:type="dxa"/>
                  </w:tcMar>
                </w:tcPr>
                <w:p w14:paraId="0EB79348"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3399DC51"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30A5DAE1"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65CAC034" w14:textId="77777777" w:rsidR="00D82812" w:rsidRPr="00D82812" w:rsidRDefault="00D82812" w:rsidP="00D82812">
                  <w:pPr>
                    <w:rPr>
                      <w:sz w:val="20"/>
                      <w:szCs w:val="20"/>
                    </w:rPr>
                  </w:pPr>
                </w:p>
              </w:tc>
              <w:tc>
                <w:tcPr>
                  <w:tcW w:w="878" w:type="dxa"/>
                  <w:tcBorders>
                    <w:top w:val="nil"/>
                    <w:left w:val="single" w:sz="7" w:space="0" w:color="FFFFFF"/>
                    <w:bottom w:val="nil"/>
                    <w:right w:val="nil"/>
                  </w:tcBorders>
                  <w:tcMar>
                    <w:top w:w="39" w:type="dxa"/>
                    <w:left w:w="39" w:type="dxa"/>
                    <w:bottom w:w="39" w:type="dxa"/>
                    <w:right w:w="39" w:type="dxa"/>
                  </w:tcMar>
                </w:tcPr>
                <w:p w14:paraId="2E3C7C42"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6177C2FF"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4A80945E"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41C8AAEC" w14:textId="77777777" w:rsidR="00D82812" w:rsidRPr="00D82812" w:rsidRDefault="00D82812" w:rsidP="00D82812">
                  <w:pPr>
                    <w:rPr>
                      <w:sz w:val="20"/>
                      <w:szCs w:val="20"/>
                    </w:rPr>
                  </w:pPr>
                </w:p>
              </w:tc>
            </w:tr>
            <w:tr w:rsidR="00D82812" w:rsidRPr="00D82812" w14:paraId="67405986" w14:textId="77777777" w:rsidTr="004E4F9A">
              <w:trPr>
                <w:trHeight w:val="205"/>
              </w:trPr>
              <w:tc>
                <w:tcPr>
                  <w:tcW w:w="646" w:type="dxa"/>
                  <w:tcBorders>
                    <w:top w:val="nil"/>
                    <w:left w:val="nil"/>
                    <w:bottom w:val="nil"/>
                    <w:right w:val="nil"/>
                  </w:tcBorders>
                  <w:shd w:val="clear" w:color="auto" w:fill="DCDCDC"/>
                  <w:tcMar>
                    <w:top w:w="39" w:type="dxa"/>
                    <w:left w:w="39" w:type="dxa"/>
                    <w:bottom w:w="39" w:type="dxa"/>
                    <w:right w:w="39" w:type="dxa"/>
                  </w:tcMar>
                </w:tcPr>
                <w:p w14:paraId="44C69AC0" w14:textId="77777777" w:rsidR="00D82812" w:rsidRPr="00D82812" w:rsidRDefault="00D82812" w:rsidP="00D82812">
                  <w:pPr>
                    <w:jc w:val="center"/>
                    <w:rPr>
                      <w:sz w:val="20"/>
                      <w:szCs w:val="20"/>
                    </w:rPr>
                  </w:pPr>
                  <w:r w:rsidRPr="00D82812">
                    <w:rPr>
                      <w:rFonts w:ascii="Arial" w:eastAsia="Arial" w:hAnsi="Arial"/>
                      <w:b/>
                      <w:color w:val="000000"/>
                      <w:sz w:val="12"/>
                      <w:szCs w:val="20"/>
                    </w:rPr>
                    <w:t>758</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122B7F03" w14:textId="77777777" w:rsidR="00D82812" w:rsidRPr="00D82812" w:rsidRDefault="00D82812" w:rsidP="00D82812">
                  <w:pPr>
                    <w:rPr>
                      <w:sz w:val="20"/>
                      <w:szCs w:val="20"/>
                    </w:rPr>
                  </w:pPr>
                  <w:r w:rsidRPr="00D82812">
                    <w:rPr>
                      <w:rFonts w:ascii="Arial" w:eastAsia="Arial" w:hAnsi="Arial"/>
                      <w:b/>
                      <w:color w:val="000000"/>
                      <w:sz w:val="12"/>
                      <w:szCs w:val="20"/>
                    </w:rPr>
                    <w:t>Różne rozliczenia</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29B43F9A" w14:textId="77777777" w:rsidR="00D82812" w:rsidRPr="00D82812" w:rsidRDefault="00D82812" w:rsidP="00D82812">
                  <w:pPr>
                    <w:jc w:val="right"/>
                    <w:rPr>
                      <w:sz w:val="20"/>
                      <w:szCs w:val="20"/>
                    </w:rPr>
                  </w:pPr>
                  <w:r w:rsidRPr="00D82812">
                    <w:rPr>
                      <w:rFonts w:ascii="Arial" w:eastAsia="Arial" w:hAnsi="Arial"/>
                      <w:b/>
                      <w:color w:val="000000"/>
                      <w:sz w:val="10"/>
                      <w:szCs w:val="20"/>
                    </w:rPr>
                    <w:t>2 500 000,00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02F8C28D" w14:textId="77777777" w:rsidR="00D82812" w:rsidRPr="00D82812" w:rsidRDefault="00D82812" w:rsidP="00D82812">
                  <w:pPr>
                    <w:jc w:val="right"/>
                    <w:rPr>
                      <w:sz w:val="20"/>
                      <w:szCs w:val="20"/>
                    </w:rPr>
                  </w:pPr>
                  <w:r w:rsidRPr="00D82812">
                    <w:rPr>
                      <w:rFonts w:ascii="Arial" w:eastAsia="Arial" w:hAnsi="Arial"/>
                      <w:b/>
                      <w:color w:val="000000"/>
                      <w:sz w:val="10"/>
                      <w:szCs w:val="20"/>
                    </w:rPr>
                    <w:t>2 500 000,00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1C4C5944"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38094878"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572DE801"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172A41FC"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4B322F4C"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5F4D4CC6"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338743CA"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r>
            <w:tr w:rsidR="00D82812" w:rsidRPr="00D82812" w14:paraId="632BB81B" w14:textId="77777777" w:rsidTr="004E4F9A">
              <w:trPr>
                <w:trHeight w:val="148"/>
              </w:trPr>
              <w:tc>
                <w:tcPr>
                  <w:tcW w:w="646" w:type="dxa"/>
                  <w:tcBorders>
                    <w:top w:val="nil"/>
                    <w:left w:val="nil"/>
                    <w:bottom w:val="nil"/>
                    <w:right w:val="nil"/>
                  </w:tcBorders>
                  <w:tcMar>
                    <w:top w:w="39" w:type="dxa"/>
                    <w:left w:w="39" w:type="dxa"/>
                    <w:bottom w:w="39" w:type="dxa"/>
                    <w:right w:w="39" w:type="dxa"/>
                  </w:tcMar>
                </w:tcPr>
                <w:p w14:paraId="2AB74BEA" w14:textId="77777777" w:rsidR="00D82812" w:rsidRPr="00D82812" w:rsidRDefault="00D82812" w:rsidP="00D82812">
                  <w:pPr>
                    <w:jc w:val="center"/>
                    <w:rPr>
                      <w:sz w:val="20"/>
                      <w:szCs w:val="20"/>
                    </w:rPr>
                  </w:pPr>
                  <w:r w:rsidRPr="00D82812">
                    <w:rPr>
                      <w:rFonts w:ascii="Arial" w:eastAsia="Arial" w:hAnsi="Arial"/>
                      <w:color w:val="000000"/>
                      <w:sz w:val="12"/>
                      <w:szCs w:val="20"/>
                    </w:rPr>
                    <w:t>75818</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54E80881" w14:textId="77777777" w:rsidR="00D82812" w:rsidRPr="00D82812" w:rsidRDefault="00D82812" w:rsidP="00D82812">
                  <w:pPr>
                    <w:rPr>
                      <w:sz w:val="20"/>
                      <w:szCs w:val="20"/>
                    </w:rPr>
                  </w:pPr>
                  <w:r w:rsidRPr="00D82812">
                    <w:rPr>
                      <w:rFonts w:ascii="Arial" w:eastAsia="Arial" w:hAnsi="Arial"/>
                      <w:color w:val="000000"/>
                      <w:sz w:val="12"/>
                      <w:szCs w:val="20"/>
                    </w:rPr>
                    <w:t>Rezerwy ogólne i celowe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49B150D" w14:textId="77777777" w:rsidR="00D82812" w:rsidRPr="00D82812" w:rsidRDefault="00D82812" w:rsidP="00D82812">
                  <w:pPr>
                    <w:jc w:val="right"/>
                    <w:rPr>
                      <w:sz w:val="20"/>
                      <w:szCs w:val="20"/>
                    </w:rPr>
                  </w:pPr>
                  <w:r w:rsidRPr="00D82812">
                    <w:rPr>
                      <w:rFonts w:ascii="Arial" w:eastAsia="Arial" w:hAnsi="Arial"/>
                      <w:color w:val="000000"/>
                      <w:sz w:val="10"/>
                      <w:szCs w:val="20"/>
                    </w:rPr>
                    <w:t>2 500 000,00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C838BE9" w14:textId="77777777" w:rsidR="00D82812" w:rsidRPr="00D82812" w:rsidRDefault="00D82812" w:rsidP="00D82812">
                  <w:pPr>
                    <w:jc w:val="right"/>
                    <w:rPr>
                      <w:sz w:val="20"/>
                      <w:szCs w:val="20"/>
                    </w:rPr>
                  </w:pPr>
                  <w:r w:rsidRPr="00D82812">
                    <w:rPr>
                      <w:rFonts w:ascii="Arial" w:eastAsia="Arial" w:hAnsi="Arial"/>
                      <w:color w:val="000000"/>
                      <w:sz w:val="10"/>
                      <w:szCs w:val="20"/>
                    </w:rPr>
                    <w:t>2 500 000,00</w:t>
                  </w:r>
                </w:p>
              </w:tc>
              <w:tc>
                <w:tcPr>
                  <w:tcW w:w="878" w:type="dxa"/>
                  <w:tcBorders>
                    <w:top w:val="nil"/>
                    <w:left w:val="nil"/>
                    <w:bottom w:val="nil"/>
                    <w:right w:val="nil"/>
                  </w:tcBorders>
                  <w:tcMar>
                    <w:top w:w="39" w:type="dxa"/>
                    <w:left w:w="39" w:type="dxa"/>
                    <w:bottom w:w="39" w:type="dxa"/>
                    <w:right w:w="39" w:type="dxa"/>
                  </w:tcMar>
                  <w:vAlign w:val="center"/>
                </w:tcPr>
                <w:p w14:paraId="4D9B2A9B"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4BE68A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7C1C189"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F2A69B4"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925FC6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151B9D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7542C14"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36414AA7"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1F42D088"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6146BA62" w14:textId="77777777" w:rsidR="00D82812" w:rsidRPr="00D82812" w:rsidRDefault="00D82812" w:rsidP="00D82812">
                  <w:pPr>
                    <w:rPr>
                      <w:sz w:val="20"/>
                      <w:szCs w:val="20"/>
                    </w:rPr>
                  </w:pPr>
                  <w:r w:rsidRPr="00D82812">
                    <w:rPr>
                      <w:rFonts w:ascii="Arial" w:eastAsia="Arial" w:hAnsi="Arial"/>
                      <w:b/>
                      <w:i/>
                      <w:color w:val="000000"/>
                      <w:sz w:val="10"/>
                      <w:szCs w:val="2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1693EA7" w14:textId="77777777" w:rsidR="00D82812" w:rsidRPr="00D82812" w:rsidRDefault="00D82812" w:rsidP="00D82812">
                  <w:pPr>
                    <w:jc w:val="right"/>
                    <w:rPr>
                      <w:sz w:val="20"/>
                      <w:szCs w:val="20"/>
                    </w:rPr>
                  </w:pPr>
                  <w:r w:rsidRPr="00D82812">
                    <w:rPr>
                      <w:rFonts w:ascii="Arial" w:eastAsia="Arial" w:hAnsi="Arial"/>
                      <w:b/>
                      <w:i/>
                      <w:color w:val="000000"/>
                      <w:sz w:val="10"/>
                      <w:szCs w:val="20"/>
                    </w:rPr>
                    <w:t>2 500 000,00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D9592F0" w14:textId="77777777" w:rsidR="00D82812" w:rsidRPr="00D82812" w:rsidRDefault="00D82812" w:rsidP="00D82812">
                  <w:pPr>
                    <w:jc w:val="right"/>
                    <w:rPr>
                      <w:sz w:val="20"/>
                      <w:szCs w:val="20"/>
                    </w:rPr>
                  </w:pPr>
                  <w:r w:rsidRPr="00D82812">
                    <w:rPr>
                      <w:rFonts w:ascii="Arial" w:eastAsia="Arial" w:hAnsi="Arial"/>
                      <w:b/>
                      <w:i/>
                      <w:color w:val="000000"/>
                      <w:sz w:val="10"/>
                      <w:szCs w:val="20"/>
                    </w:rPr>
                    <w:t>2 500 000,00</w:t>
                  </w:r>
                </w:p>
              </w:tc>
              <w:tc>
                <w:tcPr>
                  <w:tcW w:w="878" w:type="dxa"/>
                  <w:tcBorders>
                    <w:top w:val="nil"/>
                    <w:left w:val="nil"/>
                    <w:bottom w:val="nil"/>
                    <w:right w:val="nil"/>
                  </w:tcBorders>
                  <w:tcMar>
                    <w:top w:w="39" w:type="dxa"/>
                    <w:left w:w="39" w:type="dxa"/>
                    <w:bottom w:w="39" w:type="dxa"/>
                    <w:right w:w="39" w:type="dxa"/>
                  </w:tcMar>
                  <w:vAlign w:val="center"/>
                </w:tcPr>
                <w:p w14:paraId="1E32EE36"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2E94C2F"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B1C7440"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DA49889"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E7C9F27"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DF27DC6"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ACFF045"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r>
            <w:tr w:rsidR="00D82812" w:rsidRPr="00D82812" w14:paraId="575ACE42"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01D9BC5E"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191C1181" w14:textId="77777777" w:rsidR="00D82812" w:rsidRPr="00D82812" w:rsidRDefault="00D82812" w:rsidP="00D82812">
                  <w:pPr>
                    <w:rPr>
                      <w:sz w:val="20"/>
                      <w:szCs w:val="20"/>
                    </w:rPr>
                  </w:pPr>
                  <w:r w:rsidRPr="00D82812">
                    <w:rPr>
                      <w:rFonts w:ascii="Arial" w:eastAsia="Arial" w:hAnsi="Arial"/>
                      <w:color w:val="000000"/>
                      <w:sz w:val="10"/>
                      <w:szCs w:val="2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4D853E9" w14:textId="77777777" w:rsidR="00D82812" w:rsidRPr="00D82812" w:rsidRDefault="00D82812" w:rsidP="00D82812">
                  <w:pPr>
                    <w:jc w:val="right"/>
                    <w:rPr>
                      <w:sz w:val="20"/>
                      <w:szCs w:val="20"/>
                    </w:rPr>
                  </w:pPr>
                  <w:r w:rsidRPr="00D82812">
                    <w:rPr>
                      <w:rFonts w:ascii="Arial" w:eastAsia="Arial" w:hAnsi="Arial"/>
                      <w:color w:val="000000"/>
                      <w:sz w:val="10"/>
                      <w:szCs w:val="20"/>
                    </w:rPr>
                    <w:t>2 500 000,00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A17FE84" w14:textId="77777777" w:rsidR="00D82812" w:rsidRPr="00D82812" w:rsidRDefault="00D82812" w:rsidP="00D82812">
                  <w:pPr>
                    <w:jc w:val="right"/>
                    <w:rPr>
                      <w:sz w:val="20"/>
                      <w:szCs w:val="20"/>
                    </w:rPr>
                  </w:pPr>
                  <w:r w:rsidRPr="00D82812">
                    <w:rPr>
                      <w:rFonts w:ascii="Arial" w:eastAsia="Arial" w:hAnsi="Arial"/>
                      <w:color w:val="000000"/>
                      <w:sz w:val="10"/>
                      <w:szCs w:val="20"/>
                    </w:rPr>
                    <w:t>2 500 000,00</w:t>
                  </w:r>
                </w:p>
              </w:tc>
              <w:tc>
                <w:tcPr>
                  <w:tcW w:w="878" w:type="dxa"/>
                  <w:tcBorders>
                    <w:top w:val="nil"/>
                    <w:left w:val="nil"/>
                    <w:bottom w:val="nil"/>
                    <w:right w:val="nil"/>
                  </w:tcBorders>
                  <w:tcMar>
                    <w:top w:w="39" w:type="dxa"/>
                    <w:left w:w="39" w:type="dxa"/>
                    <w:bottom w:w="39" w:type="dxa"/>
                    <w:right w:w="39" w:type="dxa"/>
                  </w:tcMar>
                  <w:vAlign w:val="center"/>
                </w:tcPr>
                <w:p w14:paraId="658BE4D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2D80D76"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5894886"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EB022A9"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62E691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D834E76"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165BEF0"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088868C5"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51A7A858"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14:paraId="27F2272A" w14:textId="77777777" w:rsidR="00D82812" w:rsidRPr="00D82812" w:rsidRDefault="00D82812" w:rsidP="00D82812">
                  <w:pPr>
                    <w:rPr>
                      <w:sz w:val="20"/>
                      <w:szCs w:val="20"/>
                    </w:rPr>
                  </w:pPr>
                  <w:r w:rsidRPr="00D82812">
                    <w:rPr>
                      <w:rFonts w:ascii="Arial" w:eastAsia="Arial" w:hAnsi="Arial"/>
                      <w:i/>
                      <w:color w:val="000000"/>
                      <w:sz w:val="10"/>
                      <w:szCs w:val="20"/>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FD53F04" w14:textId="77777777" w:rsidR="00D82812" w:rsidRPr="00D82812" w:rsidRDefault="00D82812" w:rsidP="00D82812">
                  <w:pPr>
                    <w:jc w:val="right"/>
                    <w:rPr>
                      <w:sz w:val="20"/>
                      <w:szCs w:val="20"/>
                    </w:rPr>
                  </w:pPr>
                  <w:r w:rsidRPr="00D82812">
                    <w:rPr>
                      <w:rFonts w:ascii="Arial" w:eastAsia="Arial" w:hAnsi="Arial"/>
                      <w:i/>
                      <w:color w:val="000000"/>
                      <w:sz w:val="10"/>
                      <w:szCs w:val="20"/>
                    </w:rPr>
                    <w:t>2 500 000,00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2DF3E3F" w14:textId="77777777" w:rsidR="00D82812" w:rsidRPr="00D82812" w:rsidRDefault="00D82812" w:rsidP="00D82812">
                  <w:pPr>
                    <w:jc w:val="right"/>
                    <w:rPr>
                      <w:sz w:val="20"/>
                      <w:szCs w:val="20"/>
                    </w:rPr>
                  </w:pPr>
                  <w:r w:rsidRPr="00D82812">
                    <w:rPr>
                      <w:rFonts w:ascii="Arial" w:eastAsia="Arial" w:hAnsi="Arial"/>
                      <w:i/>
                      <w:color w:val="000000"/>
                      <w:sz w:val="10"/>
                      <w:szCs w:val="20"/>
                    </w:rPr>
                    <w:t>2 500 000,00</w:t>
                  </w:r>
                </w:p>
              </w:tc>
              <w:tc>
                <w:tcPr>
                  <w:tcW w:w="878" w:type="dxa"/>
                  <w:tcBorders>
                    <w:top w:val="nil"/>
                    <w:left w:val="nil"/>
                    <w:bottom w:val="nil"/>
                    <w:right w:val="nil"/>
                  </w:tcBorders>
                  <w:tcMar>
                    <w:top w:w="39" w:type="dxa"/>
                    <w:left w:w="39" w:type="dxa"/>
                    <w:bottom w:w="39" w:type="dxa"/>
                    <w:right w:w="39" w:type="dxa"/>
                  </w:tcMar>
                  <w:vAlign w:val="center"/>
                </w:tcPr>
                <w:p w14:paraId="4963966E"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C8EE5DD"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11508FA"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F0659C6"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1AF03E8"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235A23E"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E9DD885"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r>
            <w:tr w:rsidR="00D82812" w:rsidRPr="00D82812" w14:paraId="251BFC0E" w14:textId="77777777" w:rsidTr="004E4F9A">
              <w:tc>
                <w:tcPr>
                  <w:tcW w:w="646" w:type="dxa"/>
                  <w:tcBorders>
                    <w:top w:val="nil"/>
                    <w:left w:val="nil"/>
                    <w:bottom w:val="nil"/>
                    <w:right w:val="nil"/>
                  </w:tcBorders>
                  <w:tcMar>
                    <w:top w:w="39" w:type="dxa"/>
                    <w:left w:w="39" w:type="dxa"/>
                    <w:bottom w:w="39" w:type="dxa"/>
                    <w:right w:w="39" w:type="dxa"/>
                  </w:tcMar>
                  <w:vAlign w:val="bottom"/>
                </w:tcPr>
                <w:p w14:paraId="74280A2E"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bottom"/>
                </w:tcPr>
                <w:p w14:paraId="3F1B84E4" w14:textId="77777777" w:rsidR="00D82812" w:rsidRPr="00D82812" w:rsidRDefault="00D82812" w:rsidP="00D82812">
                  <w:pPr>
                    <w:rPr>
                      <w:sz w:val="20"/>
                      <w:szCs w:val="20"/>
                    </w:rPr>
                  </w:pPr>
                </w:p>
              </w:tc>
              <w:tc>
                <w:tcPr>
                  <w:tcW w:w="878" w:type="dxa"/>
                  <w:tcBorders>
                    <w:top w:val="nil"/>
                    <w:left w:val="single" w:sz="7" w:space="0" w:color="FFFFFF"/>
                    <w:bottom w:val="nil"/>
                    <w:right w:val="nil"/>
                  </w:tcBorders>
                  <w:tcMar>
                    <w:top w:w="39" w:type="dxa"/>
                    <w:left w:w="39" w:type="dxa"/>
                    <w:bottom w:w="39" w:type="dxa"/>
                    <w:right w:w="39" w:type="dxa"/>
                  </w:tcMar>
                </w:tcPr>
                <w:p w14:paraId="1DC5F42D" w14:textId="77777777" w:rsidR="00D82812" w:rsidRPr="00D82812" w:rsidRDefault="00D82812" w:rsidP="00D82812">
                  <w:pPr>
                    <w:rPr>
                      <w:sz w:val="20"/>
                      <w:szCs w:val="20"/>
                    </w:rPr>
                  </w:pPr>
                </w:p>
              </w:tc>
              <w:tc>
                <w:tcPr>
                  <w:tcW w:w="878" w:type="dxa"/>
                  <w:tcBorders>
                    <w:top w:val="nil"/>
                    <w:left w:val="single" w:sz="7" w:space="0" w:color="FFFFFF"/>
                    <w:bottom w:val="nil"/>
                    <w:right w:val="nil"/>
                  </w:tcBorders>
                  <w:tcMar>
                    <w:top w:w="39" w:type="dxa"/>
                    <w:left w:w="39" w:type="dxa"/>
                    <w:bottom w:w="39" w:type="dxa"/>
                    <w:right w:w="39" w:type="dxa"/>
                  </w:tcMar>
                </w:tcPr>
                <w:p w14:paraId="4E35118D"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64EF38B2"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485EE2C6"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7B2EA529" w14:textId="77777777" w:rsidR="00D82812" w:rsidRPr="00D82812" w:rsidRDefault="00D82812" w:rsidP="00D82812">
                  <w:pPr>
                    <w:rPr>
                      <w:sz w:val="20"/>
                      <w:szCs w:val="20"/>
                    </w:rPr>
                  </w:pPr>
                </w:p>
              </w:tc>
              <w:tc>
                <w:tcPr>
                  <w:tcW w:w="878" w:type="dxa"/>
                  <w:tcBorders>
                    <w:top w:val="nil"/>
                    <w:left w:val="single" w:sz="7" w:space="0" w:color="FFFFFF"/>
                    <w:bottom w:val="nil"/>
                    <w:right w:val="nil"/>
                  </w:tcBorders>
                  <w:tcMar>
                    <w:top w:w="39" w:type="dxa"/>
                    <w:left w:w="39" w:type="dxa"/>
                    <w:bottom w:w="39" w:type="dxa"/>
                    <w:right w:w="39" w:type="dxa"/>
                  </w:tcMar>
                </w:tcPr>
                <w:p w14:paraId="478310ED"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0A2D37D5"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03C390CB"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009667E2" w14:textId="77777777" w:rsidR="00D82812" w:rsidRPr="00D82812" w:rsidRDefault="00D82812" w:rsidP="00D82812">
                  <w:pPr>
                    <w:rPr>
                      <w:sz w:val="20"/>
                      <w:szCs w:val="20"/>
                    </w:rPr>
                  </w:pPr>
                </w:p>
              </w:tc>
            </w:tr>
            <w:tr w:rsidR="00D82812" w:rsidRPr="00D82812" w14:paraId="7EDFD10C" w14:textId="77777777" w:rsidTr="004E4F9A">
              <w:trPr>
                <w:trHeight w:val="205"/>
              </w:trPr>
              <w:tc>
                <w:tcPr>
                  <w:tcW w:w="646" w:type="dxa"/>
                  <w:tcBorders>
                    <w:top w:val="nil"/>
                    <w:left w:val="nil"/>
                    <w:bottom w:val="nil"/>
                    <w:right w:val="nil"/>
                  </w:tcBorders>
                  <w:shd w:val="clear" w:color="auto" w:fill="DCDCDC"/>
                  <w:tcMar>
                    <w:top w:w="39" w:type="dxa"/>
                    <w:left w:w="39" w:type="dxa"/>
                    <w:bottom w:w="39" w:type="dxa"/>
                    <w:right w:w="39" w:type="dxa"/>
                  </w:tcMar>
                </w:tcPr>
                <w:p w14:paraId="3DA16C58" w14:textId="77777777" w:rsidR="00D82812" w:rsidRPr="00D82812" w:rsidRDefault="00D82812" w:rsidP="00D82812">
                  <w:pPr>
                    <w:jc w:val="center"/>
                    <w:rPr>
                      <w:sz w:val="20"/>
                      <w:szCs w:val="20"/>
                    </w:rPr>
                  </w:pPr>
                  <w:r w:rsidRPr="00D82812">
                    <w:rPr>
                      <w:rFonts w:ascii="Arial" w:eastAsia="Arial" w:hAnsi="Arial"/>
                      <w:b/>
                      <w:color w:val="000000"/>
                      <w:sz w:val="12"/>
                      <w:szCs w:val="20"/>
                    </w:rPr>
                    <w:t>801</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74C64757" w14:textId="77777777" w:rsidR="00D82812" w:rsidRPr="00D82812" w:rsidRDefault="00D82812" w:rsidP="00D82812">
                  <w:pPr>
                    <w:rPr>
                      <w:sz w:val="20"/>
                      <w:szCs w:val="20"/>
                    </w:rPr>
                  </w:pPr>
                  <w:r w:rsidRPr="00D82812">
                    <w:rPr>
                      <w:rFonts w:ascii="Arial" w:eastAsia="Arial" w:hAnsi="Arial"/>
                      <w:b/>
                      <w:color w:val="000000"/>
                      <w:sz w:val="12"/>
                      <w:szCs w:val="20"/>
                    </w:rPr>
                    <w:t>Oświata i wychowanie</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75ABD52E" w14:textId="77777777" w:rsidR="00D82812" w:rsidRPr="00D82812" w:rsidRDefault="00D82812" w:rsidP="00D82812">
                  <w:pPr>
                    <w:jc w:val="right"/>
                    <w:rPr>
                      <w:sz w:val="20"/>
                      <w:szCs w:val="20"/>
                    </w:rPr>
                  </w:pPr>
                  <w:r w:rsidRPr="00D82812">
                    <w:rPr>
                      <w:rFonts w:ascii="Arial" w:eastAsia="Arial" w:hAnsi="Arial"/>
                      <w:b/>
                      <w:color w:val="000000"/>
                      <w:sz w:val="10"/>
                      <w:szCs w:val="20"/>
                    </w:rPr>
                    <w:t>2 481 160,00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5C1E3A39" w14:textId="77777777" w:rsidR="00D82812" w:rsidRPr="00D82812" w:rsidRDefault="00D82812" w:rsidP="00D82812">
                  <w:pPr>
                    <w:jc w:val="right"/>
                    <w:rPr>
                      <w:sz w:val="20"/>
                      <w:szCs w:val="20"/>
                    </w:rPr>
                  </w:pPr>
                  <w:r w:rsidRPr="00D82812">
                    <w:rPr>
                      <w:rFonts w:ascii="Arial" w:eastAsia="Arial" w:hAnsi="Arial"/>
                      <w:b/>
                      <w:color w:val="000000"/>
                      <w:sz w:val="10"/>
                      <w:szCs w:val="20"/>
                    </w:rPr>
                    <w:t>1 624 344,00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0EAC87EF"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0BE78C88"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4D06F36E"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1EB59B61" w14:textId="77777777" w:rsidR="00D82812" w:rsidRPr="00D82812" w:rsidRDefault="00D82812" w:rsidP="00D82812">
                  <w:pPr>
                    <w:jc w:val="right"/>
                    <w:rPr>
                      <w:sz w:val="20"/>
                      <w:szCs w:val="20"/>
                    </w:rPr>
                  </w:pPr>
                  <w:r w:rsidRPr="00D82812">
                    <w:rPr>
                      <w:rFonts w:ascii="Arial" w:eastAsia="Arial" w:hAnsi="Arial"/>
                      <w:b/>
                      <w:color w:val="000000"/>
                      <w:sz w:val="10"/>
                      <w:szCs w:val="20"/>
                    </w:rPr>
                    <w:t>856 816,00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3816989A"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55E926E8"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6C867FC0"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r>
            <w:tr w:rsidR="00D82812" w:rsidRPr="00D82812" w14:paraId="6A89775E" w14:textId="77777777" w:rsidTr="004E4F9A">
              <w:trPr>
                <w:trHeight w:val="148"/>
              </w:trPr>
              <w:tc>
                <w:tcPr>
                  <w:tcW w:w="646" w:type="dxa"/>
                  <w:tcBorders>
                    <w:top w:val="nil"/>
                    <w:left w:val="nil"/>
                    <w:bottom w:val="nil"/>
                    <w:right w:val="nil"/>
                  </w:tcBorders>
                  <w:tcMar>
                    <w:top w:w="39" w:type="dxa"/>
                    <w:left w:w="39" w:type="dxa"/>
                    <w:bottom w:w="39" w:type="dxa"/>
                    <w:right w:w="39" w:type="dxa"/>
                  </w:tcMar>
                </w:tcPr>
                <w:p w14:paraId="6B63B391" w14:textId="77777777" w:rsidR="00D82812" w:rsidRPr="00D82812" w:rsidRDefault="00D82812" w:rsidP="00D82812">
                  <w:pPr>
                    <w:jc w:val="center"/>
                    <w:rPr>
                      <w:sz w:val="20"/>
                      <w:szCs w:val="20"/>
                    </w:rPr>
                  </w:pPr>
                  <w:r w:rsidRPr="00D82812">
                    <w:rPr>
                      <w:rFonts w:ascii="Arial" w:eastAsia="Arial" w:hAnsi="Arial"/>
                      <w:color w:val="000000"/>
                      <w:sz w:val="12"/>
                      <w:szCs w:val="20"/>
                    </w:rPr>
                    <w:t>80101</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6AECA567" w14:textId="77777777" w:rsidR="00D82812" w:rsidRPr="00D82812" w:rsidRDefault="00D82812" w:rsidP="00D82812">
                  <w:pPr>
                    <w:rPr>
                      <w:sz w:val="20"/>
                      <w:szCs w:val="20"/>
                    </w:rPr>
                  </w:pPr>
                  <w:r w:rsidRPr="00D82812">
                    <w:rPr>
                      <w:rFonts w:ascii="Arial" w:eastAsia="Arial" w:hAnsi="Arial"/>
                      <w:color w:val="000000"/>
                      <w:sz w:val="12"/>
                      <w:szCs w:val="20"/>
                    </w:rPr>
                    <w:t>Szkoły podstawowe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39257A2" w14:textId="77777777" w:rsidR="00D82812" w:rsidRPr="00D82812" w:rsidRDefault="00D82812" w:rsidP="00D82812">
                  <w:pPr>
                    <w:jc w:val="right"/>
                    <w:rPr>
                      <w:sz w:val="20"/>
                      <w:szCs w:val="20"/>
                    </w:rPr>
                  </w:pPr>
                  <w:r w:rsidRPr="00D82812">
                    <w:rPr>
                      <w:rFonts w:ascii="Arial" w:eastAsia="Arial" w:hAnsi="Arial"/>
                      <w:color w:val="000000"/>
                      <w:sz w:val="10"/>
                      <w:szCs w:val="20"/>
                    </w:rPr>
                    <w:t>165 309,00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0389506" w14:textId="77777777" w:rsidR="00D82812" w:rsidRPr="00D82812" w:rsidRDefault="00D82812" w:rsidP="00D82812">
                  <w:pPr>
                    <w:jc w:val="right"/>
                    <w:rPr>
                      <w:sz w:val="20"/>
                      <w:szCs w:val="20"/>
                    </w:rPr>
                  </w:pPr>
                  <w:r w:rsidRPr="00D82812">
                    <w:rPr>
                      <w:rFonts w:ascii="Arial" w:eastAsia="Arial" w:hAnsi="Arial"/>
                      <w:color w:val="000000"/>
                      <w:sz w:val="10"/>
                      <w:szCs w:val="20"/>
                    </w:rPr>
                    <w:t>165 309,00</w:t>
                  </w:r>
                </w:p>
              </w:tc>
              <w:tc>
                <w:tcPr>
                  <w:tcW w:w="878" w:type="dxa"/>
                  <w:tcBorders>
                    <w:top w:val="nil"/>
                    <w:left w:val="nil"/>
                    <w:bottom w:val="nil"/>
                    <w:right w:val="nil"/>
                  </w:tcBorders>
                  <w:tcMar>
                    <w:top w:w="39" w:type="dxa"/>
                    <w:left w:w="39" w:type="dxa"/>
                    <w:bottom w:w="39" w:type="dxa"/>
                    <w:right w:w="39" w:type="dxa"/>
                  </w:tcMar>
                  <w:vAlign w:val="center"/>
                </w:tcPr>
                <w:p w14:paraId="45BA09B4"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D13286B"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302452C"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9247A94"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77F788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0408B92"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7372B6C"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296AA690"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36B546A3"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6363ADDC" w14:textId="77777777" w:rsidR="00D82812" w:rsidRPr="00D82812" w:rsidRDefault="00D82812" w:rsidP="00D82812">
                  <w:pPr>
                    <w:rPr>
                      <w:sz w:val="20"/>
                      <w:szCs w:val="20"/>
                    </w:rPr>
                  </w:pPr>
                  <w:r w:rsidRPr="00D82812">
                    <w:rPr>
                      <w:rFonts w:ascii="Arial" w:eastAsia="Arial" w:hAnsi="Arial"/>
                      <w:b/>
                      <w:i/>
                      <w:color w:val="000000"/>
                      <w:sz w:val="10"/>
                      <w:szCs w:val="2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211B82D" w14:textId="77777777" w:rsidR="00D82812" w:rsidRPr="00D82812" w:rsidRDefault="00D82812" w:rsidP="00D82812">
                  <w:pPr>
                    <w:jc w:val="right"/>
                    <w:rPr>
                      <w:sz w:val="20"/>
                      <w:szCs w:val="20"/>
                    </w:rPr>
                  </w:pPr>
                  <w:r w:rsidRPr="00D82812">
                    <w:rPr>
                      <w:rFonts w:ascii="Arial" w:eastAsia="Arial" w:hAnsi="Arial"/>
                      <w:b/>
                      <w:i/>
                      <w:color w:val="000000"/>
                      <w:sz w:val="10"/>
                      <w:szCs w:val="20"/>
                    </w:rPr>
                    <w:t>165 309,00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CD3555C" w14:textId="77777777" w:rsidR="00D82812" w:rsidRPr="00D82812" w:rsidRDefault="00D82812" w:rsidP="00D82812">
                  <w:pPr>
                    <w:jc w:val="right"/>
                    <w:rPr>
                      <w:sz w:val="20"/>
                      <w:szCs w:val="20"/>
                    </w:rPr>
                  </w:pPr>
                  <w:r w:rsidRPr="00D82812">
                    <w:rPr>
                      <w:rFonts w:ascii="Arial" w:eastAsia="Arial" w:hAnsi="Arial"/>
                      <w:b/>
                      <w:i/>
                      <w:color w:val="000000"/>
                      <w:sz w:val="10"/>
                      <w:szCs w:val="20"/>
                    </w:rPr>
                    <w:t>165 309,00</w:t>
                  </w:r>
                </w:p>
              </w:tc>
              <w:tc>
                <w:tcPr>
                  <w:tcW w:w="878" w:type="dxa"/>
                  <w:tcBorders>
                    <w:top w:val="nil"/>
                    <w:left w:val="nil"/>
                    <w:bottom w:val="nil"/>
                    <w:right w:val="nil"/>
                  </w:tcBorders>
                  <w:tcMar>
                    <w:top w:w="39" w:type="dxa"/>
                    <w:left w:w="39" w:type="dxa"/>
                    <w:bottom w:w="39" w:type="dxa"/>
                    <w:right w:w="39" w:type="dxa"/>
                  </w:tcMar>
                  <w:vAlign w:val="center"/>
                </w:tcPr>
                <w:p w14:paraId="527EA169"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F0314C8"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4411C1E"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0E06E1D"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CECFF63"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B0E634B"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203DE0E"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r>
            <w:tr w:rsidR="00D82812" w:rsidRPr="00D82812" w14:paraId="497A0E87"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7B84B63B"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2D4FE00F" w14:textId="77777777" w:rsidR="00D82812" w:rsidRPr="00D82812" w:rsidRDefault="00D82812" w:rsidP="00D82812">
                  <w:pPr>
                    <w:rPr>
                      <w:sz w:val="20"/>
                      <w:szCs w:val="20"/>
                    </w:rPr>
                  </w:pPr>
                  <w:r w:rsidRPr="00D82812">
                    <w:rPr>
                      <w:rFonts w:ascii="Arial" w:eastAsia="Arial" w:hAnsi="Arial"/>
                      <w:color w:val="000000"/>
                      <w:sz w:val="10"/>
                      <w:szCs w:val="2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C536535" w14:textId="77777777" w:rsidR="00D82812" w:rsidRPr="00D82812" w:rsidRDefault="00D82812" w:rsidP="00D82812">
                  <w:pPr>
                    <w:jc w:val="right"/>
                    <w:rPr>
                      <w:sz w:val="20"/>
                      <w:szCs w:val="20"/>
                    </w:rPr>
                  </w:pPr>
                  <w:r w:rsidRPr="00D82812">
                    <w:rPr>
                      <w:rFonts w:ascii="Arial" w:eastAsia="Arial" w:hAnsi="Arial"/>
                      <w:color w:val="000000"/>
                      <w:sz w:val="10"/>
                      <w:szCs w:val="20"/>
                    </w:rPr>
                    <w:t>121 309,00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65E8037" w14:textId="77777777" w:rsidR="00D82812" w:rsidRPr="00D82812" w:rsidRDefault="00D82812" w:rsidP="00D82812">
                  <w:pPr>
                    <w:jc w:val="right"/>
                    <w:rPr>
                      <w:sz w:val="20"/>
                      <w:szCs w:val="20"/>
                    </w:rPr>
                  </w:pPr>
                  <w:r w:rsidRPr="00D82812">
                    <w:rPr>
                      <w:rFonts w:ascii="Arial" w:eastAsia="Arial" w:hAnsi="Arial"/>
                      <w:color w:val="000000"/>
                      <w:sz w:val="10"/>
                      <w:szCs w:val="20"/>
                    </w:rPr>
                    <w:t>121 309,00</w:t>
                  </w:r>
                </w:p>
              </w:tc>
              <w:tc>
                <w:tcPr>
                  <w:tcW w:w="878" w:type="dxa"/>
                  <w:tcBorders>
                    <w:top w:val="nil"/>
                    <w:left w:val="nil"/>
                    <w:bottom w:val="nil"/>
                    <w:right w:val="nil"/>
                  </w:tcBorders>
                  <w:tcMar>
                    <w:top w:w="39" w:type="dxa"/>
                    <w:left w:w="39" w:type="dxa"/>
                    <w:bottom w:w="39" w:type="dxa"/>
                    <w:right w:w="39" w:type="dxa"/>
                  </w:tcMar>
                  <w:vAlign w:val="center"/>
                </w:tcPr>
                <w:p w14:paraId="02698F6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6B03373"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0B27701"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98C42F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4F2FE1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90B7155"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70798B5"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79217345"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6A8C226A"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14:paraId="1D112064" w14:textId="77777777" w:rsidR="00D82812" w:rsidRPr="00D82812" w:rsidRDefault="00D82812" w:rsidP="00D82812">
                  <w:pPr>
                    <w:rPr>
                      <w:sz w:val="20"/>
                      <w:szCs w:val="20"/>
                    </w:rPr>
                  </w:pPr>
                  <w:r w:rsidRPr="00D82812">
                    <w:rPr>
                      <w:rFonts w:ascii="Arial" w:eastAsia="Arial" w:hAnsi="Arial"/>
                      <w:i/>
                      <w:color w:val="000000"/>
                      <w:sz w:val="10"/>
                      <w:szCs w:val="20"/>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51454AD" w14:textId="77777777" w:rsidR="00D82812" w:rsidRPr="00D82812" w:rsidRDefault="00D82812" w:rsidP="00D82812">
                  <w:pPr>
                    <w:jc w:val="right"/>
                    <w:rPr>
                      <w:sz w:val="20"/>
                      <w:szCs w:val="20"/>
                    </w:rPr>
                  </w:pPr>
                  <w:r w:rsidRPr="00D82812">
                    <w:rPr>
                      <w:rFonts w:ascii="Arial" w:eastAsia="Arial" w:hAnsi="Arial"/>
                      <w:i/>
                      <w:color w:val="000000"/>
                      <w:sz w:val="10"/>
                      <w:szCs w:val="20"/>
                    </w:rPr>
                    <w:t>120 809,00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8013B19" w14:textId="77777777" w:rsidR="00D82812" w:rsidRPr="00D82812" w:rsidRDefault="00D82812" w:rsidP="00D82812">
                  <w:pPr>
                    <w:jc w:val="right"/>
                    <w:rPr>
                      <w:sz w:val="20"/>
                      <w:szCs w:val="20"/>
                    </w:rPr>
                  </w:pPr>
                  <w:r w:rsidRPr="00D82812">
                    <w:rPr>
                      <w:rFonts w:ascii="Arial" w:eastAsia="Arial" w:hAnsi="Arial"/>
                      <w:i/>
                      <w:color w:val="000000"/>
                      <w:sz w:val="10"/>
                      <w:szCs w:val="20"/>
                    </w:rPr>
                    <w:t>120 809,00</w:t>
                  </w:r>
                </w:p>
              </w:tc>
              <w:tc>
                <w:tcPr>
                  <w:tcW w:w="878" w:type="dxa"/>
                  <w:tcBorders>
                    <w:top w:val="nil"/>
                    <w:left w:val="nil"/>
                    <w:bottom w:val="nil"/>
                    <w:right w:val="nil"/>
                  </w:tcBorders>
                  <w:tcMar>
                    <w:top w:w="39" w:type="dxa"/>
                    <w:left w:w="39" w:type="dxa"/>
                    <w:bottom w:w="39" w:type="dxa"/>
                    <w:right w:w="39" w:type="dxa"/>
                  </w:tcMar>
                  <w:vAlign w:val="center"/>
                </w:tcPr>
                <w:p w14:paraId="12452E83"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31617CF"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19C06DE"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9C01BA3"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9F11466"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0A87221"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92F5D78"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r>
            <w:tr w:rsidR="00D82812" w:rsidRPr="00D82812" w14:paraId="2EA0D1AC"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1350247E"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14:paraId="0494A428" w14:textId="77777777" w:rsidR="00D82812" w:rsidRPr="00D82812" w:rsidRDefault="00D82812" w:rsidP="00D82812">
                  <w:pPr>
                    <w:rPr>
                      <w:sz w:val="20"/>
                      <w:szCs w:val="20"/>
                    </w:rPr>
                  </w:pPr>
                  <w:r w:rsidRPr="00D82812">
                    <w:rPr>
                      <w:rFonts w:ascii="Arial" w:eastAsia="Arial" w:hAnsi="Arial"/>
                      <w:i/>
                      <w:color w:val="000000"/>
                      <w:sz w:val="10"/>
                      <w:szCs w:val="20"/>
                    </w:rPr>
                    <w:t>- wynagrodzenia i składki od nich naliczane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56A56B7" w14:textId="77777777" w:rsidR="00D82812" w:rsidRPr="00D82812" w:rsidRDefault="00D82812" w:rsidP="00D82812">
                  <w:pPr>
                    <w:jc w:val="right"/>
                    <w:rPr>
                      <w:sz w:val="20"/>
                      <w:szCs w:val="20"/>
                    </w:rPr>
                  </w:pPr>
                  <w:r w:rsidRPr="00D82812">
                    <w:rPr>
                      <w:rFonts w:ascii="Arial" w:eastAsia="Arial" w:hAnsi="Arial"/>
                      <w:i/>
                      <w:color w:val="000000"/>
                      <w:sz w:val="10"/>
                      <w:szCs w:val="20"/>
                    </w:rPr>
                    <w:t>500,00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B8D8F8E" w14:textId="77777777" w:rsidR="00D82812" w:rsidRPr="00D82812" w:rsidRDefault="00D82812" w:rsidP="00D82812">
                  <w:pPr>
                    <w:jc w:val="right"/>
                    <w:rPr>
                      <w:sz w:val="20"/>
                      <w:szCs w:val="20"/>
                    </w:rPr>
                  </w:pPr>
                  <w:r w:rsidRPr="00D82812">
                    <w:rPr>
                      <w:rFonts w:ascii="Arial" w:eastAsia="Arial" w:hAnsi="Arial"/>
                      <w:i/>
                      <w:color w:val="000000"/>
                      <w:sz w:val="10"/>
                      <w:szCs w:val="20"/>
                    </w:rPr>
                    <w:t>500,00</w:t>
                  </w:r>
                </w:p>
              </w:tc>
              <w:tc>
                <w:tcPr>
                  <w:tcW w:w="878" w:type="dxa"/>
                  <w:tcBorders>
                    <w:top w:val="nil"/>
                    <w:left w:val="nil"/>
                    <w:bottom w:val="nil"/>
                    <w:right w:val="nil"/>
                  </w:tcBorders>
                  <w:tcMar>
                    <w:top w:w="39" w:type="dxa"/>
                    <w:left w:w="39" w:type="dxa"/>
                    <w:bottom w:w="39" w:type="dxa"/>
                    <w:right w:w="39" w:type="dxa"/>
                  </w:tcMar>
                  <w:vAlign w:val="center"/>
                </w:tcPr>
                <w:p w14:paraId="30C93C10"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31206DB"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59DDF9E"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49884FF"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A32E0E3"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CEA2B6C"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E90A89A"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r>
            <w:tr w:rsidR="00D82812" w:rsidRPr="00D82812" w14:paraId="64A140EF"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6A987006"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750E8D63" w14:textId="77777777" w:rsidR="00D82812" w:rsidRPr="00D82812" w:rsidRDefault="00D82812" w:rsidP="00D82812">
                  <w:pPr>
                    <w:rPr>
                      <w:sz w:val="20"/>
                      <w:szCs w:val="20"/>
                    </w:rPr>
                  </w:pPr>
                  <w:r w:rsidRPr="00D82812">
                    <w:rPr>
                      <w:rFonts w:ascii="Arial" w:eastAsia="Arial" w:hAnsi="Arial"/>
                      <w:color w:val="000000"/>
                      <w:sz w:val="10"/>
                      <w:szCs w:val="20"/>
                    </w:rPr>
                    <w:t>- wydatki na programy finansowane z udziałem środków, o których mowa w art. 5 ust. 1 pkt 2 i 3</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A530ECB" w14:textId="77777777" w:rsidR="00D82812" w:rsidRPr="00D82812" w:rsidRDefault="00D82812" w:rsidP="00D82812">
                  <w:pPr>
                    <w:jc w:val="right"/>
                    <w:rPr>
                      <w:sz w:val="20"/>
                      <w:szCs w:val="20"/>
                    </w:rPr>
                  </w:pPr>
                  <w:r w:rsidRPr="00D82812">
                    <w:rPr>
                      <w:rFonts w:ascii="Arial" w:eastAsia="Arial" w:hAnsi="Arial"/>
                      <w:color w:val="000000"/>
                      <w:sz w:val="10"/>
                      <w:szCs w:val="20"/>
                    </w:rPr>
                    <w:t>44 000,00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F6B5716" w14:textId="77777777" w:rsidR="00D82812" w:rsidRPr="00D82812" w:rsidRDefault="00D82812" w:rsidP="00D82812">
                  <w:pPr>
                    <w:jc w:val="right"/>
                    <w:rPr>
                      <w:sz w:val="20"/>
                      <w:szCs w:val="20"/>
                    </w:rPr>
                  </w:pPr>
                  <w:r w:rsidRPr="00D82812">
                    <w:rPr>
                      <w:rFonts w:ascii="Arial" w:eastAsia="Arial" w:hAnsi="Arial"/>
                      <w:color w:val="000000"/>
                      <w:sz w:val="10"/>
                      <w:szCs w:val="20"/>
                    </w:rPr>
                    <w:t>44 000,00</w:t>
                  </w:r>
                </w:p>
              </w:tc>
              <w:tc>
                <w:tcPr>
                  <w:tcW w:w="878" w:type="dxa"/>
                  <w:tcBorders>
                    <w:top w:val="nil"/>
                    <w:left w:val="nil"/>
                    <w:bottom w:val="nil"/>
                    <w:right w:val="nil"/>
                  </w:tcBorders>
                  <w:tcMar>
                    <w:top w:w="39" w:type="dxa"/>
                    <w:left w:w="39" w:type="dxa"/>
                    <w:bottom w:w="39" w:type="dxa"/>
                    <w:right w:w="39" w:type="dxa"/>
                  </w:tcMar>
                  <w:vAlign w:val="center"/>
                </w:tcPr>
                <w:p w14:paraId="03F8E2E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E26625B"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198291B"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56DC7F3"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F9C98A2"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5985325"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FBA998A"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447AFD73" w14:textId="77777777" w:rsidTr="004E4F9A">
              <w:trPr>
                <w:trHeight w:val="148"/>
              </w:trPr>
              <w:tc>
                <w:tcPr>
                  <w:tcW w:w="646" w:type="dxa"/>
                  <w:tcBorders>
                    <w:top w:val="nil"/>
                    <w:left w:val="nil"/>
                    <w:bottom w:val="nil"/>
                    <w:right w:val="nil"/>
                  </w:tcBorders>
                  <w:tcMar>
                    <w:top w:w="39" w:type="dxa"/>
                    <w:left w:w="39" w:type="dxa"/>
                    <w:bottom w:w="39" w:type="dxa"/>
                    <w:right w:w="39" w:type="dxa"/>
                  </w:tcMar>
                </w:tcPr>
                <w:p w14:paraId="19451021" w14:textId="77777777" w:rsidR="00D82812" w:rsidRPr="00D82812" w:rsidRDefault="00D82812" w:rsidP="00D82812">
                  <w:pPr>
                    <w:jc w:val="center"/>
                    <w:rPr>
                      <w:sz w:val="20"/>
                      <w:szCs w:val="20"/>
                    </w:rPr>
                  </w:pPr>
                  <w:r w:rsidRPr="00D82812">
                    <w:rPr>
                      <w:rFonts w:ascii="Arial" w:eastAsia="Arial" w:hAnsi="Arial"/>
                      <w:color w:val="000000"/>
                      <w:sz w:val="12"/>
                      <w:szCs w:val="20"/>
                    </w:rPr>
                    <w:t>80102</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09888CC5" w14:textId="77777777" w:rsidR="00D82812" w:rsidRPr="00D82812" w:rsidRDefault="00D82812" w:rsidP="00D82812">
                  <w:pPr>
                    <w:rPr>
                      <w:sz w:val="20"/>
                      <w:szCs w:val="20"/>
                    </w:rPr>
                  </w:pPr>
                  <w:r w:rsidRPr="00D82812">
                    <w:rPr>
                      <w:rFonts w:ascii="Arial" w:eastAsia="Arial" w:hAnsi="Arial"/>
                      <w:color w:val="000000"/>
                      <w:sz w:val="12"/>
                      <w:szCs w:val="20"/>
                    </w:rPr>
                    <w:t>Szkoły podstawowe specjalne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68D1FAE" w14:textId="77777777" w:rsidR="00D82812" w:rsidRPr="00D82812" w:rsidRDefault="00D82812" w:rsidP="00D82812">
                  <w:pPr>
                    <w:jc w:val="right"/>
                    <w:rPr>
                      <w:sz w:val="20"/>
                      <w:szCs w:val="20"/>
                    </w:rPr>
                  </w:pPr>
                  <w:r w:rsidRPr="00D82812">
                    <w:rPr>
                      <w:rFonts w:ascii="Arial" w:eastAsia="Arial" w:hAnsi="Arial"/>
                      <w:color w:val="000000"/>
                      <w:sz w:val="10"/>
                      <w:szCs w:val="20"/>
                    </w:rPr>
                    <w:t>22 300,00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F05464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866EDF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FC4B9A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9143FF2"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8E60AF1" w14:textId="77777777" w:rsidR="00D82812" w:rsidRPr="00D82812" w:rsidRDefault="00D82812" w:rsidP="00D82812">
                  <w:pPr>
                    <w:jc w:val="right"/>
                    <w:rPr>
                      <w:sz w:val="20"/>
                      <w:szCs w:val="20"/>
                    </w:rPr>
                  </w:pPr>
                  <w:r w:rsidRPr="00D82812">
                    <w:rPr>
                      <w:rFonts w:ascii="Arial" w:eastAsia="Arial" w:hAnsi="Arial"/>
                      <w:color w:val="000000"/>
                      <w:sz w:val="10"/>
                      <w:szCs w:val="20"/>
                    </w:rPr>
                    <w:t>22 300,00</w:t>
                  </w:r>
                </w:p>
              </w:tc>
              <w:tc>
                <w:tcPr>
                  <w:tcW w:w="878" w:type="dxa"/>
                  <w:tcBorders>
                    <w:top w:val="nil"/>
                    <w:left w:val="nil"/>
                    <w:bottom w:val="nil"/>
                    <w:right w:val="nil"/>
                  </w:tcBorders>
                  <w:tcMar>
                    <w:top w:w="39" w:type="dxa"/>
                    <w:left w:w="39" w:type="dxa"/>
                    <w:bottom w:w="39" w:type="dxa"/>
                    <w:right w:w="39" w:type="dxa"/>
                  </w:tcMar>
                  <w:vAlign w:val="center"/>
                </w:tcPr>
                <w:p w14:paraId="3C3EAC33"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B60E28A"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EDFA2F2"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1BDA9129"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3D59EEF5"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3E31001A" w14:textId="77777777" w:rsidR="00D82812" w:rsidRPr="00D82812" w:rsidRDefault="00D82812" w:rsidP="00D82812">
                  <w:pPr>
                    <w:rPr>
                      <w:sz w:val="20"/>
                      <w:szCs w:val="20"/>
                    </w:rPr>
                  </w:pPr>
                  <w:r w:rsidRPr="00D82812">
                    <w:rPr>
                      <w:rFonts w:ascii="Arial" w:eastAsia="Arial" w:hAnsi="Arial"/>
                      <w:b/>
                      <w:i/>
                      <w:color w:val="000000"/>
                      <w:sz w:val="10"/>
                      <w:szCs w:val="2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8DDA9C7" w14:textId="77777777" w:rsidR="00D82812" w:rsidRPr="00D82812" w:rsidRDefault="00D82812" w:rsidP="00D82812">
                  <w:pPr>
                    <w:jc w:val="right"/>
                    <w:rPr>
                      <w:sz w:val="20"/>
                      <w:szCs w:val="20"/>
                    </w:rPr>
                  </w:pPr>
                  <w:r w:rsidRPr="00D82812">
                    <w:rPr>
                      <w:rFonts w:ascii="Arial" w:eastAsia="Arial" w:hAnsi="Arial"/>
                      <w:b/>
                      <w:i/>
                      <w:color w:val="000000"/>
                      <w:sz w:val="10"/>
                      <w:szCs w:val="20"/>
                    </w:rPr>
                    <w:t>22 300,00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AC72A4E"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5AEEBA4"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292F5C7"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AEBAF3A"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EAE3F66" w14:textId="77777777" w:rsidR="00D82812" w:rsidRPr="00D82812" w:rsidRDefault="00D82812" w:rsidP="00D82812">
                  <w:pPr>
                    <w:jc w:val="right"/>
                    <w:rPr>
                      <w:sz w:val="20"/>
                      <w:szCs w:val="20"/>
                    </w:rPr>
                  </w:pPr>
                  <w:r w:rsidRPr="00D82812">
                    <w:rPr>
                      <w:rFonts w:ascii="Arial" w:eastAsia="Arial" w:hAnsi="Arial"/>
                      <w:b/>
                      <w:i/>
                      <w:color w:val="000000"/>
                      <w:sz w:val="10"/>
                      <w:szCs w:val="20"/>
                    </w:rPr>
                    <w:t>22 300,00</w:t>
                  </w:r>
                </w:p>
              </w:tc>
              <w:tc>
                <w:tcPr>
                  <w:tcW w:w="878" w:type="dxa"/>
                  <w:tcBorders>
                    <w:top w:val="nil"/>
                    <w:left w:val="nil"/>
                    <w:bottom w:val="nil"/>
                    <w:right w:val="nil"/>
                  </w:tcBorders>
                  <w:tcMar>
                    <w:top w:w="39" w:type="dxa"/>
                    <w:left w:w="39" w:type="dxa"/>
                    <w:bottom w:w="39" w:type="dxa"/>
                    <w:right w:w="39" w:type="dxa"/>
                  </w:tcMar>
                  <w:vAlign w:val="center"/>
                </w:tcPr>
                <w:p w14:paraId="2DC32BA9"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36EB2C2"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8CC9771"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r>
            <w:tr w:rsidR="00D82812" w:rsidRPr="00D82812" w14:paraId="4E11C550"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2AFF93D5"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29D7263A" w14:textId="77777777" w:rsidR="00D82812" w:rsidRPr="00D82812" w:rsidRDefault="00D82812" w:rsidP="00D82812">
                  <w:pPr>
                    <w:rPr>
                      <w:sz w:val="20"/>
                      <w:szCs w:val="20"/>
                    </w:rPr>
                  </w:pPr>
                  <w:r w:rsidRPr="00D82812">
                    <w:rPr>
                      <w:rFonts w:ascii="Arial" w:eastAsia="Arial" w:hAnsi="Arial"/>
                      <w:color w:val="000000"/>
                      <w:sz w:val="10"/>
                      <w:szCs w:val="2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DE23C5D" w14:textId="77777777" w:rsidR="00D82812" w:rsidRPr="00D82812" w:rsidRDefault="00D82812" w:rsidP="00D82812">
                  <w:pPr>
                    <w:jc w:val="right"/>
                    <w:rPr>
                      <w:sz w:val="20"/>
                      <w:szCs w:val="20"/>
                    </w:rPr>
                  </w:pPr>
                  <w:r w:rsidRPr="00D82812">
                    <w:rPr>
                      <w:rFonts w:ascii="Arial" w:eastAsia="Arial" w:hAnsi="Arial"/>
                      <w:color w:val="000000"/>
                      <w:sz w:val="10"/>
                      <w:szCs w:val="20"/>
                    </w:rPr>
                    <w:t>22 300,00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B32859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C3BC879"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C86A2E6"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4241C55"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85FCD5C" w14:textId="77777777" w:rsidR="00D82812" w:rsidRPr="00D82812" w:rsidRDefault="00D82812" w:rsidP="00D82812">
                  <w:pPr>
                    <w:jc w:val="right"/>
                    <w:rPr>
                      <w:sz w:val="20"/>
                      <w:szCs w:val="20"/>
                    </w:rPr>
                  </w:pPr>
                  <w:r w:rsidRPr="00D82812">
                    <w:rPr>
                      <w:rFonts w:ascii="Arial" w:eastAsia="Arial" w:hAnsi="Arial"/>
                      <w:color w:val="000000"/>
                      <w:sz w:val="10"/>
                      <w:szCs w:val="20"/>
                    </w:rPr>
                    <w:t>22 300,00</w:t>
                  </w:r>
                </w:p>
              </w:tc>
              <w:tc>
                <w:tcPr>
                  <w:tcW w:w="878" w:type="dxa"/>
                  <w:tcBorders>
                    <w:top w:val="nil"/>
                    <w:left w:val="nil"/>
                    <w:bottom w:val="nil"/>
                    <w:right w:val="nil"/>
                  </w:tcBorders>
                  <w:tcMar>
                    <w:top w:w="39" w:type="dxa"/>
                    <w:left w:w="39" w:type="dxa"/>
                    <w:bottom w:w="39" w:type="dxa"/>
                    <w:right w:w="39" w:type="dxa"/>
                  </w:tcMar>
                  <w:vAlign w:val="center"/>
                </w:tcPr>
                <w:p w14:paraId="4E560C2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61D03D1"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22845F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645A99A0"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1ACB7611"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14:paraId="0A7D2227" w14:textId="77777777" w:rsidR="00D82812" w:rsidRPr="00D82812" w:rsidRDefault="00D82812" w:rsidP="00D82812">
                  <w:pPr>
                    <w:rPr>
                      <w:sz w:val="20"/>
                      <w:szCs w:val="20"/>
                    </w:rPr>
                  </w:pPr>
                  <w:r w:rsidRPr="00D82812">
                    <w:rPr>
                      <w:rFonts w:ascii="Arial" w:eastAsia="Arial" w:hAnsi="Arial"/>
                      <w:i/>
                      <w:color w:val="000000"/>
                      <w:sz w:val="10"/>
                      <w:szCs w:val="20"/>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D93D994" w14:textId="77777777" w:rsidR="00D82812" w:rsidRPr="00D82812" w:rsidRDefault="00D82812" w:rsidP="00D82812">
                  <w:pPr>
                    <w:jc w:val="right"/>
                    <w:rPr>
                      <w:sz w:val="20"/>
                      <w:szCs w:val="20"/>
                    </w:rPr>
                  </w:pPr>
                  <w:r w:rsidRPr="00D82812">
                    <w:rPr>
                      <w:rFonts w:ascii="Arial" w:eastAsia="Arial" w:hAnsi="Arial"/>
                      <w:i/>
                      <w:color w:val="000000"/>
                      <w:sz w:val="10"/>
                      <w:szCs w:val="20"/>
                    </w:rPr>
                    <w:t>22 300,00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C0EF170"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451141A"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57D0F0C"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9B724E3"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20EF707" w14:textId="77777777" w:rsidR="00D82812" w:rsidRPr="00D82812" w:rsidRDefault="00D82812" w:rsidP="00D82812">
                  <w:pPr>
                    <w:jc w:val="right"/>
                    <w:rPr>
                      <w:sz w:val="20"/>
                      <w:szCs w:val="20"/>
                    </w:rPr>
                  </w:pPr>
                  <w:r w:rsidRPr="00D82812">
                    <w:rPr>
                      <w:rFonts w:ascii="Arial" w:eastAsia="Arial" w:hAnsi="Arial"/>
                      <w:i/>
                      <w:color w:val="000000"/>
                      <w:sz w:val="10"/>
                      <w:szCs w:val="20"/>
                    </w:rPr>
                    <w:t>22 300,00</w:t>
                  </w:r>
                </w:p>
              </w:tc>
              <w:tc>
                <w:tcPr>
                  <w:tcW w:w="878" w:type="dxa"/>
                  <w:tcBorders>
                    <w:top w:val="nil"/>
                    <w:left w:val="nil"/>
                    <w:bottom w:val="nil"/>
                    <w:right w:val="nil"/>
                  </w:tcBorders>
                  <w:tcMar>
                    <w:top w:w="39" w:type="dxa"/>
                    <w:left w:w="39" w:type="dxa"/>
                    <w:bottom w:w="39" w:type="dxa"/>
                    <w:right w:w="39" w:type="dxa"/>
                  </w:tcMar>
                  <w:vAlign w:val="center"/>
                </w:tcPr>
                <w:p w14:paraId="032783DD"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DFA713B"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BD6A3E7"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r>
            <w:tr w:rsidR="00D82812" w:rsidRPr="00D82812" w14:paraId="265F84C0" w14:textId="77777777" w:rsidTr="004E4F9A">
              <w:trPr>
                <w:trHeight w:val="148"/>
              </w:trPr>
              <w:tc>
                <w:tcPr>
                  <w:tcW w:w="646" w:type="dxa"/>
                  <w:tcBorders>
                    <w:top w:val="nil"/>
                    <w:left w:val="nil"/>
                    <w:bottom w:val="nil"/>
                    <w:right w:val="nil"/>
                  </w:tcBorders>
                  <w:tcMar>
                    <w:top w:w="39" w:type="dxa"/>
                    <w:left w:w="39" w:type="dxa"/>
                    <w:bottom w:w="39" w:type="dxa"/>
                    <w:right w:w="39" w:type="dxa"/>
                  </w:tcMar>
                </w:tcPr>
                <w:p w14:paraId="02C47E9F" w14:textId="77777777" w:rsidR="00D82812" w:rsidRPr="00D82812" w:rsidRDefault="00D82812" w:rsidP="00D82812">
                  <w:pPr>
                    <w:jc w:val="center"/>
                    <w:rPr>
                      <w:sz w:val="20"/>
                      <w:szCs w:val="20"/>
                    </w:rPr>
                  </w:pPr>
                  <w:r w:rsidRPr="00D82812">
                    <w:rPr>
                      <w:rFonts w:ascii="Arial" w:eastAsia="Arial" w:hAnsi="Arial"/>
                      <w:color w:val="000000"/>
                      <w:sz w:val="12"/>
                      <w:szCs w:val="20"/>
                    </w:rPr>
                    <w:t>80104</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473A5807" w14:textId="77777777" w:rsidR="00D82812" w:rsidRPr="00D82812" w:rsidRDefault="00D82812" w:rsidP="00D82812">
                  <w:pPr>
                    <w:rPr>
                      <w:sz w:val="20"/>
                      <w:szCs w:val="20"/>
                    </w:rPr>
                  </w:pPr>
                  <w:r w:rsidRPr="00D82812">
                    <w:rPr>
                      <w:rFonts w:ascii="Arial" w:eastAsia="Arial" w:hAnsi="Arial"/>
                      <w:color w:val="000000"/>
                      <w:sz w:val="12"/>
                      <w:szCs w:val="20"/>
                    </w:rPr>
                    <w:t>Przedszkola</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44FDC37" w14:textId="77777777" w:rsidR="00D82812" w:rsidRPr="00D82812" w:rsidRDefault="00D82812" w:rsidP="00D82812">
                  <w:pPr>
                    <w:jc w:val="right"/>
                    <w:rPr>
                      <w:sz w:val="20"/>
                      <w:szCs w:val="20"/>
                    </w:rPr>
                  </w:pPr>
                  <w:r w:rsidRPr="00D82812">
                    <w:rPr>
                      <w:rFonts w:ascii="Arial" w:eastAsia="Arial" w:hAnsi="Arial"/>
                      <w:color w:val="000000"/>
                      <w:sz w:val="10"/>
                      <w:szCs w:val="20"/>
                    </w:rPr>
                    <w:t>-30 342,00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6BFE207" w14:textId="77777777" w:rsidR="00D82812" w:rsidRPr="00D82812" w:rsidRDefault="00D82812" w:rsidP="00D82812">
                  <w:pPr>
                    <w:jc w:val="right"/>
                    <w:rPr>
                      <w:sz w:val="20"/>
                      <w:szCs w:val="20"/>
                    </w:rPr>
                  </w:pPr>
                  <w:r w:rsidRPr="00D82812">
                    <w:rPr>
                      <w:rFonts w:ascii="Arial" w:eastAsia="Arial" w:hAnsi="Arial"/>
                      <w:color w:val="000000"/>
                      <w:sz w:val="10"/>
                      <w:szCs w:val="20"/>
                    </w:rPr>
                    <w:t>-30 342,00</w:t>
                  </w:r>
                </w:p>
              </w:tc>
              <w:tc>
                <w:tcPr>
                  <w:tcW w:w="878" w:type="dxa"/>
                  <w:tcBorders>
                    <w:top w:val="nil"/>
                    <w:left w:val="nil"/>
                    <w:bottom w:val="nil"/>
                    <w:right w:val="nil"/>
                  </w:tcBorders>
                  <w:tcMar>
                    <w:top w:w="39" w:type="dxa"/>
                    <w:left w:w="39" w:type="dxa"/>
                    <w:bottom w:w="39" w:type="dxa"/>
                    <w:right w:w="39" w:type="dxa"/>
                  </w:tcMar>
                  <w:vAlign w:val="center"/>
                </w:tcPr>
                <w:p w14:paraId="2A4EFB4A"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30B0A12"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98E1341"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A857FB9"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E81D79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639821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740A751"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466FABBB"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397487AD"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4685CE17" w14:textId="77777777" w:rsidR="00D82812" w:rsidRPr="00D82812" w:rsidRDefault="00D82812" w:rsidP="00D82812">
                  <w:pPr>
                    <w:rPr>
                      <w:sz w:val="20"/>
                      <w:szCs w:val="20"/>
                    </w:rPr>
                  </w:pPr>
                  <w:r w:rsidRPr="00D82812">
                    <w:rPr>
                      <w:rFonts w:ascii="Arial" w:eastAsia="Arial" w:hAnsi="Arial"/>
                      <w:b/>
                      <w:i/>
                      <w:color w:val="000000"/>
                      <w:sz w:val="10"/>
                      <w:szCs w:val="2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64024D2" w14:textId="77777777" w:rsidR="00D82812" w:rsidRPr="00D82812" w:rsidRDefault="00D82812" w:rsidP="00D82812">
                  <w:pPr>
                    <w:jc w:val="right"/>
                    <w:rPr>
                      <w:sz w:val="20"/>
                      <w:szCs w:val="20"/>
                    </w:rPr>
                  </w:pPr>
                  <w:r w:rsidRPr="00D82812">
                    <w:rPr>
                      <w:rFonts w:ascii="Arial" w:eastAsia="Arial" w:hAnsi="Arial"/>
                      <w:b/>
                      <w:i/>
                      <w:color w:val="000000"/>
                      <w:sz w:val="10"/>
                      <w:szCs w:val="20"/>
                    </w:rPr>
                    <w:t>70 116,00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5D1454F" w14:textId="77777777" w:rsidR="00D82812" w:rsidRPr="00D82812" w:rsidRDefault="00D82812" w:rsidP="00D82812">
                  <w:pPr>
                    <w:jc w:val="right"/>
                    <w:rPr>
                      <w:sz w:val="20"/>
                      <w:szCs w:val="20"/>
                    </w:rPr>
                  </w:pPr>
                  <w:r w:rsidRPr="00D82812">
                    <w:rPr>
                      <w:rFonts w:ascii="Arial" w:eastAsia="Arial" w:hAnsi="Arial"/>
                      <w:b/>
                      <w:i/>
                      <w:color w:val="000000"/>
                      <w:sz w:val="10"/>
                      <w:szCs w:val="20"/>
                    </w:rPr>
                    <w:t>70 116,00</w:t>
                  </w:r>
                </w:p>
              </w:tc>
              <w:tc>
                <w:tcPr>
                  <w:tcW w:w="878" w:type="dxa"/>
                  <w:tcBorders>
                    <w:top w:val="nil"/>
                    <w:left w:val="nil"/>
                    <w:bottom w:val="nil"/>
                    <w:right w:val="nil"/>
                  </w:tcBorders>
                  <w:tcMar>
                    <w:top w:w="39" w:type="dxa"/>
                    <w:left w:w="39" w:type="dxa"/>
                    <w:bottom w:w="39" w:type="dxa"/>
                    <w:right w:w="39" w:type="dxa"/>
                  </w:tcMar>
                  <w:vAlign w:val="center"/>
                </w:tcPr>
                <w:p w14:paraId="385CCA4E"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AC9EDAC"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FAFC970"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5CF7B04"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3AF4488"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5E50DD1"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F4FE0CB"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r>
            <w:tr w:rsidR="00D82812" w:rsidRPr="00D82812" w14:paraId="4F1AE94A"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451BF28F"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5C3538AE" w14:textId="77777777" w:rsidR="00D82812" w:rsidRPr="00D82812" w:rsidRDefault="00D82812" w:rsidP="00D82812">
                  <w:pPr>
                    <w:rPr>
                      <w:sz w:val="20"/>
                      <w:szCs w:val="20"/>
                    </w:rPr>
                  </w:pPr>
                  <w:r w:rsidRPr="00D82812">
                    <w:rPr>
                      <w:rFonts w:ascii="Arial" w:eastAsia="Arial" w:hAnsi="Arial"/>
                      <w:color w:val="000000"/>
                      <w:sz w:val="10"/>
                      <w:szCs w:val="2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0CC5829" w14:textId="77777777" w:rsidR="00D82812" w:rsidRPr="00D82812" w:rsidRDefault="00D82812" w:rsidP="00D82812">
                  <w:pPr>
                    <w:jc w:val="right"/>
                    <w:rPr>
                      <w:sz w:val="20"/>
                      <w:szCs w:val="20"/>
                    </w:rPr>
                  </w:pPr>
                  <w:r w:rsidRPr="00D82812">
                    <w:rPr>
                      <w:rFonts w:ascii="Arial" w:eastAsia="Arial" w:hAnsi="Arial"/>
                      <w:color w:val="000000"/>
                      <w:sz w:val="10"/>
                      <w:szCs w:val="20"/>
                    </w:rPr>
                    <w:t>70 116,00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A5ED46B" w14:textId="77777777" w:rsidR="00D82812" w:rsidRPr="00D82812" w:rsidRDefault="00D82812" w:rsidP="00D82812">
                  <w:pPr>
                    <w:jc w:val="right"/>
                    <w:rPr>
                      <w:sz w:val="20"/>
                      <w:szCs w:val="20"/>
                    </w:rPr>
                  </w:pPr>
                  <w:r w:rsidRPr="00D82812">
                    <w:rPr>
                      <w:rFonts w:ascii="Arial" w:eastAsia="Arial" w:hAnsi="Arial"/>
                      <w:color w:val="000000"/>
                      <w:sz w:val="10"/>
                      <w:szCs w:val="20"/>
                    </w:rPr>
                    <w:t>70 116,00</w:t>
                  </w:r>
                </w:p>
              </w:tc>
              <w:tc>
                <w:tcPr>
                  <w:tcW w:w="878" w:type="dxa"/>
                  <w:tcBorders>
                    <w:top w:val="nil"/>
                    <w:left w:val="nil"/>
                    <w:bottom w:val="nil"/>
                    <w:right w:val="nil"/>
                  </w:tcBorders>
                  <w:tcMar>
                    <w:top w:w="39" w:type="dxa"/>
                    <w:left w:w="39" w:type="dxa"/>
                    <w:bottom w:w="39" w:type="dxa"/>
                    <w:right w:w="39" w:type="dxa"/>
                  </w:tcMar>
                  <w:vAlign w:val="center"/>
                </w:tcPr>
                <w:p w14:paraId="6307D733"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ED7AC06"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2EF3C9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EF55C74"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5E8AD14"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A449110"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37DE083"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39D1298B"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5674A4B5"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14:paraId="53DF9203" w14:textId="77777777" w:rsidR="00D82812" w:rsidRPr="00D82812" w:rsidRDefault="00D82812" w:rsidP="00D82812">
                  <w:pPr>
                    <w:rPr>
                      <w:sz w:val="20"/>
                      <w:szCs w:val="20"/>
                    </w:rPr>
                  </w:pPr>
                  <w:r w:rsidRPr="00D82812">
                    <w:rPr>
                      <w:rFonts w:ascii="Arial" w:eastAsia="Arial" w:hAnsi="Arial"/>
                      <w:i/>
                      <w:color w:val="000000"/>
                      <w:sz w:val="10"/>
                      <w:szCs w:val="20"/>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2F16A43" w14:textId="77777777" w:rsidR="00D82812" w:rsidRPr="00D82812" w:rsidRDefault="00D82812" w:rsidP="00D82812">
                  <w:pPr>
                    <w:jc w:val="right"/>
                    <w:rPr>
                      <w:sz w:val="20"/>
                      <w:szCs w:val="20"/>
                    </w:rPr>
                  </w:pPr>
                  <w:r w:rsidRPr="00D82812">
                    <w:rPr>
                      <w:rFonts w:ascii="Arial" w:eastAsia="Arial" w:hAnsi="Arial"/>
                      <w:i/>
                      <w:color w:val="000000"/>
                      <w:sz w:val="10"/>
                      <w:szCs w:val="20"/>
                    </w:rPr>
                    <w:t>70 116,00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28658C4" w14:textId="77777777" w:rsidR="00D82812" w:rsidRPr="00D82812" w:rsidRDefault="00D82812" w:rsidP="00D82812">
                  <w:pPr>
                    <w:jc w:val="right"/>
                    <w:rPr>
                      <w:sz w:val="20"/>
                      <w:szCs w:val="20"/>
                    </w:rPr>
                  </w:pPr>
                  <w:r w:rsidRPr="00D82812">
                    <w:rPr>
                      <w:rFonts w:ascii="Arial" w:eastAsia="Arial" w:hAnsi="Arial"/>
                      <w:i/>
                      <w:color w:val="000000"/>
                      <w:sz w:val="10"/>
                      <w:szCs w:val="20"/>
                    </w:rPr>
                    <w:t>70 116,00</w:t>
                  </w:r>
                </w:p>
              </w:tc>
              <w:tc>
                <w:tcPr>
                  <w:tcW w:w="878" w:type="dxa"/>
                  <w:tcBorders>
                    <w:top w:val="nil"/>
                    <w:left w:val="nil"/>
                    <w:bottom w:val="nil"/>
                    <w:right w:val="nil"/>
                  </w:tcBorders>
                  <w:tcMar>
                    <w:top w:w="39" w:type="dxa"/>
                    <w:left w:w="39" w:type="dxa"/>
                    <w:bottom w:w="39" w:type="dxa"/>
                    <w:right w:w="39" w:type="dxa"/>
                  </w:tcMar>
                  <w:vAlign w:val="center"/>
                </w:tcPr>
                <w:p w14:paraId="37083B88"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1E0B290"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42F1634"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D73A535"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8958D57"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C5C0718"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188D7F2"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r>
            <w:tr w:rsidR="00D82812" w:rsidRPr="00D82812" w14:paraId="334D4E65"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2833900A"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5D29A19A" w14:textId="77777777" w:rsidR="00D82812" w:rsidRPr="00D82812" w:rsidRDefault="00D82812" w:rsidP="00D82812">
                  <w:pPr>
                    <w:rPr>
                      <w:sz w:val="20"/>
                      <w:szCs w:val="20"/>
                    </w:rPr>
                  </w:pPr>
                  <w:r w:rsidRPr="00D82812">
                    <w:rPr>
                      <w:rFonts w:ascii="Arial" w:eastAsia="Arial" w:hAnsi="Arial"/>
                      <w:b/>
                      <w:i/>
                      <w:color w:val="000000"/>
                      <w:sz w:val="10"/>
                      <w:szCs w:val="20"/>
                    </w:rPr>
                    <w:t>majątkowe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1298636" w14:textId="77777777" w:rsidR="00D82812" w:rsidRPr="00D82812" w:rsidRDefault="00D82812" w:rsidP="00D82812">
                  <w:pPr>
                    <w:jc w:val="right"/>
                    <w:rPr>
                      <w:sz w:val="20"/>
                      <w:szCs w:val="20"/>
                    </w:rPr>
                  </w:pPr>
                  <w:r w:rsidRPr="00D82812">
                    <w:rPr>
                      <w:rFonts w:ascii="Arial" w:eastAsia="Arial" w:hAnsi="Arial"/>
                      <w:b/>
                      <w:i/>
                      <w:color w:val="000000"/>
                      <w:sz w:val="10"/>
                      <w:szCs w:val="20"/>
                    </w:rPr>
                    <w:t>-100 458,00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10E835B" w14:textId="77777777" w:rsidR="00D82812" w:rsidRPr="00D82812" w:rsidRDefault="00D82812" w:rsidP="00D82812">
                  <w:pPr>
                    <w:jc w:val="right"/>
                    <w:rPr>
                      <w:sz w:val="20"/>
                      <w:szCs w:val="20"/>
                    </w:rPr>
                  </w:pPr>
                  <w:r w:rsidRPr="00D82812">
                    <w:rPr>
                      <w:rFonts w:ascii="Arial" w:eastAsia="Arial" w:hAnsi="Arial"/>
                      <w:b/>
                      <w:i/>
                      <w:color w:val="000000"/>
                      <w:sz w:val="10"/>
                      <w:szCs w:val="20"/>
                    </w:rPr>
                    <w:t>-100 458,00</w:t>
                  </w:r>
                </w:p>
              </w:tc>
              <w:tc>
                <w:tcPr>
                  <w:tcW w:w="878" w:type="dxa"/>
                  <w:tcBorders>
                    <w:top w:val="nil"/>
                    <w:left w:val="nil"/>
                    <w:bottom w:val="nil"/>
                    <w:right w:val="nil"/>
                  </w:tcBorders>
                  <w:tcMar>
                    <w:top w:w="39" w:type="dxa"/>
                    <w:left w:w="39" w:type="dxa"/>
                    <w:bottom w:w="39" w:type="dxa"/>
                    <w:right w:w="39" w:type="dxa"/>
                  </w:tcMar>
                  <w:vAlign w:val="center"/>
                </w:tcPr>
                <w:p w14:paraId="34D22DAD"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E2F03BC"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CAF44D8"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AF114EC"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DBC5E5A"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E7C7A83"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874C8EE"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r>
            <w:tr w:rsidR="00D82812" w:rsidRPr="00D82812" w14:paraId="7756CD56"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37C53CF4"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24C02253" w14:textId="77777777" w:rsidR="00D82812" w:rsidRPr="00D82812" w:rsidRDefault="00D82812" w:rsidP="00D82812">
                  <w:pPr>
                    <w:rPr>
                      <w:sz w:val="20"/>
                      <w:szCs w:val="20"/>
                    </w:rPr>
                  </w:pPr>
                  <w:r w:rsidRPr="00D82812">
                    <w:rPr>
                      <w:rFonts w:ascii="Arial" w:eastAsia="Arial" w:hAnsi="Arial"/>
                      <w:color w:val="000000"/>
                      <w:sz w:val="10"/>
                      <w:szCs w:val="20"/>
                    </w:rPr>
                    <w:t>- inwestycje i zakupy inwestycyjne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9F1A124" w14:textId="77777777" w:rsidR="00D82812" w:rsidRPr="00D82812" w:rsidRDefault="00D82812" w:rsidP="00D82812">
                  <w:pPr>
                    <w:jc w:val="right"/>
                    <w:rPr>
                      <w:sz w:val="20"/>
                      <w:szCs w:val="20"/>
                    </w:rPr>
                  </w:pPr>
                  <w:r w:rsidRPr="00D82812">
                    <w:rPr>
                      <w:rFonts w:ascii="Arial" w:eastAsia="Arial" w:hAnsi="Arial"/>
                      <w:color w:val="000000"/>
                      <w:sz w:val="10"/>
                      <w:szCs w:val="20"/>
                    </w:rPr>
                    <w:t>-100 458,00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5BFDDDC" w14:textId="77777777" w:rsidR="00D82812" w:rsidRPr="00D82812" w:rsidRDefault="00D82812" w:rsidP="00D82812">
                  <w:pPr>
                    <w:jc w:val="right"/>
                    <w:rPr>
                      <w:sz w:val="20"/>
                      <w:szCs w:val="20"/>
                    </w:rPr>
                  </w:pPr>
                  <w:r w:rsidRPr="00D82812">
                    <w:rPr>
                      <w:rFonts w:ascii="Arial" w:eastAsia="Arial" w:hAnsi="Arial"/>
                      <w:color w:val="000000"/>
                      <w:sz w:val="10"/>
                      <w:szCs w:val="20"/>
                    </w:rPr>
                    <w:t>-100 458,00</w:t>
                  </w:r>
                </w:p>
              </w:tc>
              <w:tc>
                <w:tcPr>
                  <w:tcW w:w="878" w:type="dxa"/>
                  <w:tcBorders>
                    <w:top w:val="nil"/>
                    <w:left w:val="nil"/>
                    <w:bottom w:val="nil"/>
                    <w:right w:val="nil"/>
                  </w:tcBorders>
                  <w:tcMar>
                    <w:top w:w="39" w:type="dxa"/>
                    <w:left w:w="39" w:type="dxa"/>
                    <w:bottom w:w="39" w:type="dxa"/>
                    <w:right w:w="39" w:type="dxa"/>
                  </w:tcMar>
                  <w:vAlign w:val="center"/>
                </w:tcPr>
                <w:p w14:paraId="6CAF1D75"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509F7DC"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A766B32"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BFB2073"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C18B9F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BA2F8A4"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629A975"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56557B81" w14:textId="77777777" w:rsidTr="004E4F9A">
              <w:trPr>
                <w:trHeight w:val="148"/>
              </w:trPr>
              <w:tc>
                <w:tcPr>
                  <w:tcW w:w="646" w:type="dxa"/>
                  <w:tcBorders>
                    <w:top w:val="nil"/>
                    <w:left w:val="nil"/>
                    <w:bottom w:val="nil"/>
                    <w:right w:val="nil"/>
                  </w:tcBorders>
                  <w:tcMar>
                    <w:top w:w="39" w:type="dxa"/>
                    <w:left w:w="39" w:type="dxa"/>
                    <w:bottom w:w="39" w:type="dxa"/>
                    <w:right w:w="39" w:type="dxa"/>
                  </w:tcMar>
                </w:tcPr>
                <w:p w14:paraId="5810424B" w14:textId="77777777" w:rsidR="00D82812" w:rsidRPr="00D82812" w:rsidRDefault="00D82812" w:rsidP="00D82812">
                  <w:pPr>
                    <w:jc w:val="center"/>
                    <w:rPr>
                      <w:sz w:val="20"/>
                      <w:szCs w:val="20"/>
                    </w:rPr>
                  </w:pPr>
                  <w:r w:rsidRPr="00D82812">
                    <w:rPr>
                      <w:rFonts w:ascii="Arial" w:eastAsia="Arial" w:hAnsi="Arial"/>
                      <w:color w:val="000000"/>
                      <w:sz w:val="12"/>
                      <w:szCs w:val="20"/>
                    </w:rPr>
                    <w:t>80115</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02CC2060" w14:textId="77777777" w:rsidR="00D82812" w:rsidRPr="00D82812" w:rsidRDefault="00D82812" w:rsidP="00D82812">
                  <w:pPr>
                    <w:rPr>
                      <w:sz w:val="20"/>
                      <w:szCs w:val="20"/>
                    </w:rPr>
                  </w:pPr>
                  <w:r w:rsidRPr="00D82812">
                    <w:rPr>
                      <w:rFonts w:ascii="Arial" w:eastAsia="Arial" w:hAnsi="Arial"/>
                      <w:color w:val="000000"/>
                      <w:sz w:val="12"/>
                      <w:szCs w:val="20"/>
                    </w:rPr>
                    <w:t>Technika</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C02B047" w14:textId="77777777" w:rsidR="00D82812" w:rsidRPr="00D82812" w:rsidRDefault="00D82812" w:rsidP="00D82812">
                  <w:pPr>
                    <w:jc w:val="right"/>
                    <w:rPr>
                      <w:sz w:val="20"/>
                      <w:szCs w:val="20"/>
                    </w:rPr>
                  </w:pPr>
                  <w:r w:rsidRPr="00D82812">
                    <w:rPr>
                      <w:rFonts w:ascii="Arial" w:eastAsia="Arial" w:hAnsi="Arial"/>
                      <w:color w:val="000000"/>
                      <w:sz w:val="10"/>
                      <w:szCs w:val="20"/>
                    </w:rPr>
                    <w:t>62 179,00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E3196D8"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F74C16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D2C333C"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3B63BB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11DE127" w14:textId="77777777" w:rsidR="00D82812" w:rsidRPr="00D82812" w:rsidRDefault="00D82812" w:rsidP="00D82812">
                  <w:pPr>
                    <w:jc w:val="right"/>
                    <w:rPr>
                      <w:sz w:val="20"/>
                      <w:szCs w:val="20"/>
                    </w:rPr>
                  </w:pPr>
                  <w:r w:rsidRPr="00D82812">
                    <w:rPr>
                      <w:rFonts w:ascii="Arial" w:eastAsia="Arial" w:hAnsi="Arial"/>
                      <w:color w:val="000000"/>
                      <w:sz w:val="10"/>
                      <w:szCs w:val="20"/>
                    </w:rPr>
                    <w:t>62 179,00</w:t>
                  </w:r>
                </w:p>
              </w:tc>
              <w:tc>
                <w:tcPr>
                  <w:tcW w:w="878" w:type="dxa"/>
                  <w:tcBorders>
                    <w:top w:val="nil"/>
                    <w:left w:val="nil"/>
                    <w:bottom w:val="nil"/>
                    <w:right w:val="nil"/>
                  </w:tcBorders>
                  <w:tcMar>
                    <w:top w:w="39" w:type="dxa"/>
                    <w:left w:w="39" w:type="dxa"/>
                    <w:bottom w:w="39" w:type="dxa"/>
                    <w:right w:w="39" w:type="dxa"/>
                  </w:tcMar>
                  <w:vAlign w:val="center"/>
                </w:tcPr>
                <w:p w14:paraId="625370C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61B6E4C"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5631CD2"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54CFDC2A"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286FEE30"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6911779C" w14:textId="77777777" w:rsidR="00D82812" w:rsidRPr="00D82812" w:rsidRDefault="00D82812" w:rsidP="00D82812">
                  <w:pPr>
                    <w:rPr>
                      <w:sz w:val="20"/>
                      <w:szCs w:val="20"/>
                    </w:rPr>
                  </w:pPr>
                  <w:r w:rsidRPr="00D82812">
                    <w:rPr>
                      <w:rFonts w:ascii="Arial" w:eastAsia="Arial" w:hAnsi="Arial"/>
                      <w:b/>
                      <w:i/>
                      <w:color w:val="000000"/>
                      <w:sz w:val="10"/>
                      <w:szCs w:val="2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E268325" w14:textId="77777777" w:rsidR="00D82812" w:rsidRPr="00D82812" w:rsidRDefault="00D82812" w:rsidP="00D82812">
                  <w:pPr>
                    <w:jc w:val="right"/>
                    <w:rPr>
                      <w:sz w:val="20"/>
                      <w:szCs w:val="20"/>
                    </w:rPr>
                  </w:pPr>
                  <w:r w:rsidRPr="00D82812">
                    <w:rPr>
                      <w:rFonts w:ascii="Arial" w:eastAsia="Arial" w:hAnsi="Arial"/>
                      <w:b/>
                      <w:i/>
                      <w:color w:val="000000"/>
                      <w:sz w:val="10"/>
                      <w:szCs w:val="20"/>
                    </w:rPr>
                    <w:t>15 682,00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6821CBA"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894CFD4"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FF5E411"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73B10CD"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0008441" w14:textId="77777777" w:rsidR="00D82812" w:rsidRPr="00D82812" w:rsidRDefault="00D82812" w:rsidP="00D82812">
                  <w:pPr>
                    <w:jc w:val="right"/>
                    <w:rPr>
                      <w:sz w:val="20"/>
                      <w:szCs w:val="20"/>
                    </w:rPr>
                  </w:pPr>
                  <w:r w:rsidRPr="00D82812">
                    <w:rPr>
                      <w:rFonts w:ascii="Arial" w:eastAsia="Arial" w:hAnsi="Arial"/>
                      <w:b/>
                      <w:i/>
                      <w:color w:val="000000"/>
                      <w:sz w:val="10"/>
                      <w:szCs w:val="20"/>
                    </w:rPr>
                    <w:t>15 682,00</w:t>
                  </w:r>
                </w:p>
              </w:tc>
              <w:tc>
                <w:tcPr>
                  <w:tcW w:w="878" w:type="dxa"/>
                  <w:tcBorders>
                    <w:top w:val="nil"/>
                    <w:left w:val="nil"/>
                    <w:bottom w:val="nil"/>
                    <w:right w:val="nil"/>
                  </w:tcBorders>
                  <w:tcMar>
                    <w:top w:w="39" w:type="dxa"/>
                    <w:left w:w="39" w:type="dxa"/>
                    <w:bottom w:w="39" w:type="dxa"/>
                    <w:right w:w="39" w:type="dxa"/>
                  </w:tcMar>
                  <w:vAlign w:val="center"/>
                </w:tcPr>
                <w:p w14:paraId="0EDE8E27"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B002E29"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0F79305"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r>
            <w:tr w:rsidR="00D82812" w:rsidRPr="00D82812" w14:paraId="1B9C47EB"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453E1DAF"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7B05A806" w14:textId="77777777" w:rsidR="00D82812" w:rsidRPr="00D82812" w:rsidRDefault="00D82812" w:rsidP="00D82812">
                  <w:pPr>
                    <w:rPr>
                      <w:sz w:val="20"/>
                      <w:szCs w:val="20"/>
                    </w:rPr>
                  </w:pPr>
                  <w:r w:rsidRPr="00D82812">
                    <w:rPr>
                      <w:rFonts w:ascii="Arial" w:eastAsia="Arial" w:hAnsi="Arial"/>
                      <w:color w:val="000000"/>
                      <w:sz w:val="10"/>
                      <w:szCs w:val="2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30BEC23" w14:textId="77777777" w:rsidR="00D82812" w:rsidRPr="00D82812" w:rsidRDefault="00D82812" w:rsidP="00D82812">
                  <w:pPr>
                    <w:jc w:val="right"/>
                    <w:rPr>
                      <w:sz w:val="20"/>
                      <w:szCs w:val="20"/>
                    </w:rPr>
                  </w:pPr>
                  <w:r w:rsidRPr="00D82812">
                    <w:rPr>
                      <w:rFonts w:ascii="Arial" w:eastAsia="Arial" w:hAnsi="Arial"/>
                      <w:color w:val="000000"/>
                      <w:sz w:val="10"/>
                      <w:szCs w:val="20"/>
                    </w:rPr>
                    <w:t>15 682,00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B6EBB3B"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21188F9"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5C07752"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3AE6DD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5B8B4FD" w14:textId="77777777" w:rsidR="00D82812" w:rsidRPr="00D82812" w:rsidRDefault="00D82812" w:rsidP="00D82812">
                  <w:pPr>
                    <w:jc w:val="right"/>
                    <w:rPr>
                      <w:sz w:val="20"/>
                      <w:szCs w:val="20"/>
                    </w:rPr>
                  </w:pPr>
                  <w:r w:rsidRPr="00D82812">
                    <w:rPr>
                      <w:rFonts w:ascii="Arial" w:eastAsia="Arial" w:hAnsi="Arial"/>
                      <w:color w:val="000000"/>
                      <w:sz w:val="10"/>
                      <w:szCs w:val="20"/>
                    </w:rPr>
                    <w:t>15 682,00</w:t>
                  </w:r>
                </w:p>
              </w:tc>
              <w:tc>
                <w:tcPr>
                  <w:tcW w:w="878" w:type="dxa"/>
                  <w:tcBorders>
                    <w:top w:val="nil"/>
                    <w:left w:val="nil"/>
                    <w:bottom w:val="nil"/>
                    <w:right w:val="nil"/>
                  </w:tcBorders>
                  <w:tcMar>
                    <w:top w:w="39" w:type="dxa"/>
                    <w:left w:w="39" w:type="dxa"/>
                    <w:bottom w:w="39" w:type="dxa"/>
                    <w:right w:w="39" w:type="dxa"/>
                  </w:tcMar>
                  <w:vAlign w:val="center"/>
                </w:tcPr>
                <w:p w14:paraId="1A040655"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773BC1A"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E040764"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67688A10"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557FCBE0"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14:paraId="22BD317C" w14:textId="77777777" w:rsidR="00D82812" w:rsidRPr="00D82812" w:rsidRDefault="00D82812" w:rsidP="00D82812">
                  <w:pPr>
                    <w:rPr>
                      <w:sz w:val="20"/>
                      <w:szCs w:val="20"/>
                    </w:rPr>
                  </w:pPr>
                  <w:r w:rsidRPr="00D82812">
                    <w:rPr>
                      <w:rFonts w:ascii="Arial" w:eastAsia="Arial" w:hAnsi="Arial"/>
                      <w:i/>
                      <w:color w:val="000000"/>
                      <w:sz w:val="10"/>
                      <w:szCs w:val="20"/>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F20251B" w14:textId="77777777" w:rsidR="00D82812" w:rsidRPr="00D82812" w:rsidRDefault="00D82812" w:rsidP="00D82812">
                  <w:pPr>
                    <w:jc w:val="right"/>
                    <w:rPr>
                      <w:sz w:val="20"/>
                      <w:szCs w:val="20"/>
                    </w:rPr>
                  </w:pPr>
                  <w:r w:rsidRPr="00D82812">
                    <w:rPr>
                      <w:rFonts w:ascii="Arial" w:eastAsia="Arial" w:hAnsi="Arial"/>
                      <w:i/>
                      <w:color w:val="000000"/>
                      <w:sz w:val="10"/>
                      <w:szCs w:val="20"/>
                    </w:rPr>
                    <w:t>15 682,00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F3C6C74"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C196A57"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6118165"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89DC7DA"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808A69A" w14:textId="77777777" w:rsidR="00D82812" w:rsidRPr="00D82812" w:rsidRDefault="00D82812" w:rsidP="00D82812">
                  <w:pPr>
                    <w:jc w:val="right"/>
                    <w:rPr>
                      <w:sz w:val="20"/>
                      <w:szCs w:val="20"/>
                    </w:rPr>
                  </w:pPr>
                  <w:r w:rsidRPr="00D82812">
                    <w:rPr>
                      <w:rFonts w:ascii="Arial" w:eastAsia="Arial" w:hAnsi="Arial"/>
                      <w:i/>
                      <w:color w:val="000000"/>
                      <w:sz w:val="10"/>
                      <w:szCs w:val="20"/>
                    </w:rPr>
                    <w:t>15 682,00</w:t>
                  </w:r>
                </w:p>
              </w:tc>
              <w:tc>
                <w:tcPr>
                  <w:tcW w:w="878" w:type="dxa"/>
                  <w:tcBorders>
                    <w:top w:val="nil"/>
                    <w:left w:val="nil"/>
                    <w:bottom w:val="nil"/>
                    <w:right w:val="nil"/>
                  </w:tcBorders>
                  <w:tcMar>
                    <w:top w:w="39" w:type="dxa"/>
                    <w:left w:w="39" w:type="dxa"/>
                    <w:bottom w:w="39" w:type="dxa"/>
                    <w:right w:w="39" w:type="dxa"/>
                  </w:tcMar>
                  <w:vAlign w:val="center"/>
                </w:tcPr>
                <w:p w14:paraId="6EEC2275"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3F2CB67"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47213A5"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r>
            <w:tr w:rsidR="00D82812" w:rsidRPr="00D82812" w14:paraId="38996103"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308581F2"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0CD6FD9B" w14:textId="77777777" w:rsidR="00D82812" w:rsidRPr="00D82812" w:rsidRDefault="00D82812" w:rsidP="00D82812">
                  <w:pPr>
                    <w:rPr>
                      <w:sz w:val="20"/>
                      <w:szCs w:val="20"/>
                    </w:rPr>
                  </w:pPr>
                  <w:r w:rsidRPr="00D82812">
                    <w:rPr>
                      <w:rFonts w:ascii="Arial" w:eastAsia="Arial" w:hAnsi="Arial"/>
                      <w:b/>
                      <w:i/>
                      <w:color w:val="000000"/>
                      <w:sz w:val="10"/>
                      <w:szCs w:val="20"/>
                    </w:rPr>
                    <w:t>majątkowe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ECBCADF" w14:textId="77777777" w:rsidR="00D82812" w:rsidRPr="00D82812" w:rsidRDefault="00D82812" w:rsidP="00D82812">
                  <w:pPr>
                    <w:jc w:val="right"/>
                    <w:rPr>
                      <w:sz w:val="20"/>
                      <w:szCs w:val="20"/>
                    </w:rPr>
                  </w:pPr>
                  <w:r w:rsidRPr="00D82812">
                    <w:rPr>
                      <w:rFonts w:ascii="Arial" w:eastAsia="Arial" w:hAnsi="Arial"/>
                      <w:b/>
                      <w:i/>
                      <w:color w:val="000000"/>
                      <w:sz w:val="10"/>
                      <w:szCs w:val="20"/>
                    </w:rPr>
                    <w:t>46 497,00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B32A341"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0ADD113"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73AA549"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FE3C420"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FE7DAF6" w14:textId="77777777" w:rsidR="00D82812" w:rsidRPr="00D82812" w:rsidRDefault="00D82812" w:rsidP="00D82812">
                  <w:pPr>
                    <w:jc w:val="right"/>
                    <w:rPr>
                      <w:sz w:val="20"/>
                      <w:szCs w:val="20"/>
                    </w:rPr>
                  </w:pPr>
                  <w:r w:rsidRPr="00D82812">
                    <w:rPr>
                      <w:rFonts w:ascii="Arial" w:eastAsia="Arial" w:hAnsi="Arial"/>
                      <w:b/>
                      <w:i/>
                      <w:color w:val="000000"/>
                      <w:sz w:val="10"/>
                      <w:szCs w:val="20"/>
                    </w:rPr>
                    <w:t>46 497,00</w:t>
                  </w:r>
                </w:p>
              </w:tc>
              <w:tc>
                <w:tcPr>
                  <w:tcW w:w="878" w:type="dxa"/>
                  <w:tcBorders>
                    <w:top w:val="nil"/>
                    <w:left w:val="nil"/>
                    <w:bottom w:val="nil"/>
                    <w:right w:val="nil"/>
                  </w:tcBorders>
                  <w:tcMar>
                    <w:top w:w="39" w:type="dxa"/>
                    <w:left w:w="39" w:type="dxa"/>
                    <w:bottom w:w="39" w:type="dxa"/>
                    <w:right w:w="39" w:type="dxa"/>
                  </w:tcMar>
                  <w:vAlign w:val="center"/>
                </w:tcPr>
                <w:p w14:paraId="2CC7F951"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EB46C46"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AAA76B9"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r>
            <w:tr w:rsidR="00D82812" w:rsidRPr="00D82812" w14:paraId="71E0D661"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6F2B86B4"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73DBA6B1" w14:textId="77777777" w:rsidR="00D82812" w:rsidRPr="00D82812" w:rsidRDefault="00D82812" w:rsidP="00D82812">
                  <w:pPr>
                    <w:rPr>
                      <w:sz w:val="20"/>
                      <w:szCs w:val="20"/>
                    </w:rPr>
                  </w:pPr>
                  <w:r w:rsidRPr="00D82812">
                    <w:rPr>
                      <w:rFonts w:ascii="Arial" w:eastAsia="Arial" w:hAnsi="Arial"/>
                      <w:color w:val="000000"/>
                      <w:sz w:val="10"/>
                      <w:szCs w:val="20"/>
                    </w:rPr>
                    <w:t>- inwestycje i zakupy inwestycyjne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C96C584" w14:textId="77777777" w:rsidR="00D82812" w:rsidRPr="00D82812" w:rsidRDefault="00D82812" w:rsidP="00D82812">
                  <w:pPr>
                    <w:jc w:val="right"/>
                    <w:rPr>
                      <w:sz w:val="20"/>
                      <w:szCs w:val="20"/>
                    </w:rPr>
                  </w:pPr>
                  <w:r w:rsidRPr="00D82812">
                    <w:rPr>
                      <w:rFonts w:ascii="Arial" w:eastAsia="Arial" w:hAnsi="Arial"/>
                      <w:color w:val="000000"/>
                      <w:sz w:val="10"/>
                      <w:szCs w:val="20"/>
                    </w:rPr>
                    <w:t>46 497,00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F24447A"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D63C8E6"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81EEB75"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53BC16C"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077FE83" w14:textId="77777777" w:rsidR="00D82812" w:rsidRPr="00D82812" w:rsidRDefault="00D82812" w:rsidP="00D82812">
                  <w:pPr>
                    <w:jc w:val="right"/>
                    <w:rPr>
                      <w:sz w:val="20"/>
                      <w:szCs w:val="20"/>
                    </w:rPr>
                  </w:pPr>
                  <w:r w:rsidRPr="00D82812">
                    <w:rPr>
                      <w:rFonts w:ascii="Arial" w:eastAsia="Arial" w:hAnsi="Arial"/>
                      <w:color w:val="000000"/>
                      <w:sz w:val="10"/>
                      <w:szCs w:val="20"/>
                    </w:rPr>
                    <w:t>46 497,00</w:t>
                  </w:r>
                </w:p>
              </w:tc>
              <w:tc>
                <w:tcPr>
                  <w:tcW w:w="878" w:type="dxa"/>
                  <w:tcBorders>
                    <w:top w:val="nil"/>
                    <w:left w:val="nil"/>
                    <w:bottom w:val="nil"/>
                    <w:right w:val="nil"/>
                  </w:tcBorders>
                  <w:tcMar>
                    <w:top w:w="39" w:type="dxa"/>
                    <w:left w:w="39" w:type="dxa"/>
                    <w:bottom w:w="39" w:type="dxa"/>
                    <w:right w:w="39" w:type="dxa"/>
                  </w:tcMar>
                  <w:vAlign w:val="center"/>
                </w:tcPr>
                <w:p w14:paraId="066BBCD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E391285"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E8866EA"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0CDD6637" w14:textId="77777777" w:rsidTr="004E4F9A">
              <w:trPr>
                <w:trHeight w:val="148"/>
              </w:trPr>
              <w:tc>
                <w:tcPr>
                  <w:tcW w:w="646" w:type="dxa"/>
                  <w:tcBorders>
                    <w:top w:val="nil"/>
                    <w:left w:val="nil"/>
                    <w:bottom w:val="nil"/>
                    <w:right w:val="nil"/>
                  </w:tcBorders>
                  <w:tcMar>
                    <w:top w:w="39" w:type="dxa"/>
                    <w:left w:w="39" w:type="dxa"/>
                    <w:bottom w:w="39" w:type="dxa"/>
                    <w:right w:w="39" w:type="dxa"/>
                  </w:tcMar>
                </w:tcPr>
                <w:p w14:paraId="598D29FE" w14:textId="77777777" w:rsidR="00D82812" w:rsidRPr="00D82812" w:rsidRDefault="00D82812" w:rsidP="00D82812">
                  <w:pPr>
                    <w:jc w:val="center"/>
                    <w:rPr>
                      <w:sz w:val="20"/>
                      <w:szCs w:val="20"/>
                    </w:rPr>
                  </w:pPr>
                  <w:r w:rsidRPr="00D82812">
                    <w:rPr>
                      <w:rFonts w:ascii="Arial" w:eastAsia="Arial" w:hAnsi="Arial"/>
                      <w:color w:val="000000"/>
                      <w:sz w:val="12"/>
                      <w:szCs w:val="20"/>
                    </w:rPr>
                    <w:t>80120</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1790DEB3" w14:textId="77777777" w:rsidR="00D82812" w:rsidRPr="00D82812" w:rsidRDefault="00D82812" w:rsidP="00D82812">
                  <w:pPr>
                    <w:rPr>
                      <w:sz w:val="20"/>
                      <w:szCs w:val="20"/>
                    </w:rPr>
                  </w:pPr>
                  <w:r w:rsidRPr="00D82812">
                    <w:rPr>
                      <w:rFonts w:ascii="Arial" w:eastAsia="Arial" w:hAnsi="Arial"/>
                      <w:color w:val="000000"/>
                      <w:sz w:val="12"/>
                      <w:szCs w:val="20"/>
                    </w:rPr>
                    <w:t>Licea ogólnokształcące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BBC424F" w14:textId="77777777" w:rsidR="00D82812" w:rsidRPr="00D82812" w:rsidRDefault="00D82812" w:rsidP="00D82812">
                  <w:pPr>
                    <w:jc w:val="right"/>
                    <w:rPr>
                      <w:sz w:val="20"/>
                      <w:szCs w:val="20"/>
                    </w:rPr>
                  </w:pPr>
                  <w:r w:rsidRPr="00D82812">
                    <w:rPr>
                      <w:rFonts w:ascii="Arial" w:eastAsia="Arial" w:hAnsi="Arial"/>
                      <w:color w:val="000000"/>
                      <w:sz w:val="10"/>
                      <w:szCs w:val="20"/>
                    </w:rPr>
                    <w:t>179 569,00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0489CE6"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CB81958"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DB10D20"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C515B63"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82BF234" w14:textId="77777777" w:rsidR="00D82812" w:rsidRPr="00D82812" w:rsidRDefault="00D82812" w:rsidP="00D82812">
                  <w:pPr>
                    <w:jc w:val="right"/>
                    <w:rPr>
                      <w:sz w:val="20"/>
                      <w:szCs w:val="20"/>
                    </w:rPr>
                  </w:pPr>
                  <w:r w:rsidRPr="00D82812">
                    <w:rPr>
                      <w:rFonts w:ascii="Arial" w:eastAsia="Arial" w:hAnsi="Arial"/>
                      <w:color w:val="000000"/>
                      <w:sz w:val="10"/>
                      <w:szCs w:val="20"/>
                    </w:rPr>
                    <w:t>179 569,00</w:t>
                  </w:r>
                </w:p>
              </w:tc>
              <w:tc>
                <w:tcPr>
                  <w:tcW w:w="878" w:type="dxa"/>
                  <w:tcBorders>
                    <w:top w:val="nil"/>
                    <w:left w:val="nil"/>
                    <w:bottom w:val="nil"/>
                    <w:right w:val="nil"/>
                  </w:tcBorders>
                  <w:tcMar>
                    <w:top w:w="39" w:type="dxa"/>
                    <w:left w:w="39" w:type="dxa"/>
                    <w:bottom w:w="39" w:type="dxa"/>
                    <w:right w:w="39" w:type="dxa"/>
                  </w:tcMar>
                  <w:vAlign w:val="center"/>
                </w:tcPr>
                <w:p w14:paraId="28F79DD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E70137B"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CA83A9C"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55CAA740"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24A7030E"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362CF6F8" w14:textId="77777777" w:rsidR="00D82812" w:rsidRPr="00D82812" w:rsidRDefault="00D82812" w:rsidP="00D82812">
                  <w:pPr>
                    <w:rPr>
                      <w:sz w:val="20"/>
                      <w:szCs w:val="20"/>
                    </w:rPr>
                  </w:pPr>
                  <w:r w:rsidRPr="00D82812">
                    <w:rPr>
                      <w:rFonts w:ascii="Arial" w:eastAsia="Arial" w:hAnsi="Arial"/>
                      <w:b/>
                      <w:i/>
                      <w:color w:val="000000"/>
                      <w:sz w:val="10"/>
                      <w:szCs w:val="2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60B5B7C" w14:textId="77777777" w:rsidR="00D82812" w:rsidRPr="00D82812" w:rsidRDefault="00D82812" w:rsidP="00D82812">
                  <w:pPr>
                    <w:jc w:val="right"/>
                    <w:rPr>
                      <w:sz w:val="20"/>
                      <w:szCs w:val="20"/>
                    </w:rPr>
                  </w:pPr>
                  <w:r w:rsidRPr="00D82812">
                    <w:rPr>
                      <w:rFonts w:ascii="Arial" w:eastAsia="Arial" w:hAnsi="Arial"/>
                      <w:b/>
                      <w:i/>
                      <w:color w:val="000000"/>
                      <w:sz w:val="10"/>
                      <w:szCs w:val="20"/>
                    </w:rPr>
                    <w:t>179 569,00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CC1AA9F"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CBB51EE"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942EBD4"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75E1215"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EE8A94F" w14:textId="77777777" w:rsidR="00D82812" w:rsidRPr="00D82812" w:rsidRDefault="00D82812" w:rsidP="00D82812">
                  <w:pPr>
                    <w:jc w:val="right"/>
                    <w:rPr>
                      <w:sz w:val="20"/>
                      <w:szCs w:val="20"/>
                    </w:rPr>
                  </w:pPr>
                  <w:r w:rsidRPr="00D82812">
                    <w:rPr>
                      <w:rFonts w:ascii="Arial" w:eastAsia="Arial" w:hAnsi="Arial"/>
                      <w:b/>
                      <w:i/>
                      <w:color w:val="000000"/>
                      <w:sz w:val="10"/>
                      <w:szCs w:val="20"/>
                    </w:rPr>
                    <w:t>179 569,00</w:t>
                  </w:r>
                </w:p>
              </w:tc>
              <w:tc>
                <w:tcPr>
                  <w:tcW w:w="878" w:type="dxa"/>
                  <w:tcBorders>
                    <w:top w:val="nil"/>
                    <w:left w:val="nil"/>
                    <w:bottom w:val="nil"/>
                    <w:right w:val="nil"/>
                  </w:tcBorders>
                  <w:tcMar>
                    <w:top w:w="39" w:type="dxa"/>
                    <w:left w:w="39" w:type="dxa"/>
                    <w:bottom w:w="39" w:type="dxa"/>
                    <w:right w:w="39" w:type="dxa"/>
                  </w:tcMar>
                  <w:vAlign w:val="center"/>
                </w:tcPr>
                <w:p w14:paraId="6EB43B4D"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353DFB4"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3B9B111"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r>
            <w:tr w:rsidR="00D82812" w:rsidRPr="00D82812" w14:paraId="593D54D3"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5A7F266E"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5AF21E2E" w14:textId="77777777" w:rsidR="00D82812" w:rsidRPr="00D82812" w:rsidRDefault="00D82812" w:rsidP="00D82812">
                  <w:pPr>
                    <w:rPr>
                      <w:sz w:val="20"/>
                      <w:szCs w:val="20"/>
                    </w:rPr>
                  </w:pPr>
                  <w:r w:rsidRPr="00D82812">
                    <w:rPr>
                      <w:rFonts w:ascii="Arial" w:eastAsia="Arial" w:hAnsi="Arial"/>
                      <w:color w:val="000000"/>
                      <w:sz w:val="10"/>
                      <w:szCs w:val="2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57CAAD9" w14:textId="77777777" w:rsidR="00D82812" w:rsidRPr="00D82812" w:rsidRDefault="00D82812" w:rsidP="00D82812">
                  <w:pPr>
                    <w:jc w:val="right"/>
                    <w:rPr>
                      <w:sz w:val="20"/>
                      <w:szCs w:val="20"/>
                    </w:rPr>
                  </w:pPr>
                  <w:r w:rsidRPr="00D82812">
                    <w:rPr>
                      <w:rFonts w:ascii="Arial" w:eastAsia="Arial" w:hAnsi="Arial"/>
                      <w:color w:val="000000"/>
                      <w:sz w:val="10"/>
                      <w:szCs w:val="20"/>
                    </w:rPr>
                    <w:t>5 500,00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AB2FC0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F7B9765"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36BEB62"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E320BCF"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0FBCBC2" w14:textId="77777777" w:rsidR="00D82812" w:rsidRPr="00D82812" w:rsidRDefault="00D82812" w:rsidP="00D82812">
                  <w:pPr>
                    <w:jc w:val="right"/>
                    <w:rPr>
                      <w:sz w:val="20"/>
                      <w:szCs w:val="20"/>
                    </w:rPr>
                  </w:pPr>
                  <w:r w:rsidRPr="00D82812">
                    <w:rPr>
                      <w:rFonts w:ascii="Arial" w:eastAsia="Arial" w:hAnsi="Arial"/>
                      <w:color w:val="000000"/>
                      <w:sz w:val="10"/>
                      <w:szCs w:val="20"/>
                    </w:rPr>
                    <w:t>5 500,00</w:t>
                  </w:r>
                </w:p>
              </w:tc>
              <w:tc>
                <w:tcPr>
                  <w:tcW w:w="878" w:type="dxa"/>
                  <w:tcBorders>
                    <w:top w:val="nil"/>
                    <w:left w:val="nil"/>
                    <w:bottom w:val="nil"/>
                    <w:right w:val="nil"/>
                  </w:tcBorders>
                  <w:tcMar>
                    <w:top w:w="39" w:type="dxa"/>
                    <w:left w:w="39" w:type="dxa"/>
                    <w:bottom w:w="39" w:type="dxa"/>
                    <w:right w:w="39" w:type="dxa"/>
                  </w:tcMar>
                  <w:vAlign w:val="center"/>
                </w:tcPr>
                <w:p w14:paraId="46C496DC"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EDC5766"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611F052"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0691CFA8"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20EC1718"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14:paraId="1C3EB189" w14:textId="77777777" w:rsidR="00D82812" w:rsidRPr="00D82812" w:rsidRDefault="00D82812" w:rsidP="00D82812">
                  <w:pPr>
                    <w:rPr>
                      <w:sz w:val="20"/>
                      <w:szCs w:val="20"/>
                    </w:rPr>
                  </w:pPr>
                  <w:r w:rsidRPr="00D82812">
                    <w:rPr>
                      <w:rFonts w:ascii="Arial" w:eastAsia="Arial" w:hAnsi="Arial"/>
                      <w:i/>
                      <w:color w:val="000000"/>
                      <w:sz w:val="10"/>
                      <w:szCs w:val="20"/>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C2DA8FE" w14:textId="77777777" w:rsidR="00D82812" w:rsidRPr="00D82812" w:rsidRDefault="00D82812" w:rsidP="00D82812">
                  <w:pPr>
                    <w:jc w:val="right"/>
                    <w:rPr>
                      <w:sz w:val="20"/>
                      <w:szCs w:val="20"/>
                    </w:rPr>
                  </w:pPr>
                  <w:r w:rsidRPr="00D82812">
                    <w:rPr>
                      <w:rFonts w:ascii="Arial" w:eastAsia="Arial" w:hAnsi="Arial"/>
                      <w:i/>
                      <w:color w:val="000000"/>
                      <w:sz w:val="10"/>
                      <w:szCs w:val="20"/>
                    </w:rPr>
                    <w:t>5 500,00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EB8D20A"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35ECB8F"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6B40597"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347471F"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080653A" w14:textId="77777777" w:rsidR="00D82812" w:rsidRPr="00D82812" w:rsidRDefault="00D82812" w:rsidP="00D82812">
                  <w:pPr>
                    <w:jc w:val="right"/>
                    <w:rPr>
                      <w:sz w:val="20"/>
                      <w:szCs w:val="20"/>
                    </w:rPr>
                  </w:pPr>
                  <w:r w:rsidRPr="00D82812">
                    <w:rPr>
                      <w:rFonts w:ascii="Arial" w:eastAsia="Arial" w:hAnsi="Arial"/>
                      <w:i/>
                      <w:color w:val="000000"/>
                      <w:sz w:val="10"/>
                      <w:szCs w:val="20"/>
                    </w:rPr>
                    <w:t>5 500,00</w:t>
                  </w:r>
                </w:p>
              </w:tc>
              <w:tc>
                <w:tcPr>
                  <w:tcW w:w="878" w:type="dxa"/>
                  <w:tcBorders>
                    <w:top w:val="nil"/>
                    <w:left w:val="nil"/>
                    <w:bottom w:val="nil"/>
                    <w:right w:val="nil"/>
                  </w:tcBorders>
                  <w:tcMar>
                    <w:top w:w="39" w:type="dxa"/>
                    <w:left w:w="39" w:type="dxa"/>
                    <w:bottom w:w="39" w:type="dxa"/>
                    <w:right w:w="39" w:type="dxa"/>
                  </w:tcMar>
                  <w:vAlign w:val="center"/>
                </w:tcPr>
                <w:p w14:paraId="18B82A4E"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C3BA9B5"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7EA6782"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r>
            <w:tr w:rsidR="00D82812" w:rsidRPr="00D82812" w14:paraId="420DB806"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22D802F3"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53F5F07B" w14:textId="77777777" w:rsidR="00D82812" w:rsidRPr="00D82812" w:rsidRDefault="00D82812" w:rsidP="00D82812">
                  <w:pPr>
                    <w:rPr>
                      <w:sz w:val="20"/>
                      <w:szCs w:val="20"/>
                    </w:rPr>
                  </w:pPr>
                  <w:r w:rsidRPr="00D82812">
                    <w:rPr>
                      <w:rFonts w:ascii="Arial" w:eastAsia="Arial" w:hAnsi="Arial"/>
                      <w:color w:val="000000"/>
                      <w:sz w:val="10"/>
                      <w:szCs w:val="20"/>
                    </w:rPr>
                    <w:t>- wydatki na programy finansowane z udziałem środków, o których mowa w art. 5 ust. 1 pkt 2 i 3</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D176E1C" w14:textId="77777777" w:rsidR="00D82812" w:rsidRPr="00D82812" w:rsidRDefault="00D82812" w:rsidP="00D82812">
                  <w:pPr>
                    <w:jc w:val="right"/>
                    <w:rPr>
                      <w:sz w:val="20"/>
                      <w:szCs w:val="20"/>
                    </w:rPr>
                  </w:pPr>
                  <w:r w:rsidRPr="00D82812">
                    <w:rPr>
                      <w:rFonts w:ascii="Arial" w:eastAsia="Arial" w:hAnsi="Arial"/>
                      <w:color w:val="000000"/>
                      <w:sz w:val="10"/>
                      <w:szCs w:val="20"/>
                    </w:rPr>
                    <w:t>174 069,00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6E7F054"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AFB9D49"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1CDBA09"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C66ADCF"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A269D11" w14:textId="77777777" w:rsidR="00D82812" w:rsidRPr="00D82812" w:rsidRDefault="00D82812" w:rsidP="00D82812">
                  <w:pPr>
                    <w:jc w:val="right"/>
                    <w:rPr>
                      <w:sz w:val="20"/>
                      <w:szCs w:val="20"/>
                    </w:rPr>
                  </w:pPr>
                  <w:r w:rsidRPr="00D82812">
                    <w:rPr>
                      <w:rFonts w:ascii="Arial" w:eastAsia="Arial" w:hAnsi="Arial"/>
                      <w:color w:val="000000"/>
                      <w:sz w:val="10"/>
                      <w:szCs w:val="20"/>
                    </w:rPr>
                    <w:t>174 069,00</w:t>
                  </w:r>
                </w:p>
              </w:tc>
              <w:tc>
                <w:tcPr>
                  <w:tcW w:w="878" w:type="dxa"/>
                  <w:tcBorders>
                    <w:top w:val="nil"/>
                    <w:left w:val="nil"/>
                    <w:bottom w:val="nil"/>
                    <w:right w:val="nil"/>
                  </w:tcBorders>
                  <w:tcMar>
                    <w:top w:w="39" w:type="dxa"/>
                    <w:left w:w="39" w:type="dxa"/>
                    <w:bottom w:w="39" w:type="dxa"/>
                    <w:right w:w="39" w:type="dxa"/>
                  </w:tcMar>
                  <w:vAlign w:val="center"/>
                </w:tcPr>
                <w:p w14:paraId="266457D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28B8615"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DA3DACC"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6050B271" w14:textId="77777777" w:rsidTr="004E4F9A">
              <w:trPr>
                <w:trHeight w:val="148"/>
              </w:trPr>
              <w:tc>
                <w:tcPr>
                  <w:tcW w:w="646" w:type="dxa"/>
                  <w:tcBorders>
                    <w:top w:val="nil"/>
                    <w:left w:val="nil"/>
                    <w:bottom w:val="nil"/>
                    <w:right w:val="nil"/>
                  </w:tcBorders>
                  <w:tcMar>
                    <w:top w:w="39" w:type="dxa"/>
                    <w:left w:w="39" w:type="dxa"/>
                    <w:bottom w:w="39" w:type="dxa"/>
                    <w:right w:w="39" w:type="dxa"/>
                  </w:tcMar>
                </w:tcPr>
                <w:p w14:paraId="23599805" w14:textId="77777777" w:rsidR="00D82812" w:rsidRPr="00D82812" w:rsidRDefault="00D82812" w:rsidP="00D82812">
                  <w:pPr>
                    <w:jc w:val="center"/>
                    <w:rPr>
                      <w:sz w:val="20"/>
                      <w:szCs w:val="20"/>
                    </w:rPr>
                  </w:pPr>
                  <w:r w:rsidRPr="00D82812">
                    <w:rPr>
                      <w:rFonts w:ascii="Arial" w:eastAsia="Arial" w:hAnsi="Arial"/>
                      <w:color w:val="000000"/>
                      <w:sz w:val="12"/>
                      <w:szCs w:val="20"/>
                    </w:rPr>
                    <w:t>80146</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3F29C97D" w14:textId="77777777" w:rsidR="00D82812" w:rsidRPr="00D82812" w:rsidRDefault="00D82812" w:rsidP="00D82812">
                  <w:pPr>
                    <w:rPr>
                      <w:sz w:val="20"/>
                      <w:szCs w:val="20"/>
                    </w:rPr>
                  </w:pPr>
                  <w:r w:rsidRPr="00D82812">
                    <w:rPr>
                      <w:rFonts w:ascii="Arial" w:eastAsia="Arial" w:hAnsi="Arial"/>
                      <w:color w:val="000000"/>
                      <w:sz w:val="12"/>
                      <w:szCs w:val="20"/>
                    </w:rPr>
                    <w:t>Dokształcanie i doskonalenie nauczycieli</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12399CD" w14:textId="77777777" w:rsidR="00D82812" w:rsidRPr="00D82812" w:rsidRDefault="00D82812" w:rsidP="00D82812">
                  <w:pPr>
                    <w:jc w:val="right"/>
                    <w:rPr>
                      <w:sz w:val="20"/>
                      <w:szCs w:val="20"/>
                    </w:rPr>
                  </w:pPr>
                  <w:r w:rsidRPr="00D82812">
                    <w:rPr>
                      <w:rFonts w:ascii="Arial" w:eastAsia="Arial" w:hAnsi="Arial"/>
                      <w:color w:val="000000"/>
                      <w:sz w:val="10"/>
                      <w:szCs w:val="20"/>
                    </w:rPr>
                    <w:t>269 348,00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DD01BB4" w14:textId="77777777" w:rsidR="00D82812" w:rsidRPr="00D82812" w:rsidRDefault="00D82812" w:rsidP="00D82812">
                  <w:pPr>
                    <w:jc w:val="right"/>
                    <w:rPr>
                      <w:sz w:val="20"/>
                      <w:szCs w:val="20"/>
                    </w:rPr>
                  </w:pPr>
                  <w:r w:rsidRPr="00D82812">
                    <w:rPr>
                      <w:rFonts w:ascii="Arial" w:eastAsia="Arial" w:hAnsi="Arial"/>
                      <w:color w:val="000000"/>
                      <w:sz w:val="10"/>
                      <w:szCs w:val="20"/>
                    </w:rPr>
                    <w:t>269 348,00</w:t>
                  </w:r>
                </w:p>
              </w:tc>
              <w:tc>
                <w:tcPr>
                  <w:tcW w:w="878" w:type="dxa"/>
                  <w:tcBorders>
                    <w:top w:val="nil"/>
                    <w:left w:val="nil"/>
                    <w:bottom w:val="nil"/>
                    <w:right w:val="nil"/>
                  </w:tcBorders>
                  <w:tcMar>
                    <w:top w:w="39" w:type="dxa"/>
                    <w:left w:w="39" w:type="dxa"/>
                    <w:bottom w:w="39" w:type="dxa"/>
                    <w:right w:w="39" w:type="dxa"/>
                  </w:tcMar>
                  <w:vAlign w:val="center"/>
                </w:tcPr>
                <w:p w14:paraId="03C36DC9"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B575DA1"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1AFF0BB"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5B330E4"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6677771"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A5DF102"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0F3B41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74E9786E"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12DA7BF6"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62D236DA" w14:textId="77777777" w:rsidR="00D82812" w:rsidRPr="00D82812" w:rsidRDefault="00D82812" w:rsidP="00D82812">
                  <w:pPr>
                    <w:rPr>
                      <w:sz w:val="20"/>
                      <w:szCs w:val="20"/>
                    </w:rPr>
                  </w:pPr>
                  <w:r w:rsidRPr="00D82812">
                    <w:rPr>
                      <w:rFonts w:ascii="Arial" w:eastAsia="Arial" w:hAnsi="Arial"/>
                      <w:b/>
                      <w:i/>
                      <w:color w:val="000000"/>
                      <w:sz w:val="10"/>
                      <w:szCs w:val="2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58F22A9" w14:textId="77777777" w:rsidR="00D82812" w:rsidRPr="00D82812" w:rsidRDefault="00D82812" w:rsidP="00D82812">
                  <w:pPr>
                    <w:jc w:val="right"/>
                    <w:rPr>
                      <w:sz w:val="20"/>
                      <w:szCs w:val="20"/>
                    </w:rPr>
                  </w:pPr>
                  <w:r w:rsidRPr="00D82812">
                    <w:rPr>
                      <w:rFonts w:ascii="Arial" w:eastAsia="Arial" w:hAnsi="Arial"/>
                      <w:b/>
                      <w:i/>
                      <w:color w:val="000000"/>
                      <w:sz w:val="10"/>
                      <w:szCs w:val="20"/>
                    </w:rPr>
                    <w:t>269 348,00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F318296" w14:textId="77777777" w:rsidR="00D82812" w:rsidRPr="00D82812" w:rsidRDefault="00D82812" w:rsidP="00D82812">
                  <w:pPr>
                    <w:jc w:val="right"/>
                    <w:rPr>
                      <w:sz w:val="20"/>
                      <w:szCs w:val="20"/>
                    </w:rPr>
                  </w:pPr>
                  <w:r w:rsidRPr="00D82812">
                    <w:rPr>
                      <w:rFonts w:ascii="Arial" w:eastAsia="Arial" w:hAnsi="Arial"/>
                      <w:b/>
                      <w:i/>
                      <w:color w:val="000000"/>
                      <w:sz w:val="10"/>
                      <w:szCs w:val="20"/>
                    </w:rPr>
                    <w:t>269 348,00</w:t>
                  </w:r>
                </w:p>
              </w:tc>
              <w:tc>
                <w:tcPr>
                  <w:tcW w:w="878" w:type="dxa"/>
                  <w:tcBorders>
                    <w:top w:val="nil"/>
                    <w:left w:val="nil"/>
                    <w:bottom w:val="nil"/>
                    <w:right w:val="nil"/>
                  </w:tcBorders>
                  <w:tcMar>
                    <w:top w:w="39" w:type="dxa"/>
                    <w:left w:w="39" w:type="dxa"/>
                    <w:bottom w:w="39" w:type="dxa"/>
                    <w:right w:w="39" w:type="dxa"/>
                  </w:tcMar>
                  <w:vAlign w:val="center"/>
                </w:tcPr>
                <w:p w14:paraId="396BA27D"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14561C2"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DC45334"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FB8B1F4"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B8FC318"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53C474F"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4888880"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r>
            <w:tr w:rsidR="00D82812" w:rsidRPr="00D82812" w14:paraId="5240E24C"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3BBDFD50"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02ABA887" w14:textId="77777777" w:rsidR="00D82812" w:rsidRPr="00D82812" w:rsidRDefault="00D82812" w:rsidP="00D82812">
                  <w:pPr>
                    <w:rPr>
                      <w:sz w:val="20"/>
                      <w:szCs w:val="20"/>
                    </w:rPr>
                  </w:pPr>
                  <w:r w:rsidRPr="00D82812">
                    <w:rPr>
                      <w:rFonts w:ascii="Arial" w:eastAsia="Arial" w:hAnsi="Arial"/>
                      <w:color w:val="000000"/>
                      <w:sz w:val="10"/>
                      <w:szCs w:val="2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E6CFAF1" w14:textId="77777777" w:rsidR="00D82812" w:rsidRPr="00D82812" w:rsidRDefault="00D82812" w:rsidP="00D82812">
                  <w:pPr>
                    <w:jc w:val="right"/>
                    <w:rPr>
                      <w:sz w:val="20"/>
                      <w:szCs w:val="20"/>
                    </w:rPr>
                  </w:pPr>
                  <w:r w:rsidRPr="00D82812">
                    <w:rPr>
                      <w:rFonts w:ascii="Arial" w:eastAsia="Arial" w:hAnsi="Arial"/>
                      <w:color w:val="000000"/>
                      <w:sz w:val="10"/>
                      <w:szCs w:val="20"/>
                    </w:rPr>
                    <w:t>269 348,00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5E3B65D" w14:textId="77777777" w:rsidR="00D82812" w:rsidRPr="00D82812" w:rsidRDefault="00D82812" w:rsidP="00D82812">
                  <w:pPr>
                    <w:jc w:val="right"/>
                    <w:rPr>
                      <w:sz w:val="20"/>
                      <w:szCs w:val="20"/>
                    </w:rPr>
                  </w:pPr>
                  <w:r w:rsidRPr="00D82812">
                    <w:rPr>
                      <w:rFonts w:ascii="Arial" w:eastAsia="Arial" w:hAnsi="Arial"/>
                      <w:color w:val="000000"/>
                      <w:sz w:val="10"/>
                      <w:szCs w:val="20"/>
                    </w:rPr>
                    <w:t>269 348,00</w:t>
                  </w:r>
                </w:p>
              </w:tc>
              <w:tc>
                <w:tcPr>
                  <w:tcW w:w="878" w:type="dxa"/>
                  <w:tcBorders>
                    <w:top w:val="nil"/>
                    <w:left w:val="nil"/>
                    <w:bottom w:val="nil"/>
                    <w:right w:val="nil"/>
                  </w:tcBorders>
                  <w:tcMar>
                    <w:top w:w="39" w:type="dxa"/>
                    <w:left w:w="39" w:type="dxa"/>
                    <w:bottom w:w="39" w:type="dxa"/>
                    <w:right w:w="39" w:type="dxa"/>
                  </w:tcMar>
                  <w:vAlign w:val="center"/>
                </w:tcPr>
                <w:p w14:paraId="0BD7CADB"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08DE875"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F1BB37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4C173F0"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C899A7F"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5F8F1F2"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A66BBD5"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7DE8E0EE"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1E366AA2"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14:paraId="28A58758" w14:textId="77777777" w:rsidR="00D82812" w:rsidRPr="00D82812" w:rsidRDefault="00D82812" w:rsidP="00D82812">
                  <w:pPr>
                    <w:rPr>
                      <w:sz w:val="20"/>
                      <w:szCs w:val="20"/>
                    </w:rPr>
                  </w:pPr>
                  <w:r w:rsidRPr="00D82812">
                    <w:rPr>
                      <w:rFonts w:ascii="Arial" w:eastAsia="Arial" w:hAnsi="Arial"/>
                      <w:i/>
                      <w:color w:val="000000"/>
                      <w:sz w:val="10"/>
                      <w:szCs w:val="20"/>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146012D" w14:textId="77777777" w:rsidR="00D82812" w:rsidRPr="00D82812" w:rsidRDefault="00D82812" w:rsidP="00D82812">
                  <w:pPr>
                    <w:jc w:val="right"/>
                    <w:rPr>
                      <w:sz w:val="20"/>
                      <w:szCs w:val="20"/>
                    </w:rPr>
                  </w:pPr>
                  <w:r w:rsidRPr="00D82812">
                    <w:rPr>
                      <w:rFonts w:ascii="Arial" w:eastAsia="Arial" w:hAnsi="Arial"/>
                      <w:i/>
                      <w:color w:val="000000"/>
                      <w:sz w:val="10"/>
                      <w:szCs w:val="20"/>
                    </w:rPr>
                    <w:t>269 348,00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5A7FCC2" w14:textId="77777777" w:rsidR="00D82812" w:rsidRPr="00D82812" w:rsidRDefault="00D82812" w:rsidP="00D82812">
                  <w:pPr>
                    <w:jc w:val="right"/>
                    <w:rPr>
                      <w:sz w:val="20"/>
                      <w:szCs w:val="20"/>
                    </w:rPr>
                  </w:pPr>
                  <w:r w:rsidRPr="00D82812">
                    <w:rPr>
                      <w:rFonts w:ascii="Arial" w:eastAsia="Arial" w:hAnsi="Arial"/>
                      <w:i/>
                      <w:color w:val="000000"/>
                      <w:sz w:val="10"/>
                      <w:szCs w:val="20"/>
                    </w:rPr>
                    <w:t>269 348,00</w:t>
                  </w:r>
                </w:p>
              </w:tc>
              <w:tc>
                <w:tcPr>
                  <w:tcW w:w="878" w:type="dxa"/>
                  <w:tcBorders>
                    <w:top w:val="nil"/>
                    <w:left w:val="nil"/>
                    <w:bottom w:val="nil"/>
                    <w:right w:val="nil"/>
                  </w:tcBorders>
                  <w:tcMar>
                    <w:top w:w="39" w:type="dxa"/>
                    <w:left w:w="39" w:type="dxa"/>
                    <w:bottom w:w="39" w:type="dxa"/>
                    <w:right w:w="39" w:type="dxa"/>
                  </w:tcMar>
                  <w:vAlign w:val="center"/>
                </w:tcPr>
                <w:p w14:paraId="3898570C"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7504685"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DAE2A04"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D8EC327"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8E197FD"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190C98A"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A9053BA"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r>
            <w:tr w:rsidR="00D82812" w:rsidRPr="00D82812" w14:paraId="7F6DDEED" w14:textId="77777777" w:rsidTr="004E4F9A">
              <w:trPr>
                <w:trHeight w:val="148"/>
              </w:trPr>
              <w:tc>
                <w:tcPr>
                  <w:tcW w:w="646" w:type="dxa"/>
                  <w:tcBorders>
                    <w:top w:val="nil"/>
                    <w:left w:val="nil"/>
                    <w:bottom w:val="nil"/>
                    <w:right w:val="nil"/>
                  </w:tcBorders>
                  <w:tcMar>
                    <w:top w:w="39" w:type="dxa"/>
                    <w:left w:w="39" w:type="dxa"/>
                    <w:bottom w:w="39" w:type="dxa"/>
                    <w:right w:w="39" w:type="dxa"/>
                  </w:tcMar>
                </w:tcPr>
                <w:p w14:paraId="6A0A1869" w14:textId="77777777" w:rsidR="00D82812" w:rsidRPr="00D82812" w:rsidRDefault="00D82812" w:rsidP="00D82812">
                  <w:pPr>
                    <w:jc w:val="center"/>
                    <w:rPr>
                      <w:sz w:val="20"/>
                      <w:szCs w:val="20"/>
                    </w:rPr>
                  </w:pPr>
                  <w:r w:rsidRPr="00D82812">
                    <w:rPr>
                      <w:rFonts w:ascii="Arial" w:eastAsia="Arial" w:hAnsi="Arial"/>
                      <w:color w:val="000000"/>
                      <w:sz w:val="12"/>
                      <w:szCs w:val="20"/>
                    </w:rPr>
                    <w:t>80195</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205765D0" w14:textId="77777777" w:rsidR="00D82812" w:rsidRPr="00D82812" w:rsidRDefault="00D82812" w:rsidP="00D82812">
                  <w:pPr>
                    <w:rPr>
                      <w:sz w:val="20"/>
                      <w:szCs w:val="20"/>
                    </w:rPr>
                  </w:pPr>
                  <w:r w:rsidRPr="00D82812">
                    <w:rPr>
                      <w:rFonts w:ascii="Arial" w:eastAsia="Arial" w:hAnsi="Arial"/>
                      <w:color w:val="000000"/>
                      <w:sz w:val="12"/>
                      <w:szCs w:val="20"/>
                    </w:rPr>
                    <w:t>Pozostała działalność</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3E9A518" w14:textId="77777777" w:rsidR="00D82812" w:rsidRPr="00D82812" w:rsidRDefault="00D82812" w:rsidP="00D82812">
                  <w:pPr>
                    <w:jc w:val="right"/>
                    <w:rPr>
                      <w:sz w:val="20"/>
                      <w:szCs w:val="20"/>
                    </w:rPr>
                  </w:pPr>
                  <w:r w:rsidRPr="00D82812">
                    <w:rPr>
                      <w:rFonts w:ascii="Arial" w:eastAsia="Arial" w:hAnsi="Arial"/>
                      <w:color w:val="000000"/>
                      <w:sz w:val="10"/>
                      <w:szCs w:val="20"/>
                    </w:rPr>
                    <w:t>1 812 797,00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56F5CF7" w14:textId="77777777" w:rsidR="00D82812" w:rsidRPr="00D82812" w:rsidRDefault="00D82812" w:rsidP="00D82812">
                  <w:pPr>
                    <w:jc w:val="right"/>
                    <w:rPr>
                      <w:sz w:val="20"/>
                      <w:szCs w:val="20"/>
                    </w:rPr>
                  </w:pPr>
                  <w:r w:rsidRPr="00D82812">
                    <w:rPr>
                      <w:rFonts w:ascii="Arial" w:eastAsia="Arial" w:hAnsi="Arial"/>
                      <w:color w:val="000000"/>
                      <w:sz w:val="10"/>
                      <w:szCs w:val="20"/>
                    </w:rPr>
                    <w:t>1 220 029,00</w:t>
                  </w:r>
                </w:p>
              </w:tc>
              <w:tc>
                <w:tcPr>
                  <w:tcW w:w="878" w:type="dxa"/>
                  <w:tcBorders>
                    <w:top w:val="nil"/>
                    <w:left w:val="nil"/>
                    <w:bottom w:val="nil"/>
                    <w:right w:val="nil"/>
                  </w:tcBorders>
                  <w:tcMar>
                    <w:top w:w="39" w:type="dxa"/>
                    <w:left w:w="39" w:type="dxa"/>
                    <w:bottom w:w="39" w:type="dxa"/>
                    <w:right w:w="39" w:type="dxa"/>
                  </w:tcMar>
                  <w:vAlign w:val="center"/>
                </w:tcPr>
                <w:p w14:paraId="5C4E4200"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146E4C6"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7C3538C"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B6916F8" w14:textId="77777777" w:rsidR="00D82812" w:rsidRPr="00D82812" w:rsidRDefault="00D82812" w:rsidP="00D82812">
                  <w:pPr>
                    <w:jc w:val="right"/>
                    <w:rPr>
                      <w:sz w:val="20"/>
                      <w:szCs w:val="20"/>
                    </w:rPr>
                  </w:pPr>
                  <w:r w:rsidRPr="00D82812">
                    <w:rPr>
                      <w:rFonts w:ascii="Arial" w:eastAsia="Arial" w:hAnsi="Arial"/>
                      <w:color w:val="000000"/>
                      <w:sz w:val="10"/>
                      <w:szCs w:val="20"/>
                    </w:rPr>
                    <w:t>592 768,00</w:t>
                  </w:r>
                </w:p>
              </w:tc>
              <w:tc>
                <w:tcPr>
                  <w:tcW w:w="878" w:type="dxa"/>
                  <w:tcBorders>
                    <w:top w:val="nil"/>
                    <w:left w:val="nil"/>
                    <w:bottom w:val="nil"/>
                    <w:right w:val="nil"/>
                  </w:tcBorders>
                  <w:tcMar>
                    <w:top w:w="39" w:type="dxa"/>
                    <w:left w:w="39" w:type="dxa"/>
                    <w:bottom w:w="39" w:type="dxa"/>
                    <w:right w:w="39" w:type="dxa"/>
                  </w:tcMar>
                  <w:vAlign w:val="center"/>
                </w:tcPr>
                <w:p w14:paraId="09A324A1"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2C0E3C4"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CEEC7A5"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0BEE5882"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350E3012"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7C56F3AF" w14:textId="77777777" w:rsidR="00D82812" w:rsidRPr="00D82812" w:rsidRDefault="00D82812" w:rsidP="00D82812">
                  <w:pPr>
                    <w:rPr>
                      <w:sz w:val="20"/>
                      <w:szCs w:val="20"/>
                    </w:rPr>
                  </w:pPr>
                  <w:r w:rsidRPr="00D82812">
                    <w:rPr>
                      <w:rFonts w:ascii="Arial" w:eastAsia="Arial" w:hAnsi="Arial"/>
                      <w:b/>
                      <w:i/>
                      <w:color w:val="000000"/>
                      <w:sz w:val="10"/>
                      <w:szCs w:val="2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ECF75EA" w14:textId="77777777" w:rsidR="00D82812" w:rsidRPr="00D82812" w:rsidRDefault="00D82812" w:rsidP="00D82812">
                  <w:pPr>
                    <w:jc w:val="right"/>
                    <w:rPr>
                      <w:sz w:val="20"/>
                      <w:szCs w:val="20"/>
                    </w:rPr>
                  </w:pPr>
                  <w:r w:rsidRPr="00D82812">
                    <w:rPr>
                      <w:rFonts w:ascii="Arial" w:eastAsia="Arial" w:hAnsi="Arial"/>
                      <w:b/>
                      <w:i/>
                      <w:color w:val="000000"/>
                      <w:sz w:val="10"/>
                      <w:szCs w:val="20"/>
                    </w:rPr>
                    <w:t>1 910 137,00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7EB56DD" w14:textId="77777777" w:rsidR="00D82812" w:rsidRPr="00D82812" w:rsidRDefault="00D82812" w:rsidP="00D82812">
                  <w:pPr>
                    <w:jc w:val="right"/>
                    <w:rPr>
                      <w:sz w:val="20"/>
                      <w:szCs w:val="20"/>
                    </w:rPr>
                  </w:pPr>
                  <w:r w:rsidRPr="00D82812">
                    <w:rPr>
                      <w:rFonts w:ascii="Arial" w:eastAsia="Arial" w:hAnsi="Arial"/>
                      <w:b/>
                      <w:i/>
                      <w:color w:val="000000"/>
                      <w:sz w:val="10"/>
                      <w:szCs w:val="20"/>
                    </w:rPr>
                    <w:t>1 220 029,00</w:t>
                  </w:r>
                </w:p>
              </w:tc>
              <w:tc>
                <w:tcPr>
                  <w:tcW w:w="878" w:type="dxa"/>
                  <w:tcBorders>
                    <w:top w:val="nil"/>
                    <w:left w:val="nil"/>
                    <w:bottom w:val="nil"/>
                    <w:right w:val="nil"/>
                  </w:tcBorders>
                  <w:tcMar>
                    <w:top w:w="39" w:type="dxa"/>
                    <w:left w:w="39" w:type="dxa"/>
                    <w:bottom w:w="39" w:type="dxa"/>
                    <w:right w:w="39" w:type="dxa"/>
                  </w:tcMar>
                  <w:vAlign w:val="center"/>
                </w:tcPr>
                <w:p w14:paraId="4A7059B7"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32E9DDE"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E6B2610"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FA01A8A" w14:textId="77777777" w:rsidR="00D82812" w:rsidRPr="00D82812" w:rsidRDefault="00D82812" w:rsidP="00D82812">
                  <w:pPr>
                    <w:jc w:val="right"/>
                    <w:rPr>
                      <w:sz w:val="20"/>
                      <w:szCs w:val="20"/>
                    </w:rPr>
                  </w:pPr>
                  <w:r w:rsidRPr="00D82812">
                    <w:rPr>
                      <w:rFonts w:ascii="Arial" w:eastAsia="Arial" w:hAnsi="Arial"/>
                      <w:b/>
                      <w:i/>
                      <w:color w:val="000000"/>
                      <w:sz w:val="10"/>
                      <w:szCs w:val="20"/>
                    </w:rPr>
                    <w:t>690 108,00</w:t>
                  </w:r>
                </w:p>
              </w:tc>
              <w:tc>
                <w:tcPr>
                  <w:tcW w:w="878" w:type="dxa"/>
                  <w:tcBorders>
                    <w:top w:val="nil"/>
                    <w:left w:val="nil"/>
                    <w:bottom w:val="nil"/>
                    <w:right w:val="nil"/>
                  </w:tcBorders>
                  <w:tcMar>
                    <w:top w:w="39" w:type="dxa"/>
                    <w:left w:w="39" w:type="dxa"/>
                    <w:bottom w:w="39" w:type="dxa"/>
                    <w:right w:w="39" w:type="dxa"/>
                  </w:tcMar>
                  <w:vAlign w:val="center"/>
                </w:tcPr>
                <w:p w14:paraId="2C26FB19"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E7BB530"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AE2DABE"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r>
            <w:tr w:rsidR="00D82812" w:rsidRPr="00D82812" w14:paraId="4A1BE3EE"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51C63084"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3B40281F" w14:textId="77777777" w:rsidR="00D82812" w:rsidRPr="00D82812" w:rsidRDefault="00D82812" w:rsidP="00D82812">
                  <w:pPr>
                    <w:rPr>
                      <w:sz w:val="20"/>
                      <w:szCs w:val="20"/>
                    </w:rPr>
                  </w:pPr>
                  <w:r w:rsidRPr="00D82812">
                    <w:rPr>
                      <w:rFonts w:ascii="Arial" w:eastAsia="Arial" w:hAnsi="Arial"/>
                      <w:color w:val="000000"/>
                      <w:sz w:val="10"/>
                      <w:szCs w:val="2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75003E1" w14:textId="77777777" w:rsidR="00D82812" w:rsidRPr="00D82812" w:rsidRDefault="00D82812" w:rsidP="00D82812">
                  <w:pPr>
                    <w:jc w:val="right"/>
                    <w:rPr>
                      <w:sz w:val="20"/>
                      <w:szCs w:val="20"/>
                    </w:rPr>
                  </w:pPr>
                  <w:r w:rsidRPr="00D82812">
                    <w:rPr>
                      <w:rFonts w:ascii="Arial" w:eastAsia="Arial" w:hAnsi="Arial"/>
                      <w:color w:val="000000"/>
                      <w:sz w:val="10"/>
                      <w:szCs w:val="20"/>
                    </w:rPr>
                    <w:t>-25 793,00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3B1A7AE" w14:textId="77777777" w:rsidR="00D82812" w:rsidRPr="00D82812" w:rsidRDefault="00D82812" w:rsidP="00D82812">
                  <w:pPr>
                    <w:jc w:val="right"/>
                    <w:rPr>
                      <w:sz w:val="20"/>
                      <w:szCs w:val="20"/>
                    </w:rPr>
                  </w:pPr>
                  <w:r w:rsidRPr="00D82812">
                    <w:rPr>
                      <w:rFonts w:ascii="Arial" w:eastAsia="Arial" w:hAnsi="Arial"/>
                      <w:color w:val="000000"/>
                      <w:sz w:val="10"/>
                      <w:szCs w:val="20"/>
                    </w:rPr>
                    <w:t>-25 793,00</w:t>
                  </w:r>
                </w:p>
              </w:tc>
              <w:tc>
                <w:tcPr>
                  <w:tcW w:w="878" w:type="dxa"/>
                  <w:tcBorders>
                    <w:top w:val="nil"/>
                    <w:left w:val="nil"/>
                    <w:bottom w:val="nil"/>
                    <w:right w:val="nil"/>
                  </w:tcBorders>
                  <w:tcMar>
                    <w:top w:w="39" w:type="dxa"/>
                    <w:left w:w="39" w:type="dxa"/>
                    <w:bottom w:w="39" w:type="dxa"/>
                    <w:right w:w="39" w:type="dxa"/>
                  </w:tcMar>
                  <w:vAlign w:val="center"/>
                </w:tcPr>
                <w:p w14:paraId="117A88F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4E63664"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EC1640F"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C286319"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46E9325"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10FBCD8"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3CC9278"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0A6242FD"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2B03EF3D"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14:paraId="50FDBF77" w14:textId="77777777" w:rsidR="00D82812" w:rsidRPr="00D82812" w:rsidRDefault="00D82812" w:rsidP="00D82812">
                  <w:pPr>
                    <w:rPr>
                      <w:sz w:val="20"/>
                      <w:szCs w:val="20"/>
                    </w:rPr>
                  </w:pPr>
                  <w:r w:rsidRPr="00D82812">
                    <w:rPr>
                      <w:rFonts w:ascii="Arial" w:eastAsia="Arial" w:hAnsi="Arial"/>
                      <w:i/>
                      <w:color w:val="000000"/>
                      <w:sz w:val="10"/>
                      <w:szCs w:val="20"/>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1A71CEF" w14:textId="77777777" w:rsidR="00D82812" w:rsidRPr="00D82812" w:rsidRDefault="00D82812" w:rsidP="00D82812">
                  <w:pPr>
                    <w:jc w:val="right"/>
                    <w:rPr>
                      <w:sz w:val="20"/>
                      <w:szCs w:val="20"/>
                    </w:rPr>
                  </w:pPr>
                  <w:r w:rsidRPr="00D82812">
                    <w:rPr>
                      <w:rFonts w:ascii="Arial" w:eastAsia="Arial" w:hAnsi="Arial"/>
                      <w:i/>
                      <w:color w:val="000000"/>
                      <w:sz w:val="10"/>
                      <w:szCs w:val="20"/>
                    </w:rPr>
                    <w:t>-25 793,00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30DDB75" w14:textId="77777777" w:rsidR="00D82812" w:rsidRPr="00D82812" w:rsidRDefault="00D82812" w:rsidP="00D82812">
                  <w:pPr>
                    <w:jc w:val="right"/>
                    <w:rPr>
                      <w:sz w:val="20"/>
                      <w:szCs w:val="20"/>
                    </w:rPr>
                  </w:pPr>
                  <w:r w:rsidRPr="00D82812">
                    <w:rPr>
                      <w:rFonts w:ascii="Arial" w:eastAsia="Arial" w:hAnsi="Arial"/>
                      <w:i/>
                      <w:color w:val="000000"/>
                      <w:sz w:val="10"/>
                      <w:szCs w:val="20"/>
                    </w:rPr>
                    <w:t>-25 793,00</w:t>
                  </w:r>
                </w:p>
              </w:tc>
              <w:tc>
                <w:tcPr>
                  <w:tcW w:w="878" w:type="dxa"/>
                  <w:tcBorders>
                    <w:top w:val="nil"/>
                    <w:left w:val="nil"/>
                    <w:bottom w:val="nil"/>
                    <w:right w:val="nil"/>
                  </w:tcBorders>
                  <w:tcMar>
                    <w:top w:w="39" w:type="dxa"/>
                    <w:left w:w="39" w:type="dxa"/>
                    <w:bottom w:w="39" w:type="dxa"/>
                    <w:right w:w="39" w:type="dxa"/>
                  </w:tcMar>
                  <w:vAlign w:val="center"/>
                </w:tcPr>
                <w:p w14:paraId="75A90126"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F9E1380"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E5F09B7"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F0480D4"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ACF2C91"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8ED9190"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CF627D0"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r>
            <w:tr w:rsidR="00D82812" w:rsidRPr="00D82812" w14:paraId="3CBCC81B"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76B09117"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6EBB0D7F" w14:textId="77777777" w:rsidR="00D82812" w:rsidRPr="00D82812" w:rsidRDefault="00D82812" w:rsidP="00D82812">
                  <w:pPr>
                    <w:rPr>
                      <w:sz w:val="20"/>
                      <w:szCs w:val="20"/>
                    </w:rPr>
                  </w:pPr>
                  <w:r w:rsidRPr="00D82812">
                    <w:rPr>
                      <w:rFonts w:ascii="Arial" w:eastAsia="Arial" w:hAnsi="Arial"/>
                      <w:color w:val="000000"/>
                      <w:sz w:val="10"/>
                      <w:szCs w:val="20"/>
                    </w:rPr>
                    <w:t>- wydatki na programy finansowane z udziałem środków, o których mowa w art. 5 ust. 1 pkt 2 i 3</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901C1F1" w14:textId="77777777" w:rsidR="00D82812" w:rsidRPr="00D82812" w:rsidRDefault="00D82812" w:rsidP="00D82812">
                  <w:pPr>
                    <w:jc w:val="right"/>
                    <w:rPr>
                      <w:sz w:val="20"/>
                      <w:szCs w:val="20"/>
                    </w:rPr>
                  </w:pPr>
                  <w:r w:rsidRPr="00D82812">
                    <w:rPr>
                      <w:rFonts w:ascii="Arial" w:eastAsia="Arial" w:hAnsi="Arial"/>
                      <w:color w:val="000000"/>
                      <w:sz w:val="10"/>
                      <w:szCs w:val="20"/>
                    </w:rPr>
                    <w:t>1 935 930,00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379F751" w14:textId="77777777" w:rsidR="00D82812" w:rsidRPr="00D82812" w:rsidRDefault="00D82812" w:rsidP="00D82812">
                  <w:pPr>
                    <w:jc w:val="right"/>
                    <w:rPr>
                      <w:sz w:val="20"/>
                      <w:szCs w:val="20"/>
                    </w:rPr>
                  </w:pPr>
                  <w:r w:rsidRPr="00D82812">
                    <w:rPr>
                      <w:rFonts w:ascii="Arial" w:eastAsia="Arial" w:hAnsi="Arial"/>
                      <w:color w:val="000000"/>
                      <w:sz w:val="10"/>
                      <w:szCs w:val="20"/>
                    </w:rPr>
                    <w:t>1 245 822,00</w:t>
                  </w:r>
                </w:p>
              </w:tc>
              <w:tc>
                <w:tcPr>
                  <w:tcW w:w="878" w:type="dxa"/>
                  <w:tcBorders>
                    <w:top w:val="nil"/>
                    <w:left w:val="nil"/>
                    <w:bottom w:val="nil"/>
                    <w:right w:val="nil"/>
                  </w:tcBorders>
                  <w:tcMar>
                    <w:top w:w="39" w:type="dxa"/>
                    <w:left w:w="39" w:type="dxa"/>
                    <w:bottom w:w="39" w:type="dxa"/>
                    <w:right w:w="39" w:type="dxa"/>
                  </w:tcMar>
                  <w:vAlign w:val="center"/>
                </w:tcPr>
                <w:p w14:paraId="2911C42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99FE5F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645F29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47998F2" w14:textId="77777777" w:rsidR="00D82812" w:rsidRPr="00D82812" w:rsidRDefault="00D82812" w:rsidP="00D82812">
                  <w:pPr>
                    <w:jc w:val="right"/>
                    <w:rPr>
                      <w:sz w:val="20"/>
                      <w:szCs w:val="20"/>
                    </w:rPr>
                  </w:pPr>
                  <w:r w:rsidRPr="00D82812">
                    <w:rPr>
                      <w:rFonts w:ascii="Arial" w:eastAsia="Arial" w:hAnsi="Arial"/>
                      <w:color w:val="000000"/>
                      <w:sz w:val="10"/>
                      <w:szCs w:val="20"/>
                    </w:rPr>
                    <w:t>690 108,00</w:t>
                  </w:r>
                </w:p>
              </w:tc>
              <w:tc>
                <w:tcPr>
                  <w:tcW w:w="878" w:type="dxa"/>
                  <w:tcBorders>
                    <w:top w:val="nil"/>
                    <w:left w:val="nil"/>
                    <w:bottom w:val="nil"/>
                    <w:right w:val="nil"/>
                  </w:tcBorders>
                  <w:tcMar>
                    <w:top w:w="39" w:type="dxa"/>
                    <w:left w:w="39" w:type="dxa"/>
                    <w:bottom w:w="39" w:type="dxa"/>
                    <w:right w:w="39" w:type="dxa"/>
                  </w:tcMar>
                  <w:vAlign w:val="center"/>
                </w:tcPr>
                <w:p w14:paraId="77ED7E5C"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D1598C3"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0926F1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7ED409B0"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31558C4D"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39F42D4E" w14:textId="77777777" w:rsidR="00D82812" w:rsidRPr="00D82812" w:rsidRDefault="00D82812" w:rsidP="00D82812">
                  <w:pPr>
                    <w:rPr>
                      <w:sz w:val="20"/>
                      <w:szCs w:val="20"/>
                    </w:rPr>
                  </w:pPr>
                  <w:r w:rsidRPr="00D82812">
                    <w:rPr>
                      <w:rFonts w:ascii="Arial" w:eastAsia="Arial" w:hAnsi="Arial"/>
                      <w:b/>
                      <w:i/>
                      <w:color w:val="000000"/>
                      <w:sz w:val="10"/>
                      <w:szCs w:val="20"/>
                    </w:rPr>
                    <w:t>majątkowe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77AE02D" w14:textId="77777777" w:rsidR="00D82812" w:rsidRPr="00D82812" w:rsidRDefault="00D82812" w:rsidP="00D82812">
                  <w:pPr>
                    <w:jc w:val="right"/>
                    <w:rPr>
                      <w:sz w:val="20"/>
                      <w:szCs w:val="20"/>
                    </w:rPr>
                  </w:pPr>
                  <w:r w:rsidRPr="00D82812">
                    <w:rPr>
                      <w:rFonts w:ascii="Arial" w:eastAsia="Arial" w:hAnsi="Arial"/>
                      <w:b/>
                      <w:i/>
                      <w:color w:val="000000"/>
                      <w:sz w:val="10"/>
                      <w:szCs w:val="20"/>
                    </w:rPr>
                    <w:t>-97 340,00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FF70C31"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39B9894"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3394B72"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8101A9F"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CDA272B" w14:textId="77777777" w:rsidR="00D82812" w:rsidRPr="00D82812" w:rsidRDefault="00D82812" w:rsidP="00D82812">
                  <w:pPr>
                    <w:jc w:val="right"/>
                    <w:rPr>
                      <w:sz w:val="20"/>
                      <w:szCs w:val="20"/>
                    </w:rPr>
                  </w:pPr>
                  <w:r w:rsidRPr="00D82812">
                    <w:rPr>
                      <w:rFonts w:ascii="Arial" w:eastAsia="Arial" w:hAnsi="Arial"/>
                      <w:b/>
                      <w:i/>
                      <w:color w:val="000000"/>
                      <w:sz w:val="10"/>
                      <w:szCs w:val="20"/>
                    </w:rPr>
                    <w:t>-97 340,00</w:t>
                  </w:r>
                </w:p>
              </w:tc>
              <w:tc>
                <w:tcPr>
                  <w:tcW w:w="878" w:type="dxa"/>
                  <w:tcBorders>
                    <w:top w:val="nil"/>
                    <w:left w:val="nil"/>
                    <w:bottom w:val="nil"/>
                    <w:right w:val="nil"/>
                  </w:tcBorders>
                  <w:tcMar>
                    <w:top w:w="39" w:type="dxa"/>
                    <w:left w:w="39" w:type="dxa"/>
                    <w:bottom w:w="39" w:type="dxa"/>
                    <w:right w:w="39" w:type="dxa"/>
                  </w:tcMar>
                  <w:vAlign w:val="center"/>
                </w:tcPr>
                <w:p w14:paraId="381D7B8E"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E19D5BE"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029CE17"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r>
            <w:tr w:rsidR="00D82812" w:rsidRPr="00D82812" w14:paraId="22EAFE04"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2784B421"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28FF0DF6" w14:textId="77777777" w:rsidR="00D82812" w:rsidRPr="00D82812" w:rsidRDefault="00D82812" w:rsidP="00D82812">
                  <w:pPr>
                    <w:rPr>
                      <w:sz w:val="20"/>
                      <w:szCs w:val="20"/>
                    </w:rPr>
                  </w:pPr>
                  <w:r w:rsidRPr="00D82812">
                    <w:rPr>
                      <w:rFonts w:ascii="Arial" w:eastAsia="Arial" w:hAnsi="Arial"/>
                      <w:color w:val="000000"/>
                      <w:sz w:val="10"/>
                      <w:szCs w:val="20"/>
                    </w:rPr>
                    <w:t>- programy finansowane z udziałem środków, o których mowa w art. 5 ust. 1 pkt 2 i 3</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BC76424" w14:textId="77777777" w:rsidR="00D82812" w:rsidRPr="00D82812" w:rsidRDefault="00D82812" w:rsidP="00D82812">
                  <w:pPr>
                    <w:jc w:val="right"/>
                    <w:rPr>
                      <w:sz w:val="20"/>
                      <w:szCs w:val="20"/>
                    </w:rPr>
                  </w:pPr>
                  <w:r w:rsidRPr="00D82812">
                    <w:rPr>
                      <w:rFonts w:ascii="Arial" w:eastAsia="Arial" w:hAnsi="Arial"/>
                      <w:color w:val="000000"/>
                      <w:sz w:val="10"/>
                      <w:szCs w:val="20"/>
                    </w:rPr>
                    <w:t>-97 340,00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B59A7C0"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9852F18"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56C63F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A44CA8F"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C1BAE21" w14:textId="77777777" w:rsidR="00D82812" w:rsidRPr="00D82812" w:rsidRDefault="00D82812" w:rsidP="00D82812">
                  <w:pPr>
                    <w:jc w:val="right"/>
                    <w:rPr>
                      <w:sz w:val="20"/>
                      <w:szCs w:val="20"/>
                    </w:rPr>
                  </w:pPr>
                  <w:r w:rsidRPr="00D82812">
                    <w:rPr>
                      <w:rFonts w:ascii="Arial" w:eastAsia="Arial" w:hAnsi="Arial"/>
                      <w:color w:val="000000"/>
                      <w:sz w:val="10"/>
                      <w:szCs w:val="20"/>
                    </w:rPr>
                    <w:t>-97 340,00</w:t>
                  </w:r>
                </w:p>
              </w:tc>
              <w:tc>
                <w:tcPr>
                  <w:tcW w:w="878" w:type="dxa"/>
                  <w:tcBorders>
                    <w:top w:val="nil"/>
                    <w:left w:val="nil"/>
                    <w:bottom w:val="nil"/>
                    <w:right w:val="nil"/>
                  </w:tcBorders>
                  <w:tcMar>
                    <w:top w:w="39" w:type="dxa"/>
                    <w:left w:w="39" w:type="dxa"/>
                    <w:bottom w:w="39" w:type="dxa"/>
                    <w:right w:w="39" w:type="dxa"/>
                  </w:tcMar>
                  <w:vAlign w:val="center"/>
                </w:tcPr>
                <w:p w14:paraId="4CF4348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F90FC22"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825884F"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582874A7" w14:textId="77777777" w:rsidTr="004E4F9A">
              <w:tc>
                <w:tcPr>
                  <w:tcW w:w="646" w:type="dxa"/>
                  <w:tcBorders>
                    <w:top w:val="nil"/>
                    <w:left w:val="nil"/>
                    <w:bottom w:val="nil"/>
                    <w:right w:val="nil"/>
                  </w:tcBorders>
                  <w:tcMar>
                    <w:top w:w="39" w:type="dxa"/>
                    <w:left w:w="39" w:type="dxa"/>
                    <w:bottom w:w="39" w:type="dxa"/>
                    <w:right w:w="39" w:type="dxa"/>
                  </w:tcMar>
                  <w:vAlign w:val="bottom"/>
                </w:tcPr>
                <w:p w14:paraId="2C1FA596"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bottom"/>
                </w:tcPr>
                <w:p w14:paraId="552045EE" w14:textId="77777777" w:rsidR="00D82812" w:rsidRPr="00D82812" w:rsidRDefault="00D82812" w:rsidP="00D82812">
                  <w:pPr>
                    <w:rPr>
                      <w:sz w:val="20"/>
                      <w:szCs w:val="20"/>
                    </w:rPr>
                  </w:pPr>
                </w:p>
              </w:tc>
              <w:tc>
                <w:tcPr>
                  <w:tcW w:w="878" w:type="dxa"/>
                  <w:tcBorders>
                    <w:top w:val="nil"/>
                    <w:left w:val="single" w:sz="7" w:space="0" w:color="FFFFFF"/>
                    <w:bottom w:val="nil"/>
                    <w:right w:val="nil"/>
                  </w:tcBorders>
                  <w:tcMar>
                    <w:top w:w="39" w:type="dxa"/>
                    <w:left w:w="39" w:type="dxa"/>
                    <w:bottom w:w="39" w:type="dxa"/>
                    <w:right w:w="39" w:type="dxa"/>
                  </w:tcMar>
                </w:tcPr>
                <w:p w14:paraId="52279E84" w14:textId="77777777" w:rsidR="00D82812" w:rsidRPr="00D82812" w:rsidRDefault="00D82812" w:rsidP="00D82812">
                  <w:pPr>
                    <w:rPr>
                      <w:sz w:val="20"/>
                      <w:szCs w:val="20"/>
                    </w:rPr>
                  </w:pPr>
                </w:p>
              </w:tc>
              <w:tc>
                <w:tcPr>
                  <w:tcW w:w="878" w:type="dxa"/>
                  <w:tcBorders>
                    <w:top w:val="nil"/>
                    <w:left w:val="single" w:sz="7" w:space="0" w:color="FFFFFF"/>
                    <w:bottom w:val="nil"/>
                    <w:right w:val="nil"/>
                  </w:tcBorders>
                  <w:tcMar>
                    <w:top w:w="39" w:type="dxa"/>
                    <w:left w:w="39" w:type="dxa"/>
                    <w:bottom w:w="39" w:type="dxa"/>
                    <w:right w:w="39" w:type="dxa"/>
                  </w:tcMar>
                </w:tcPr>
                <w:p w14:paraId="54F90CBD"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716A7FE1"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1DB8D70C"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571EA805" w14:textId="77777777" w:rsidR="00D82812" w:rsidRPr="00D82812" w:rsidRDefault="00D82812" w:rsidP="00D82812">
                  <w:pPr>
                    <w:rPr>
                      <w:sz w:val="20"/>
                      <w:szCs w:val="20"/>
                    </w:rPr>
                  </w:pPr>
                </w:p>
              </w:tc>
              <w:tc>
                <w:tcPr>
                  <w:tcW w:w="878" w:type="dxa"/>
                  <w:tcBorders>
                    <w:top w:val="nil"/>
                    <w:left w:val="single" w:sz="7" w:space="0" w:color="FFFFFF"/>
                    <w:bottom w:val="nil"/>
                    <w:right w:val="nil"/>
                  </w:tcBorders>
                  <w:tcMar>
                    <w:top w:w="39" w:type="dxa"/>
                    <w:left w:w="39" w:type="dxa"/>
                    <w:bottom w:w="39" w:type="dxa"/>
                    <w:right w:w="39" w:type="dxa"/>
                  </w:tcMar>
                </w:tcPr>
                <w:p w14:paraId="4E20BEA7"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593EE9A7"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5D969577"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74F0E259" w14:textId="77777777" w:rsidR="00D82812" w:rsidRPr="00D82812" w:rsidRDefault="00D82812" w:rsidP="00D82812">
                  <w:pPr>
                    <w:rPr>
                      <w:sz w:val="20"/>
                      <w:szCs w:val="20"/>
                    </w:rPr>
                  </w:pPr>
                </w:p>
              </w:tc>
            </w:tr>
            <w:tr w:rsidR="00D82812" w:rsidRPr="00D82812" w14:paraId="4484CF34" w14:textId="77777777" w:rsidTr="004E4F9A">
              <w:trPr>
                <w:trHeight w:val="205"/>
              </w:trPr>
              <w:tc>
                <w:tcPr>
                  <w:tcW w:w="646" w:type="dxa"/>
                  <w:tcBorders>
                    <w:top w:val="nil"/>
                    <w:left w:val="nil"/>
                    <w:bottom w:val="nil"/>
                    <w:right w:val="nil"/>
                  </w:tcBorders>
                  <w:shd w:val="clear" w:color="auto" w:fill="DCDCDC"/>
                  <w:tcMar>
                    <w:top w:w="39" w:type="dxa"/>
                    <w:left w:w="39" w:type="dxa"/>
                    <w:bottom w:w="39" w:type="dxa"/>
                    <w:right w:w="39" w:type="dxa"/>
                  </w:tcMar>
                </w:tcPr>
                <w:p w14:paraId="2310227B" w14:textId="77777777" w:rsidR="00D82812" w:rsidRPr="00D82812" w:rsidRDefault="00D82812" w:rsidP="00D82812">
                  <w:pPr>
                    <w:jc w:val="center"/>
                    <w:rPr>
                      <w:sz w:val="20"/>
                      <w:szCs w:val="20"/>
                    </w:rPr>
                  </w:pPr>
                  <w:r w:rsidRPr="00D82812">
                    <w:rPr>
                      <w:rFonts w:ascii="Arial" w:eastAsia="Arial" w:hAnsi="Arial"/>
                      <w:b/>
                      <w:color w:val="000000"/>
                      <w:sz w:val="12"/>
                      <w:szCs w:val="20"/>
                    </w:rPr>
                    <w:t>851</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3D078D2B" w14:textId="77777777" w:rsidR="00D82812" w:rsidRPr="00D82812" w:rsidRDefault="00D82812" w:rsidP="00D82812">
                  <w:pPr>
                    <w:rPr>
                      <w:sz w:val="20"/>
                      <w:szCs w:val="20"/>
                    </w:rPr>
                  </w:pPr>
                  <w:r w:rsidRPr="00D82812">
                    <w:rPr>
                      <w:rFonts w:ascii="Arial" w:eastAsia="Arial" w:hAnsi="Arial"/>
                      <w:b/>
                      <w:color w:val="000000"/>
                      <w:sz w:val="12"/>
                      <w:szCs w:val="20"/>
                    </w:rPr>
                    <w:t>Ochrona zdrowia</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65BF8535" w14:textId="77777777" w:rsidR="00D82812" w:rsidRPr="00D82812" w:rsidRDefault="00D82812" w:rsidP="00D82812">
                  <w:pPr>
                    <w:jc w:val="right"/>
                    <w:rPr>
                      <w:sz w:val="20"/>
                      <w:szCs w:val="20"/>
                    </w:rPr>
                  </w:pPr>
                  <w:r w:rsidRPr="00D82812">
                    <w:rPr>
                      <w:rFonts w:ascii="Arial" w:eastAsia="Arial" w:hAnsi="Arial"/>
                      <w:b/>
                      <w:color w:val="000000"/>
                      <w:sz w:val="10"/>
                      <w:szCs w:val="20"/>
                    </w:rPr>
                    <w:t>22 830,00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7F66333E" w14:textId="77777777" w:rsidR="00D82812" w:rsidRPr="00D82812" w:rsidRDefault="00D82812" w:rsidP="00D82812">
                  <w:pPr>
                    <w:jc w:val="right"/>
                    <w:rPr>
                      <w:sz w:val="20"/>
                      <w:szCs w:val="20"/>
                    </w:rPr>
                  </w:pPr>
                  <w:r w:rsidRPr="00D82812">
                    <w:rPr>
                      <w:rFonts w:ascii="Arial" w:eastAsia="Arial" w:hAnsi="Arial"/>
                      <w:b/>
                      <w:color w:val="000000"/>
                      <w:sz w:val="10"/>
                      <w:szCs w:val="20"/>
                    </w:rPr>
                    <w:t>12 830,00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0EC8CE6F"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48A42402"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5C063698"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75694533" w14:textId="77777777" w:rsidR="00D82812" w:rsidRPr="00D82812" w:rsidRDefault="00D82812" w:rsidP="00D82812">
                  <w:pPr>
                    <w:jc w:val="right"/>
                    <w:rPr>
                      <w:sz w:val="20"/>
                      <w:szCs w:val="20"/>
                    </w:rPr>
                  </w:pPr>
                  <w:r w:rsidRPr="00D82812">
                    <w:rPr>
                      <w:rFonts w:ascii="Arial" w:eastAsia="Arial" w:hAnsi="Arial"/>
                      <w:b/>
                      <w:color w:val="000000"/>
                      <w:sz w:val="10"/>
                      <w:szCs w:val="20"/>
                    </w:rPr>
                    <w:t>10 000,00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6290A984"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62C40DAF"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164DDF86"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r>
            <w:tr w:rsidR="00D82812" w:rsidRPr="00D82812" w14:paraId="2EEF5EA1" w14:textId="77777777" w:rsidTr="004E4F9A">
              <w:trPr>
                <w:trHeight w:val="148"/>
              </w:trPr>
              <w:tc>
                <w:tcPr>
                  <w:tcW w:w="646" w:type="dxa"/>
                  <w:tcBorders>
                    <w:top w:val="nil"/>
                    <w:left w:val="nil"/>
                    <w:bottom w:val="nil"/>
                    <w:right w:val="nil"/>
                  </w:tcBorders>
                  <w:tcMar>
                    <w:top w:w="39" w:type="dxa"/>
                    <w:left w:w="39" w:type="dxa"/>
                    <w:bottom w:w="39" w:type="dxa"/>
                    <w:right w:w="39" w:type="dxa"/>
                  </w:tcMar>
                </w:tcPr>
                <w:p w14:paraId="360DC838" w14:textId="77777777" w:rsidR="00D82812" w:rsidRPr="00D82812" w:rsidRDefault="00D82812" w:rsidP="00D82812">
                  <w:pPr>
                    <w:jc w:val="center"/>
                    <w:rPr>
                      <w:sz w:val="20"/>
                      <w:szCs w:val="20"/>
                    </w:rPr>
                  </w:pPr>
                  <w:r w:rsidRPr="00D82812">
                    <w:rPr>
                      <w:rFonts w:ascii="Arial" w:eastAsia="Arial" w:hAnsi="Arial"/>
                      <w:color w:val="000000"/>
                      <w:sz w:val="12"/>
                      <w:szCs w:val="20"/>
                    </w:rPr>
                    <w:t>85121</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49C6ED60" w14:textId="77777777" w:rsidR="00D82812" w:rsidRPr="00D82812" w:rsidRDefault="00D82812" w:rsidP="00D82812">
                  <w:pPr>
                    <w:rPr>
                      <w:sz w:val="20"/>
                      <w:szCs w:val="20"/>
                    </w:rPr>
                  </w:pPr>
                  <w:r w:rsidRPr="00D82812">
                    <w:rPr>
                      <w:rFonts w:ascii="Arial" w:eastAsia="Arial" w:hAnsi="Arial"/>
                      <w:color w:val="000000"/>
                      <w:sz w:val="12"/>
                      <w:szCs w:val="20"/>
                    </w:rPr>
                    <w:t>Lecznictwo ambulatoryjne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F8D5E54" w14:textId="77777777" w:rsidR="00D82812" w:rsidRPr="00D82812" w:rsidRDefault="00D82812" w:rsidP="00D82812">
                  <w:pPr>
                    <w:jc w:val="right"/>
                    <w:rPr>
                      <w:sz w:val="20"/>
                      <w:szCs w:val="20"/>
                    </w:rPr>
                  </w:pPr>
                  <w:r w:rsidRPr="00D82812">
                    <w:rPr>
                      <w:rFonts w:ascii="Arial" w:eastAsia="Arial" w:hAnsi="Arial"/>
                      <w:color w:val="000000"/>
                      <w:sz w:val="10"/>
                      <w:szCs w:val="20"/>
                    </w:rPr>
                    <w:t>12 830,00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D68B048" w14:textId="77777777" w:rsidR="00D82812" w:rsidRPr="00D82812" w:rsidRDefault="00D82812" w:rsidP="00D82812">
                  <w:pPr>
                    <w:jc w:val="right"/>
                    <w:rPr>
                      <w:sz w:val="20"/>
                      <w:szCs w:val="20"/>
                    </w:rPr>
                  </w:pPr>
                  <w:r w:rsidRPr="00D82812">
                    <w:rPr>
                      <w:rFonts w:ascii="Arial" w:eastAsia="Arial" w:hAnsi="Arial"/>
                      <w:color w:val="000000"/>
                      <w:sz w:val="10"/>
                      <w:szCs w:val="20"/>
                    </w:rPr>
                    <w:t>12 830,00</w:t>
                  </w:r>
                </w:p>
              </w:tc>
              <w:tc>
                <w:tcPr>
                  <w:tcW w:w="878" w:type="dxa"/>
                  <w:tcBorders>
                    <w:top w:val="nil"/>
                    <w:left w:val="nil"/>
                    <w:bottom w:val="nil"/>
                    <w:right w:val="nil"/>
                  </w:tcBorders>
                  <w:tcMar>
                    <w:top w:w="39" w:type="dxa"/>
                    <w:left w:w="39" w:type="dxa"/>
                    <w:bottom w:w="39" w:type="dxa"/>
                    <w:right w:w="39" w:type="dxa"/>
                  </w:tcMar>
                  <w:vAlign w:val="center"/>
                </w:tcPr>
                <w:p w14:paraId="543F860F"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406C75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31B136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0C511D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34B4040"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8EC9F7B"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8AF0F6B"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2DAA1D2D"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300E0967"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258B6FC3" w14:textId="77777777" w:rsidR="00D82812" w:rsidRPr="00D82812" w:rsidRDefault="00D82812" w:rsidP="00D82812">
                  <w:pPr>
                    <w:rPr>
                      <w:sz w:val="20"/>
                      <w:szCs w:val="20"/>
                    </w:rPr>
                  </w:pPr>
                  <w:r w:rsidRPr="00D82812">
                    <w:rPr>
                      <w:rFonts w:ascii="Arial" w:eastAsia="Arial" w:hAnsi="Arial"/>
                      <w:b/>
                      <w:i/>
                      <w:color w:val="000000"/>
                      <w:sz w:val="10"/>
                      <w:szCs w:val="20"/>
                    </w:rPr>
                    <w:t>majątkowe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14B6048" w14:textId="77777777" w:rsidR="00D82812" w:rsidRPr="00D82812" w:rsidRDefault="00D82812" w:rsidP="00D82812">
                  <w:pPr>
                    <w:jc w:val="right"/>
                    <w:rPr>
                      <w:sz w:val="20"/>
                      <w:szCs w:val="20"/>
                    </w:rPr>
                  </w:pPr>
                  <w:r w:rsidRPr="00D82812">
                    <w:rPr>
                      <w:rFonts w:ascii="Arial" w:eastAsia="Arial" w:hAnsi="Arial"/>
                      <w:b/>
                      <w:i/>
                      <w:color w:val="000000"/>
                      <w:sz w:val="10"/>
                      <w:szCs w:val="20"/>
                    </w:rPr>
                    <w:t>12 830,00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3B99F31" w14:textId="77777777" w:rsidR="00D82812" w:rsidRPr="00D82812" w:rsidRDefault="00D82812" w:rsidP="00D82812">
                  <w:pPr>
                    <w:jc w:val="right"/>
                    <w:rPr>
                      <w:sz w:val="20"/>
                      <w:szCs w:val="20"/>
                    </w:rPr>
                  </w:pPr>
                  <w:r w:rsidRPr="00D82812">
                    <w:rPr>
                      <w:rFonts w:ascii="Arial" w:eastAsia="Arial" w:hAnsi="Arial"/>
                      <w:b/>
                      <w:i/>
                      <w:color w:val="000000"/>
                      <w:sz w:val="10"/>
                      <w:szCs w:val="20"/>
                    </w:rPr>
                    <w:t>12 830,00</w:t>
                  </w:r>
                </w:p>
              </w:tc>
              <w:tc>
                <w:tcPr>
                  <w:tcW w:w="878" w:type="dxa"/>
                  <w:tcBorders>
                    <w:top w:val="nil"/>
                    <w:left w:val="nil"/>
                    <w:bottom w:val="nil"/>
                    <w:right w:val="nil"/>
                  </w:tcBorders>
                  <w:tcMar>
                    <w:top w:w="39" w:type="dxa"/>
                    <w:left w:w="39" w:type="dxa"/>
                    <w:bottom w:w="39" w:type="dxa"/>
                    <w:right w:w="39" w:type="dxa"/>
                  </w:tcMar>
                  <w:vAlign w:val="center"/>
                </w:tcPr>
                <w:p w14:paraId="331D1084"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D0F5936"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0DE74D6"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1351847"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CF109CC"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611C52D"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2C654A6"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r>
            <w:tr w:rsidR="00D82812" w:rsidRPr="00D82812" w14:paraId="7269B6D1"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722E1C04"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6DF5A908" w14:textId="77777777" w:rsidR="00D82812" w:rsidRPr="00D82812" w:rsidRDefault="00D82812" w:rsidP="00D82812">
                  <w:pPr>
                    <w:rPr>
                      <w:sz w:val="20"/>
                      <w:szCs w:val="20"/>
                    </w:rPr>
                  </w:pPr>
                  <w:r w:rsidRPr="00D82812">
                    <w:rPr>
                      <w:rFonts w:ascii="Arial" w:eastAsia="Arial" w:hAnsi="Arial"/>
                      <w:color w:val="000000"/>
                      <w:sz w:val="10"/>
                      <w:szCs w:val="20"/>
                    </w:rPr>
                    <w:t>- wydatki o charakterze dotacyjnym na inwestycje i zakupy inwestycyjne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462812F" w14:textId="77777777" w:rsidR="00D82812" w:rsidRPr="00D82812" w:rsidRDefault="00D82812" w:rsidP="00D82812">
                  <w:pPr>
                    <w:jc w:val="right"/>
                    <w:rPr>
                      <w:sz w:val="20"/>
                      <w:szCs w:val="20"/>
                    </w:rPr>
                  </w:pPr>
                  <w:r w:rsidRPr="00D82812">
                    <w:rPr>
                      <w:rFonts w:ascii="Arial" w:eastAsia="Arial" w:hAnsi="Arial"/>
                      <w:color w:val="000000"/>
                      <w:sz w:val="10"/>
                      <w:szCs w:val="20"/>
                    </w:rPr>
                    <w:t>12 830,00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202A37E" w14:textId="77777777" w:rsidR="00D82812" w:rsidRPr="00D82812" w:rsidRDefault="00D82812" w:rsidP="00D82812">
                  <w:pPr>
                    <w:jc w:val="right"/>
                    <w:rPr>
                      <w:sz w:val="20"/>
                      <w:szCs w:val="20"/>
                    </w:rPr>
                  </w:pPr>
                  <w:r w:rsidRPr="00D82812">
                    <w:rPr>
                      <w:rFonts w:ascii="Arial" w:eastAsia="Arial" w:hAnsi="Arial"/>
                      <w:color w:val="000000"/>
                      <w:sz w:val="10"/>
                      <w:szCs w:val="20"/>
                    </w:rPr>
                    <w:t>12 830,00</w:t>
                  </w:r>
                </w:p>
              </w:tc>
              <w:tc>
                <w:tcPr>
                  <w:tcW w:w="878" w:type="dxa"/>
                  <w:tcBorders>
                    <w:top w:val="nil"/>
                    <w:left w:val="nil"/>
                    <w:bottom w:val="nil"/>
                    <w:right w:val="nil"/>
                  </w:tcBorders>
                  <w:tcMar>
                    <w:top w:w="39" w:type="dxa"/>
                    <w:left w:w="39" w:type="dxa"/>
                    <w:bottom w:w="39" w:type="dxa"/>
                    <w:right w:w="39" w:type="dxa"/>
                  </w:tcMar>
                  <w:vAlign w:val="center"/>
                </w:tcPr>
                <w:p w14:paraId="4A46F430"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F129FF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890A2D9"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FC434E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52F36A0"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F4F5963"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2250CD2"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603EEFE0" w14:textId="77777777" w:rsidTr="004E4F9A">
              <w:trPr>
                <w:trHeight w:val="148"/>
              </w:trPr>
              <w:tc>
                <w:tcPr>
                  <w:tcW w:w="646" w:type="dxa"/>
                  <w:tcBorders>
                    <w:top w:val="nil"/>
                    <w:left w:val="nil"/>
                    <w:bottom w:val="nil"/>
                    <w:right w:val="nil"/>
                  </w:tcBorders>
                  <w:tcMar>
                    <w:top w:w="39" w:type="dxa"/>
                    <w:left w:w="39" w:type="dxa"/>
                    <w:bottom w:w="39" w:type="dxa"/>
                    <w:right w:w="39" w:type="dxa"/>
                  </w:tcMar>
                </w:tcPr>
                <w:p w14:paraId="5C976AA8" w14:textId="77777777" w:rsidR="00D82812" w:rsidRPr="00D82812" w:rsidRDefault="00D82812" w:rsidP="00D82812">
                  <w:pPr>
                    <w:jc w:val="center"/>
                    <w:rPr>
                      <w:sz w:val="20"/>
                      <w:szCs w:val="20"/>
                    </w:rPr>
                  </w:pPr>
                  <w:r w:rsidRPr="00D82812">
                    <w:rPr>
                      <w:rFonts w:ascii="Arial" w:eastAsia="Arial" w:hAnsi="Arial"/>
                      <w:color w:val="000000"/>
                      <w:sz w:val="12"/>
                      <w:szCs w:val="20"/>
                    </w:rPr>
                    <w:t>85156</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37E39D40" w14:textId="77777777" w:rsidR="00D82812" w:rsidRPr="00D82812" w:rsidRDefault="00D82812" w:rsidP="00D82812">
                  <w:pPr>
                    <w:rPr>
                      <w:sz w:val="20"/>
                      <w:szCs w:val="20"/>
                    </w:rPr>
                  </w:pPr>
                  <w:r w:rsidRPr="00D82812">
                    <w:rPr>
                      <w:rFonts w:ascii="Arial" w:eastAsia="Arial" w:hAnsi="Arial"/>
                      <w:color w:val="000000"/>
                      <w:sz w:val="12"/>
                      <w:szCs w:val="20"/>
                    </w:rPr>
                    <w:t>Składki na ubezpieczenie zdrowotne oraz świadczenia dla osób nieobjętych obowiązkiem ubezpieczenia zdrowotnego</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2148182" w14:textId="77777777" w:rsidR="00D82812" w:rsidRPr="00D82812" w:rsidRDefault="00D82812" w:rsidP="00D82812">
                  <w:pPr>
                    <w:jc w:val="right"/>
                    <w:rPr>
                      <w:sz w:val="20"/>
                      <w:szCs w:val="20"/>
                    </w:rPr>
                  </w:pPr>
                  <w:r w:rsidRPr="00D82812">
                    <w:rPr>
                      <w:rFonts w:ascii="Arial" w:eastAsia="Arial" w:hAnsi="Arial"/>
                      <w:color w:val="000000"/>
                      <w:sz w:val="10"/>
                      <w:szCs w:val="20"/>
                    </w:rPr>
                    <w:t>10 000,00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7B92939"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56F571B"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B6D9A1F"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6BE8615"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62A9FE9" w14:textId="77777777" w:rsidR="00D82812" w:rsidRPr="00D82812" w:rsidRDefault="00D82812" w:rsidP="00D82812">
                  <w:pPr>
                    <w:jc w:val="right"/>
                    <w:rPr>
                      <w:sz w:val="20"/>
                      <w:szCs w:val="20"/>
                    </w:rPr>
                  </w:pPr>
                  <w:r w:rsidRPr="00D82812">
                    <w:rPr>
                      <w:rFonts w:ascii="Arial" w:eastAsia="Arial" w:hAnsi="Arial"/>
                      <w:color w:val="000000"/>
                      <w:sz w:val="10"/>
                      <w:szCs w:val="20"/>
                    </w:rPr>
                    <w:t>10 000,00</w:t>
                  </w:r>
                </w:p>
              </w:tc>
              <w:tc>
                <w:tcPr>
                  <w:tcW w:w="878" w:type="dxa"/>
                  <w:tcBorders>
                    <w:top w:val="nil"/>
                    <w:left w:val="nil"/>
                    <w:bottom w:val="nil"/>
                    <w:right w:val="nil"/>
                  </w:tcBorders>
                  <w:tcMar>
                    <w:top w:w="39" w:type="dxa"/>
                    <w:left w:w="39" w:type="dxa"/>
                    <w:bottom w:w="39" w:type="dxa"/>
                    <w:right w:w="39" w:type="dxa"/>
                  </w:tcMar>
                  <w:vAlign w:val="center"/>
                </w:tcPr>
                <w:p w14:paraId="7C455DAC"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C2779E3"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17BAA3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5D2D279F"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69855F08"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3C9B9D02" w14:textId="77777777" w:rsidR="00D82812" w:rsidRPr="00D82812" w:rsidRDefault="00D82812" w:rsidP="00D82812">
                  <w:pPr>
                    <w:rPr>
                      <w:sz w:val="20"/>
                      <w:szCs w:val="20"/>
                    </w:rPr>
                  </w:pPr>
                  <w:r w:rsidRPr="00D82812">
                    <w:rPr>
                      <w:rFonts w:ascii="Arial" w:eastAsia="Arial" w:hAnsi="Arial"/>
                      <w:b/>
                      <w:i/>
                      <w:color w:val="000000"/>
                      <w:sz w:val="10"/>
                      <w:szCs w:val="2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8E32D2B" w14:textId="77777777" w:rsidR="00D82812" w:rsidRPr="00D82812" w:rsidRDefault="00D82812" w:rsidP="00D82812">
                  <w:pPr>
                    <w:jc w:val="right"/>
                    <w:rPr>
                      <w:sz w:val="20"/>
                      <w:szCs w:val="20"/>
                    </w:rPr>
                  </w:pPr>
                  <w:r w:rsidRPr="00D82812">
                    <w:rPr>
                      <w:rFonts w:ascii="Arial" w:eastAsia="Arial" w:hAnsi="Arial"/>
                      <w:b/>
                      <w:i/>
                      <w:color w:val="000000"/>
                      <w:sz w:val="10"/>
                      <w:szCs w:val="20"/>
                    </w:rPr>
                    <w:t>10 000,00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E48A37C"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3B4B638"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6BF6B06"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8796F23"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5A98720" w14:textId="77777777" w:rsidR="00D82812" w:rsidRPr="00D82812" w:rsidRDefault="00D82812" w:rsidP="00D82812">
                  <w:pPr>
                    <w:jc w:val="right"/>
                    <w:rPr>
                      <w:sz w:val="20"/>
                      <w:szCs w:val="20"/>
                    </w:rPr>
                  </w:pPr>
                  <w:r w:rsidRPr="00D82812">
                    <w:rPr>
                      <w:rFonts w:ascii="Arial" w:eastAsia="Arial" w:hAnsi="Arial"/>
                      <w:b/>
                      <w:i/>
                      <w:color w:val="000000"/>
                      <w:sz w:val="10"/>
                      <w:szCs w:val="20"/>
                    </w:rPr>
                    <w:t>10 000,00</w:t>
                  </w:r>
                </w:p>
              </w:tc>
              <w:tc>
                <w:tcPr>
                  <w:tcW w:w="878" w:type="dxa"/>
                  <w:tcBorders>
                    <w:top w:val="nil"/>
                    <w:left w:val="nil"/>
                    <w:bottom w:val="nil"/>
                    <w:right w:val="nil"/>
                  </w:tcBorders>
                  <w:tcMar>
                    <w:top w:w="39" w:type="dxa"/>
                    <w:left w:w="39" w:type="dxa"/>
                    <w:bottom w:w="39" w:type="dxa"/>
                    <w:right w:w="39" w:type="dxa"/>
                  </w:tcMar>
                  <w:vAlign w:val="center"/>
                </w:tcPr>
                <w:p w14:paraId="33B1C8BE"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66EED00"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886F9E2"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r>
            <w:tr w:rsidR="00D82812" w:rsidRPr="00D82812" w14:paraId="5CCC4E8B"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2855D468"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7FC264DB" w14:textId="77777777" w:rsidR="00D82812" w:rsidRPr="00D82812" w:rsidRDefault="00D82812" w:rsidP="00D82812">
                  <w:pPr>
                    <w:rPr>
                      <w:sz w:val="20"/>
                      <w:szCs w:val="20"/>
                    </w:rPr>
                  </w:pPr>
                  <w:r w:rsidRPr="00D82812">
                    <w:rPr>
                      <w:rFonts w:ascii="Arial" w:eastAsia="Arial" w:hAnsi="Arial"/>
                      <w:color w:val="000000"/>
                      <w:sz w:val="10"/>
                      <w:szCs w:val="2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FA425E9" w14:textId="77777777" w:rsidR="00D82812" w:rsidRPr="00D82812" w:rsidRDefault="00D82812" w:rsidP="00D82812">
                  <w:pPr>
                    <w:jc w:val="right"/>
                    <w:rPr>
                      <w:sz w:val="20"/>
                      <w:szCs w:val="20"/>
                    </w:rPr>
                  </w:pPr>
                  <w:r w:rsidRPr="00D82812">
                    <w:rPr>
                      <w:rFonts w:ascii="Arial" w:eastAsia="Arial" w:hAnsi="Arial"/>
                      <w:color w:val="000000"/>
                      <w:sz w:val="10"/>
                      <w:szCs w:val="20"/>
                    </w:rPr>
                    <w:t>10 000,00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74F3B54"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5A3DDA1"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A7A5AB5"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2F696EA"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9085B96" w14:textId="77777777" w:rsidR="00D82812" w:rsidRPr="00D82812" w:rsidRDefault="00D82812" w:rsidP="00D82812">
                  <w:pPr>
                    <w:jc w:val="right"/>
                    <w:rPr>
                      <w:sz w:val="20"/>
                      <w:szCs w:val="20"/>
                    </w:rPr>
                  </w:pPr>
                  <w:r w:rsidRPr="00D82812">
                    <w:rPr>
                      <w:rFonts w:ascii="Arial" w:eastAsia="Arial" w:hAnsi="Arial"/>
                      <w:color w:val="000000"/>
                      <w:sz w:val="10"/>
                      <w:szCs w:val="20"/>
                    </w:rPr>
                    <w:t>10 000,00</w:t>
                  </w:r>
                </w:p>
              </w:tc>
              <w:tc>
                <w:tcPr>
                  <w:tcW w:w="878" w:type="dxa"/>
                  <w:tcBorders>
                    <w:top w:val="nil"/>
                    <w:left w:val="nil"/>
                    <w:bottom w:val="nil"/>
                    <w:right w:val="nil"/>
                  </w:tcBorders>
                  <w:tcMar>
                    <w:top w:w="39" w:type="dxa"/>
                    <w:left w:w="39" w:type="dxa"/>
                    <w:bottom w:w="39" w:type="dxa"/>
                    <w:right w:w="39" w:type="dxa"/>
                  </w:tcMar>
                  <w:vAlign w:val="center"/>
                </w:tcPr>
                <w:p w14:paraId="10AE5566"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B0EDD9C"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4585BF3"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30DA7116"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24EE1F76"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14:paraId="5E39BA19" w14:textId="77777777" w:rsidR="00D82812" w:rsidRPr="00D82812" w:rsidRDefault="00D82812" w:rsidP="00D82812">
                  <w:pPr>
                    <w:rPr>
                      <w:sz w:val="20"/>
                      <w:szCs w:val="20"/>
                    </w:rPr>
                  </w:pPr>
                  <w:r w:rsidRPr="00D82812">
                    <w:rPr>
                      <w:rFonts w:ascii="Arial" w:eastAsia="Arial" w:hAnsi="Arial"/>
                      <w:i/>
                      <w:color w:val="000000"/>
                      <w:sz w:val="10"/>
                      <w:szCs w:val="20"/>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7A52ED1" w14:textId="77777777" w:rsidR="00D82812" w:rsidRPr="00D82812" w:rsidRDefault="00D82812" w:rsidP="00D82812">
                  <w:pPr>
                    <w:jc w:val="right"/>
                    <w:rPr>
                      <w:sz w:val="20"/>
                      <w:szCs w:val="20"/>
                    </w:rPr>
                  </w:pPr>
                  <w:r w:rsidRPr="00D82812">
                    <w:rPr>
                      <w:rFonts w:ascii="Arial" w:eastAsia="Arial" w:hAnsi="Arial"/>
                      <w:i/>
                      <w:color w:val="000000"/>
                      <w:sz w:val="10"/>
                      <w:szCs w:val="20"/>
                    </w:rPr>
                    <w:t>10 000,00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701EAAE"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F94FE7D"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1F3BCC2"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E9D0C8E"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9F798A0" w14:textId="77777777" w:rsidR="00D82812" w:rsidRPr="00D82812" w:rsidRDefault="00D82812" w:rsidP="00D82812">
                  <w:pPr>
                    <w:jc w:val="right"/>
                    <w:rPr>
                      <w:sz w:val="20"/>
                      <w:szCs w:val="20"/>
                    </w:rPr>
                  </w:pPr>
                  <w:r w:rsidRPr="00D82812">
                    <w:rPr>
                      <w:rFonts w:ascii="Arial" w:eastAsia="Arial" w:hAnsi="Arial"/>
                      <w:i/>
                      <w:color w:val="000000"/>
                      <w:sz w:val="10"/>
                      <w:szCs w:val="20"/>
                    </w:rPr>
                    <w:t>10 000,00</w:t>
                  </w:r>
                </w:p>
              </w:tc>
              <w:tc>
                <w:tcPr>
                  <w:tcW w:w="878" w:type="dxa"/>
                  <w:tcBorders>
                    <w:top w:val="nil"/>
                    <w:left w:val="nil"/>
                    <w:bottom w:val="nil"/>
                    <w:right w:val="nil"/>
                  </w:tcBorders>
                  <w:tcMar>
                    <w:top w:w="39" w:type="dxa"/>
                    <w:left w:w="39" w:type="dxa"/>
                    <w:bottom w:w="39" w:type="dxa"/>
                    <w:right w:w="39" w:type="dxa"/>
                  </w:tcMar>
                  <w:vAlign w:val="center"/>
                </w:tcPr>
                <w:p w14:paraId="5AA71867"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75FFEEF"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8C3F6A9"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r>
            <w:tr w:rsidR="00D82812" w:rsidRPr="00D82812" w14:paraId="226E2B3B" w14:textId="77777777" w:rsidTr="004E4F9A">
              <w:tc>
                <w:tcPr>
                  <w:tcW w:w="646" w:type="dxa"/>
                  <w:tcBorders>
                    <w:top w:val="nil"/>
                    <w:left w:val="nil"/>
                    <w:bottom w:val="nil"/>
                    <w:right w:val="nil"/>
                  </w:tcBorders>
                  <w:tcMar>
                    <w:top w:w="39" w:type="dxa"/>
                    <w:left w:w="39" w:type="dxa"/>
                    <w:bottom w:w="39" w:type="dxa"/>
                    <w:right w:w="39" w:type="dxa"/>
                  </w:tcMar>
                  <w:vAlign w:val="bottom"/>
                </w:tcPr>
                <w:p w14:paraId="47311B9A"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bottom"/>
                </w:tcPr>
                <w:p w14:paraId="41FCCF24" w14:textId="77777777" w:rsidR="00D82812" w:rsidRPr="00D82812" w:rsidRDefault="00D82812" w:rsidP="00D82812">
                  <w:pPr>
                    <w:rPr>
                      <w:sz w:val="20"/>
                      <w:szCs w:val="20"/>
                    </w:rPr>
                  </w:pPr>
                </w:p>
              </w:tc>
              <w:tc>
                <w:tcPr>
                  <w:tcW w:w="878" w:type="dxa"/>
                  <w:tcBorders>
                    <w:top w:val="nil"/>
                    <w:left w:val="single" w:sz="7" w:space="0" w:color="FFFFFF"/>
                    <w:bottom w:val="nil"/>
                    <w:right w:val="nil"/>
                  </w:tcBorders>
                  <w:tcMar>
                    <w:top w:w="39" w:type="dxa"/>
                    <w:left w:w="39" w:type="dxa"/>
                    <w:bottom w:w="39" w:type="dxa"/>
                    <w:right w:w="39" w:type="dxa"/>
                  </w:tcMar>
                </w:tcPr>
                <w:p w14:paraId="1AA37D02" w14:textId="77777777" w:rsidR="00D82812" w:rsidRPr="00D82812" w:rsidRDefault="00D82812" w:rsidP="00D82812">
                  <w:pPr>
                    <w:rPr>
                      <w:sz w:val="20"/>
                      <w:szCs w:val="20"/>
                    </w:rPr>
                  </w:pPr>
                </w:p>
              </w:tc>
              <w:tc>
                <w:tcPr>
                  <w:tcW w:w="878" w:type="dxa"/>
                  <w:tcBorders>
                    <w:top w:val="nil"/>
                    <w:left w:val="single" w:sz="7" w:space="0" w:color="FFFFFF"/>
                    <w:bottom w:val="nil"/>
                    <w:right w:val="nil"/>
                  </w:tcBorders>
                  <w:tcMar>
                    <w:top w:w="39" w:type="dxa"/>
                    <w:left w:w="39" w:type="dxa"/>
                    <w:bottom w:w="39" w:type="dxa"/>
                    <w:right w:w="39" w:type="dxa"/>
                  </w:tcMar>
                </w:tcPr>
                <w:p w14:paraId="0CFF82E8"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414DB534"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5D2D6B33"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32765F2A" w14:textId="77777777" w:rsidR="00D82812" w:rsidRPr="00D82812" w:rsidRDefault="00D82812" w:rsidP="00D82812">
                  <w:pPr>
                    <w:rPr>
                      <w:sz w:val="20"/>
                      <w:szCs w:val="20"/>
                    </w:rPr>
                  </w:pPr>
                </w:p>
              </w:tc>
              <w:tc>
                <w:tcPr>
                  <w:tcW w:w="878" w:type="dxa"/>
                  <w:tcBorders>
                    <w:top w:val="nil"/>
                    <w:left w:val="single" w:sz="7" w:space="0" w:color="FFFFFF"/>
                    <w:bottom w:val="nil"/>
                    <w:right w:val="nil"/>
                  </w:tcBorders>
                  <w:tcMar>
                    <w:top w:w="39" w:type="dxa"/>
                    <w:left w:w="39" w:type="dxa"/>
                    <w:bottom w:w="39" w:type="dxa"/>
                    <w:right w:w="39" w:type="dxa"/>
                  </w:tcMar>
                </w:tcPr>
                <w:p w14:paraId="022DADB8"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2D6E2F0E"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7710034D"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3C5BA24D" w14:textId="77777777" w:rsidR="00D82812" w:rsidRPr="00D82812" w:rsidRDefault="00D82812" w:rsidP="00D82812">
                  <w:pPr>
                    <w:rPr>
                      <w:sz w:val="20"/>
                      <w:szCs w:val="20"/>
                    </w:rPr>
                  </w:pPr>
                </w:p>
              </w:tc>
            </w:tr>
            <w:tr w:rsidR="00D82812" w:rsidRPr="00D82812" w14:paraId="4439F6A3" w14:textId="77777777" w:rsidTr="004E4F9A">
              <w:trPr>
                <w:trHeight w:val="205"/>
              </w:trPr>
              <w:tc>
                <w:tcPr>
                  <w:tcW w:w="646" w:type="dxa"/>
                  <w:tcBorders>
                    <w:top w:val="nil"/>
                    <w:left w:val="nil"/>
                    <w:bottom w:val="nil"/>
                    <w:right w:val="nil"/>
                  </w:tcBorders>
                  <w:shd w:val="clear" w:color="auto" w:fill="DCDCDC"/>
                  <w:tcMar>
                    <w:top w:w="39" w:type="dxa"/>
                    <w:left w:w="39" w:type="dxa"/>
                    <w:bottom w:w="39" w:type="dxa"/>
                    <w:right w:w="39" w:type="dxa"/>
                  </w:tcMar>
                </w:tcPr>
                <w:p w14:paraId="777D464E" w14:textId="77777777" w:rsidR="00D82812" w:rsidRPr="00D82812" w:rsidRDefault="00D82812" w:rsidP="00D82812">
                  <w:pPr>
                    <w:jc w:val="center"/>
                    <w:rPr>
                      <w:sz w:val="20"/>
                      <w:szCs w:val="20"/>
                    </w:rPr>
                  </w:pPr>
                  <w:r w:rsidRPr="00D82812">
                    <w:rPr>
                      <w:rFonts w:ascii="Arial" w:eastAsia="Arial" w:hAnsi="Arial"/>
                      <w:b/>
                      <w:color w:val="000000"/>
                      <w:sz w:val="12"/>
                      <w:szCs w:val="20"/>
                    </w:rPr>
                    <w:t>852</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1BFF104E" w14:textId="77777777" w:rsidR="00D82812" w:rsidRPr="00D82812" w:rsidRDefault="00D82812" w:rsidP="00D82812">
                  <w:pPr>
                    <w:rPr>
                      <w:sz w:val="20"/>
                      <w:szCs w:val="20"/>
                    </w:rPr>
                  </w:pPr>
                  <w:r w:rsidRPr="00D82812">
                    <w:rPr>
                      <w:rFonts w:ascii="Arial" w:eastAsia="Arial" w:hAnsi="Arial"/>
                      <w:b/>
                      <w:color w:val="000000"/>
                      <w:sz w:val="12"/>
                      <w:szCs w:val="20"/>
                    </w:rPr>
                    <w:t>Pomoc społeczna</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23213E74" w14:textId="77777777" w:rsidR="00D82812" w:rsidRPr="00D82812" w:rsidRDefault="00D82812" w:rsidP="00D82812">
                  <w:pPr>
                    <w:jc w:val="right"/>
                    <w:rPr>
                      <w:sz w:val="20"/>
                      <w:szCs w:val="20"/>
                    </w:rPr>
                  </w:pPr>
                  <w:r w:rsidRPr="00D82812">
                    <w:rPr>
                      <w:rFonts w:ascii="Arial" w:eastAsia="Arial" w:hAnsi="Arial"/>
                      <w:b/>
                      <w:color w:val="000000"/>
                      <w:sz w:val="10"/>
                      <w:szCs w:val="20"/>
                    </w:rPr>
                    <w:t>1 846 054,00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4D65B1DF" w14:textId="77777777" w:rsidR="00D82812" w:rsidRPr="00D82812" w:rsidRDefault="00D82812" w:rsidP="00D82812">
                  <w:pPr>
                    <w:jc w:val="right"/>
                    <w:rPr>
                      <w:sz w:val="20"/>
                      <w:szCs w:val="20"/>
                    </w:rPr>
                  </w:pPr>
                  <w:r w:rsidRPr="00D82812">
                    <w:rPr>
                      <w:rFonts w:ascii="Arial" w:eastAsia="Arial" w:hAnsi="Arial"/>
                      <w:b/>
                      <w:color w:val="000000"/>
                      <w:sz w:val="10"/>
                      <w:szCs w:val="20"/>
                    </w:rPr>
                    <w:t>1 433 699,00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516587A9" w14:textId="77777777" w:rsidR="00D82812" w:rsidRPr="00D82812" w:rsidRDefault="00D82812" w:rsidP="00D82812">
                  <w:pPr>
                    <w:jc w:val="right"/>
                    <w:rPr>
                      <w:sz w:val="20"/>
                      <w:szCs w:val="20"/>
                    </w:rPr>
                  </w:pPr>
                  <w:r w:rsidRPr="00D82812">
                    <w:rPr>
                      <w:rFonts w:ascii="Arial" w:eastAsia="Arial" w:hAnsi="Arial"/>
                      <w:b/>
                      <w:color w:val="000000"/>
                      <w:sz w:val="10"/>
                      <w:szCs w:val="20"/>
                    </w:rPr>
                    <w:t>-56 482,00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3F123B75"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397FC1E9"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753EC947" w14:textId="77777777" w:rsidR="00D82812" w:rsidRPr="00D82812" w:rsidRDefault="00D82812" w:rsidP="00D82812">
                  <w:pPr>
                    <w:jc w:val="right"/>
                    <w:rPr>
                      <w:sz w:val="20"/>
                      <w:szCs w:val="20"/>
                    </w:rPr>
                  </w:pPr>
                  <w:r w:rsidRPr="00D82812">
                    <w:rPr>
                      <w:rFonts w:ascii="Arial" w:eastAsia="Arial" w:hAnsi="Arial"/>
                      <w:b/>
                      <w:color w:val="000000"/>
                      <w:sz w:val="10"/>
                      <w:szCs w:val="20"/>
                    </w:rPr>
                    <w:t>468 837,00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04BCAD7F"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5558889F"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407E3166"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r>
            <w:tr w:rsidR="00D82812" w:rsidRPr="00D82812" w14:paraId="7A44CFBD" w14:textId="77777777" w:rsidTr="004E4F9A">
              <w:trPr>
                <w:trHeight w:val="148"/>
              </w:trPr>
              <w:tc>
                <w:tcPr>
                  <w:tcW w:w="646" w:type="dxa"/>
                  <w:tcBorders>
                    <w:top w:val="nil"/>
                    <w:left w:val="nil"/>
                    <w:bottom w:val="nil"/>
                    <w:right w:val="nil"/>
                  </w:tcBorders>
                  <w:tcMar>
                    <w:top w:w="39" w:type="dxa"/>
                    <w:left w:w="39" w:type="dxa"/>
                    <w:bottom w:w="39" w:type="dxa"/>
                    <w:right w:w="39" w:type="dxa"/>
                  </w:tcMar>
                </w:tcPr>
                <w:p w14:paraId="7EB7AA38" w14:textId="77777777" w:rsidR="00D82812" w:rsidRPr="00D82812" w:rsidRDefault="00D82812" w:rsidP="00D82812">
                  <w:pPr>
                    <w:jc w:val="center"/>
                    <w:rPr>
                      <w:sz w:val="20"/>
                      <w:szCs w:val="20"/>
                    </w:rPr>
                  </w:pPr>
                  <w:r w:rsidRPr="00D82812">
                    <w:rPr>
                      <w:rFonts w:ascii="Arial" w:eastAsia="Arial" w:hAnsi="Arial"/>
                      <w:color w:val="000000"/>
                      <w:sz w:val="12"/>
                      <w:szCs w:val="20"/>
                    </w:rPr>
                    <w:t>85202</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670A32D5" w14:textId="77777777" w:rsidR="00D82812" w:rsidRPr="00D82812" w:rsidRDefault="00D82812" w:rsidP="00D82812">
                  <w:pPr>
                    <w:rPr>
                      <w:sz w:val="20"/>
                      <w:szCs w:val="20"/>
                    </w:rPr>
                  </w:pPr>
                  <w:r w:rsidRPr="00D82812">
                    <w:rPr>
                      <w:rFonts w:ascii="Arial" w:eastAsia="Arial" w:hAnsi="Arial"/>
                      <w:color w:val="000000"/>
                      <w:sz w:val="12"/>
                      <w:szCs w:val="20"/>
                    </w:rPr>
                    <w:t>Domy pomocy społecznej</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D4D0566" w14:textId="77777777" w:rsidR="00D82812" w:rsidRPr="00D82812" w:rsidRDefault="00D82812" w:rsidP="00D82812">
                  <w:pPr>
                    <w:jc w:val="right"/>
                    <w:rPr>
                      <w:sz w:val="20"/>
                      <w:szCs w:val="20"/>
                    </w:rPr>
                  </w:pPr>
                  <w:r w:rsidRPr="00D82812">
                    <w:rPr>
                      <w:rFonts w:ascii="Arial" w:eastAsia="Arial" w:hAnsi="Arial"/>
                      <w:color w:val="000000"/>
                      <w:sz w:val="10"/>
                      <w:szCs w:val="20"/>
                    </w:rPr>
                    <w:t>1 228 837,00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ED4E2BC" w14:textId="77777777" w:rsidR="00D82812" w:rsidRPr="00D82812" w:rsidRDefault="00D82812" w:rsidP="00D82812">
                  <w:pPr>
                    <w:jc w:val="right"/>
                    <w:rPr>
                      <w:sz w:val="20"/>
                      <w:szCs w:val="20"/>
                    </w:rPr>
                  </w:pPr>
                  <w:r w:rsidRPr="00D82812">
                    <w:rPr>
                      <w:rFonts w:ascii="Arial" w:eastAsia="Arial" w:hAnsi="Arial"/>
                      <w:color w:val="000000"/>
                      <w:sz w:val="10"/>
                      <w:szCs w:val="20"/>
                    </w:rPr>
                    <w:t>760 000,00</w:t>
                  </w:r>
                </w:p>
              </w:tc>
              <w:tc>
                <w:tcPr>
                  <w:tcW w:w="878" w:type="dxa"/>
                  <w:tcBorders>
                    <w:top w:val="nil"/>
                    <w:left w:val="nil"/>
                    <w:bottom w:val="nil"/>
                    <w:right w:val="nil"/>
                  </w:tcBorders>
                  <w:tcMar>
                    <w:top w:w="39" w:type="dxa"/>
                    <w:left w:w="39" w:type="dxa"/>
                    <w:bottom w:w="39" w:type="dxa"/>
                    <w:right w:w="39" w:type="dxa"/>
                  </w:tcMar>
                  <w:vAlign w:val="center"/>
                </w:tcPr>
                <w:p w14:paraId="280B277B"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EF663B6"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D5C28A3"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38FE828" w14:textId="77777777" w:rsidR="00D82812" w:rsidRPr="00D82812" w:rsidRDefault="00D82812" w:rsidP="00D82812">
                  <w:pPr>
                    <w:jc w:val="right"/>
                    <w:rPr>
                      <w:sz w:val="20"/>
                      <w:szCs w:val="20"/>
                    </w:rPr>
                  </w:pPr>
                  <w:r w:rsidRPr="00D82812">
                    <w:rPr>
                      <w:rFonts w:ascii="Arial" w:eastAsia="Arial" w:hAnsi="Arial"/>
                      <w:color w:val="000000"/>
                      <w:sz w:val="10"/>
                      <w:szCs w:val="20"/>
                    </w:rPr>
                    <w:t>468 837,00</w:t>
                  </w:r>
                </w:p>
              </w:tc>
              <w:tc>
                <w:tcPr>
                  <w:tcW w:w="878" w:type="dxa"/>
                  <w:tcBorders>
                    <w:top w:val="nil"/>
                    <w:left w:val="nil"/>
                    <w:bottom w:val="nil"/>
                    <w:right w:val="nil"/>
                  </w:tcBorders>
                  <w:tcMar>
                    <w:top w:w="39" w:type="dxa"/>
                    <w:left w:w="39" w:type="dxa"/>
                    <w:bottom w:w="39" w:type="dxa"/>
                    <w:right w:w="39" w:type="dxa"/>
                  </w:tcMar>
                  <w:vAlign w:val="center"/>
                </w:tcPr>
                <w:p w14:paraId="32CA126F"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D32063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3262AC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3548C9DA"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3CE27AA0"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5787146E" w14:textId="77777777" w:rsidR="00D82812" w:rsidRPr="00D82812" w:rsidRDefault="00D82812" w:rsidP="00D82812">
                  <w:pPr>
                    <w:rPr>
                      <w:sz w:val="20"/>
                      <w:szCs w:val="20"/>
                    </w:rPr>
                  </w:pPr>
                  <w:r w:rsidRPr="00D82812">
                    <w:rPr>
                      <w:rFonts w:ascii="Arial" w:eastAsia="Arial" w:hAnsi="Arial"/>
                      <w:b/>
                      <w:i/>
                      <w:color w:val="000000"/>
                      <w:sz w:val="10"/>
                      <w:szCs w:val="2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427A4A9" w14:textId="77777777" w:rsidR="00D82812" w:rsidRPr="00D82812" w:rsidRDefault="00D82812" w:rsidP="00D82812">
                  <w:pPr>
                    <w:jc w:val="right"/>
                    <w:rPr>
                      <w:sz w:val="20"/>
                      <w:szCs w:val="20"/>
                    </w:rPr>
                  </w:pPr>
                  <w:r w:rsidRPr="00D82812">
                    <w:rPr>
                      <w:rFonts w:ascii="Arial" w:eastAsia="Arial" w:hAnsi="Arial"/>
                      <w:b/>
                      <w:i/>
                      <w:color w:val="000000"/>
                      <w:sz w:val="10"/>
                      <w:szCs w:val="20"/>
                    </w:rPr>
                    <w:t>951 337,00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FE4EC65" w14:textId="77777777" w:rsidR="00D82812" w:rsidRPr="00D82812" w:rsidRDefault="00D82812" w:rsidP="00D82812">
                  <w:pPr>
                    <w:jc w:val="right"/>
                    <w:rPr>
                      <w:sz w:val="20"/>
                      <w:szCs w:val="20"/>
                    </w:rPr>
                  </w:pPr>
                  <w:r w:rsidRPr="00D82812">
                    <w:rPr>
                      <w:rFonts w:ascii="Arial" w:eastAsia="Arial" w:hAnsi="Arial"/>
                      <w:b/>
                      <w:i/>
                      <w:color w:val="000000"/>
                      <w:sz w:val="10"/>
                      <w:szCs w:val="20"/>
                    </w:rPr>
                    <w:t>760 000,00</w:t>
                  </w:r>
                </w:p>
              </w:tc>
              <w:tc>
                <w:tcPr>
                  <w:tcW w:w="878" w:type="dxa"/>
                  <w:tcBorders>
                    <w:top w:val="nil"/>
                    <w:left w:val="nil"/>
                    <w:bottom w:val="nil"/>
                    <w:right w:val="nil"/>
                  </w:tcBorders>
                  <w:tcMar>
                    <w:top w:w="39" w:type="dxa"/>
                    <w:left w:w="39" w:type="dxa"/>
                    <w:bottom w:w="39" w:type="dxa"/>
                    <w:right w:w="39" w:type="dxa"/>
                  </w:tcMar>
                  <w:vAlign w:val="center"/>
                </w:tcPr>
                <w:p w14:paraId="7C4DA20C"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94EB1E0"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B0AC09B"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68BD92C" w14:textId="77777777" w:rsidR="00D82812" w:rsidRPr="00D82812" w:rsidRDefault="00D82812" w:rsidP="00D82812">
                  <w:pPr>
                    <w:jc w:val="right"/>
                    <w:rPr>
                      <w:sz w:val="20"/>
                      <w:szCs w:val="20"/>
                    </w:rPr>
                  </w:pPr>
                  <w:r w:rsidRPr="00D82812">
                    <w:rPr>
                      <w:rFonts w:ascii="Arial" w:eastAsia="Arial" w:hAnsi="Arial"/>
                      <w:b/>
                      <w:i/>
                      <w:color w:val="000000"/>
                      <w:sz w:val="10"/>
                      <w:szCs w:val="20"/>
                    </w:rPr>
                    <w:t>191 337,00</w:t>
                  </w:r>
                </w:p>
              </w:tc>
              <w:tc>
                <w:tcPr>
                  <w:tcW w:w="878" w:type="dxa"/>
                  <w:tcBorders>
                    <w:top w:val="nil"/>
                    <w:left w:val="nil"/>
                    <w:bottom w:val="nil"/>
                    <w:right w:val="nil"/>
                  </w:tcBorders>
                  <w:tcMar>
                    <w:top w:w="39" w:type="dxa"/>
                    <w:left w:w="39" w:type="dxa"/>
                    <w:bottom w:w="39" w:type="dxa"/>
                    <w:right w:w="39" w:type="dxa"/>
                  </w:tcMar>
                  <w:vAlign w:val="center"/>
                </w:tcPr>
                <w:p w14:paraId="0E171EF7"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80BA321"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17DE1B5"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r>
            <w:tr w:rsidR="00D82812" w:rsidRPr="00D82812" w14:paraId="71D5A85B"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447475A7"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42D2701E" w14:textId="77777777" w:rsidR="00D82812" w:rsidRPr="00D82812" w:rsidRDefault="00D82812" w:rsidP="00D82812">
                  <w:pPr>
                    <w:rPr>
                      <w:sz w:val="20"/>
                      <w:szCs w:val="20"/>
                    </w:rPr>
                  </w:pPr>
                  <w:r w:rsidRPr="00D82812">
                    <w:rPr>
                      <w:rFonts w:ascii="Arial" w:eastAsia="Arial" w:hAnsi="Arial"/>
                      <w:color w:val="000000"/>
                      <w:sz w:val="10"/>
                      <w:szCs w:val="2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E2410AF" w14:textId="77777777" w:rsidR="00D82812" w:rsidRPr="00D82812" w:rsidRDefault="00D82812" w:rsidP="00D82812">
                  <w:pPr>
                    <w:jc w:val="right"/>
                    <w:rPr>
                      <w:sz w:val="20"/>
                      <w:szCs w:val="20"/>
                    </w:rPr>
                  </w:pPr>
                  <w:r w:rsidRPr="00D82812">
                    <w:rPr>
                      <w:rFonts w:ascii="Arial" w:eastAsia="Arial" w:hAnsi="Arial"/>
                      <w:color w:val="000000"/>
                      <w:sz w:val="10"/>
                      <w:szCs w:val="20"/>
                    </w:rPr>
                    <w:t>951 337,00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8A0BE9F" w14:textId="77777777" w:rsidR="00D82812" w:rsidRPr="00D82812" w:rsidRDefault="00D82812" w:rsidP="00D82812">
                  <w:pPr>
                    <w:jc w:val="right"/>
                    <w:rPr>
                      <w:sz w:val="20"/>
                      <w:szCs w:val="20"/>
                    </w:rPr>
                  </w:pPr>
                  <w:r w:rsidRPr="00D82812">
                    <w:rPr>
                      <w:rFonts w:ascii="Arial" w:eastAsia="Arial" w:hAnsi="Arial"/>
                      <w:color w:val="000000"/>
                      <w:sz w:val="10"/>
                      <w:szCs w:val="20"/>
                    </w:rPr>
                    <w:t>760 000,00</w:t>
                  </w:r>
                </w:p>
              </w:tc>
              <w:tc>
                <w:tcPr>
                  <w:tcW w:w="878" w:type="dxa"/>
                  <w:tcBorders>
                    <w:top w:val="nil"/>
                    <w:left w:val="nil"/>
                    <w:bottom w:val="nil"/>
                    <w:right w:val="nil"/>
                  </w:tcBorders>
                  <w:tcMar>
                    <w:top w:w="39" w:type="dxa"/>
                    <w:left w:w="39" w:type="dxa"/>
                    <w:bottom w:w="39" w:type="dxa"/>
                    <w:right w:w="39" w:type="dxa"/>
                  </w:tcMar>
                  <w:vAlign w:val="center"/>
                </w:tcPr>
                <w:p w14:paraId="79BDCAA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11544CA"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7FCA944"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2F64BCE" w14:textId="77777777" w:rsidR="00D82812" w:rsidRPr="00D82812" w:rsidRDefault="00D82812" w:rsidP="00D82812">
                  <w:pPr>
                    <w:jc w:val="right"/>
                    <w:rPr>
                      <w:sz w:val="20"/>
                      <w:szCs w:val="20"/>
                    </w:rPr>
                  </w:pPr>
                  <w:r w:rsidRPr="00D82812">
                    <w:rPr>
                      <w:rFonts w:ascii="Arial" w:eastAsia="Arial" w:hAnsi="Arial"/>
                      <w:color w:val="000000"/>
                      <w:sz w:val="10"/>
                      <w:szCs w:val="20"/>
                    </w:rPr>
                    <w:t>191 337,00</w:t>
                  </w:r>
                </w:p>
              </w:tc>
              <w:tc>
                <w:tcPr>
                  <w:tcW w:w="878" w:type="dxa"/>
                  <w:tcBorders>
                    <w:top w:val="nil"/>
                    <w:left w:val="nil"/>
                    <w:bottom w:val="nil"/>
                    <w:right w:val="nil"/>
                  </w:tcBorders>
                  <w:tcMar>
                    <w:top w:w="39" w:type="dxa"/>
                    <w:left w:w="39" w:type="dxa"/>
                    <w:bottom w:w="39" w:type="dxa"/>
                    <w:right w:w="39" w:type="dxa"/>
                  </w:tcMar>
                  <w:vAlign w:val="center"/>
                </w:tcPr>
                <w:p w14:paraId="5DC6E25B"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1E6AE50"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9BA0EC6"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3788A118"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2CA89097"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14:paraId="59BFA920" w14:textId="77777777" w:rsidR="00D82812" w:rsidRPr="00D82812" w:rsidRDefault="00D82812" w:rsidP="00D82812">
                  <w:pPr>
                    <w:rPr>
                      <w:sz w:val="20"/>
                      <w:szCs w:val="20"/>
                    </w:rPr>
                  </w:pPr>
                  <w:r w:rsidRPr="00D82812">
                    <w:rPr>
                      <w:rFonts w:ascii="Arial" w:eastAsia="Arial" w:hAnsi="Arial"/>
                      <w:i/>
                      <w:color w:val="000000"/>
                      <w:sz w:val="10"/>
                      <w:szCs w:val="20"/>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8C81A47" w14:textId="77777777" w:rsidR="00D82812" w:rsidRPr="00D82812" w:rsidRDefault="00D82812" w:rsidP="00D82812">
                  <w:pPr>
                    <w:jc w:val="right"/>
                    <w:rPr>
                      <w:sz w:val="20"/>
                      <w:szCs w:val="20"/>
                    </w:rPr>
                  </w:pPr>
                  <w:r w:rsidRPr="00D82812">
                    <w:rPr>
                      <w:rFonts w:ascii="Arial" w:eastAsia="Arial" w:hAnsi="Arial"/>
                      <w:i/>
                      <w:color w:val="000000"/>
                      <w:sz w:val="10"/>
                      <w:szCs w:val="20"/>
                    </w:rPr>
                    <w:t>951 337,00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FA4CD9E" w14:textId="77777777" w:rsidR="00D82812" w:rsidRPr="00D82812" w:rsidRDefault="00D82812" w:rsidP="00D82812">
                  <w:pPr>
                    <w:jc w:val="right"/>
                    <w:rPr>
                      <w:sz w:val="20"/>
                      <w:szCs w:val="20"/>
                    </w:rPr>
                  </w:pPr>
                  <w:r w:rsidRPr="00D82812">
                    <w:rPr>
                      <w:rFonts w:ascii="Arial" w:eastAsia="Arial" w:hAnsi="Arial"/>
                      <w:i/>
                      <w:color w:val="000000"/>
                      <w:sz w:val="10"/>
                      <w:szCs w:val="20"/>
                    </w:rPr>
                    <w:t>760 000,00</w:t>
                  </w:r>
                </w:p>
              </w:tc>
              <w:tc>
                <w:tcPr>
                  <w:tcW w:w="878" w:type="dxa"/>
                  <w:tcBorders>
                    <w:top w:val="nil"/>
                    <w:left w:val="nil"/>
                    <w:bottom w:val="nil"/>
                    <w:right w:val="nil"/>
                  </w:tcBorders>
                  <w:tcMar>
                    <w:top w:w="39" w:type="dxa"/>
                    <w:left w:w="39" w:type="dxa"/>
                    <w:bottom w:w="39" w:type="dxa"/>
                    <w:right w:w="39" w:type="dxa"/>
                  </w:tcMar>
                  <w:vAlign w:val="center"/>
                </w:tcPr>
                <w:p w14:paraId="1070E63E"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63D82B5"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0CC3DB6"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6682E6F" w14:textId="77777777" w:rsidR="00D82812" w:rsidRPr="00D82812" w:rsidRDefault="00D82812" w:rsidP="00D82812">
                  <w:pPr>
                    <w:jc w:val="right"/>
                    <w:rPr>
                      <w:sz w:val="20"/>
                      <w:szCs w:val="20"/>
                    </w:rPr>
                  </w:pPr>
                  <w:r w:rsidRPr="00D82812">
                    <w:rPr>
                      <w:rFonts w:ascii="Arial" w:eastAsia="Arial" w:hAnsi="Arial"/>
                      <w:i/>
                      <w:color w:val="000000"/>
                      <w:sz w:val="10"/>
                      <w:szCs w:val="20"/>
                    </w:rPr>
                    <w:t>191 337,00</w:t>
                  </w:r>
                </w:p>
              </w:tc>
              <w:tc>
                <w:tcPr>
                  <w:tcW w:w="878" w:type="dxa"/>
                  <w:tcBorders>
                    <w:top w:val="nil"/>
                    <w:left w:val="nil"/>
                    <w:bottom w:val="nil"/>
                    <w:right w:val="nil"/>
                  </w:tcBorders>
                  <w:tcMar>
                    <w:top w:w="39" w:type="dxa"/>
                    <w:left w:w="39" w:type="dxa"/>
                    <w:bottom w:w="39" w:type="dxa"/>
                    <w:right w:w="39" w:type="dxa"/>
                  </w:tcMar>
                  <w:vAlign w:val="center"/>
                </w:tcPr>
                <w:p w14:paraId="65CA1E75"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5FF48F2"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D9E289A"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r>
            <w:tr w:rsidR="00D82812" w:rsidRPr="00D82812" w14:paraId="54844FA6"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0F98E705"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77E3615C" w14:textId="77777777" w:rsidR="00D82812" w:rsidRPr="00D82812" w:rsidRDefault="00D82812" w:rsidP="00D82812">
                  <w:pPr>
                    <w:rPr>
                      <w:sz w:val="20"/>
                      <w:szCs w:val="20"/>
                    </w:rPr>
                  </w:pPr>
                  <w:r w:rsidRPr="00D82812">
                    <w:rPr>
                      <w:rFonts w:ascii="Arial" w:eastAsia="Arial" w:hAnsi="Arial"/>
                      <w:b/>
                      <w:i/>
                      <w:color w:val="000000"/>
                      <w:sz w:val="10"/>
                      <w:szCs w:val="20"/>
                    </w:rPr>
                    <w:t>majątkowe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91B0F9D" w14:textId="77777777" w:rsidR="00D82812" w:rsidRPr="00D82812" w:rsidRDefault="00D82812" w:rsidP="00D82812">
                  <w:pPr>
                    <w:jc w:val="right"/>
                    <w:rPr>
                      <w:sz w:val="20"/>
                      <w:szCs w:val="20"/>
                    </w:rPr>
                  </w:pPr>
                  <w:r w:rsidRPr="00D82812">
                    <w:rPr>
                      <w:rFonts w:ascii="Arial" w:eastAsia="Arial" w:hAnsi="Arial"/>
                      <w:b/>
                      <w:i/>
                      <w:color w:val="000000"/>
                      <w:sz w:val="10"/>
                      <w:szCs w:val="20"/>
                    </w:rPr>
                    <w:t>277 500,00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E32EA5A"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2556341"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0CD5EF2"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1C05BCF"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B8ECB46" w14:textId="77777777" w:rsidR="00D82812" w:rsidRPr="00D82812" w:rsidRDefault="00D82812" w:rsidP="00D82812">
                  <w:pPr>
                    <w:jc w:val="right"/>
                    <w:rPr>
                      <w:sz w:val="20"/>
                      <w:szCs w:val="20"/>
                    </w:rPr>
                  </w:pPr>
                  <w:r w:rsidRPr="00D82812">
                    <w:rPr>
                      <w:rFonts w:ascii="Arial" w:eastAsia="Arial" w:hAnsi="Arial"/>
                      <w:b/>
                      <w:i/>
                      <w:color w:val="000000"/>
                      <w:sz w:val="10"/>
                      <w:szCs w:val="20"/>
                    </w:rPr>
                    <w:t>277 500,00</w:t>
                  </w:r>
                </w:p>
              </w:tc>
              <w:tc>
                <w:tcPr>
                  <w:tcW w:w="878" w:type="dxa"/>
                  <w:tcBorders>
                    <w:top w:val="nil"/>
                    <w:left w:val="nil"/>
                    <w:bottom w:val="nil"/>
                    <w:right w:val="nil"/>
                  </w:tcBorders>
                  <w:tcMar>
                    <w:top w:w="39" w:type="dxa"/>
                    <w:left w:w="39" w:type="dxa"/>
                    <w:bottom w:w="39" w:type="dxa"/>
                    <w:right w:w="39" w:type="dxa"/>
                  </w:tcMar>
                  <w:vAlign w:val="center"/>
                </w:tcPr>
                <w:p w14:paraId="50190350"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AA0E775"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9DC53B6"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r>
            <w:tr w:rsidR="00D82812" w:rsidRPr="00D82812" w14:paraId="48B5EAE7"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72F067AC"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0BC61F8F" w14:textId="77777777" w:rsidR="00D82812" w:rsidRPr="00D82812" w:rsidRDefault="00D82812" w:rsidP="00D82812">
                  <w:pPr>
                    <w:rPr>
                      <w:sz w:val="20"/>
                      <w:szCs w:val="20"/>
                    </w:rPr>
                  </w:pPr>
                  <w:r w:rsidRPr="00D82812">
                    <w:rPr>
                      <w:rFonts w:ascii="Arial" w:eastAsia="Arial" w:hAnsi="Arial"/>
                      <w:color w:val="000000"/>
                      <w:sz w:val="10"/>
                      <w:szCs w:val="20"/>
                    </w:rPr>
                    <w:t>- inwestycje i zakupy inwestycyjne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AB55DFB" w14:textId="77777777" w:rsidR="00D82812" w:rsidRPr="00D82812" w:rsidRDefault="00D82812" w:rsidP="00D82812">
                  <w:pPr>
                    <w:jc w:val="right"/>
                    <w:rPr>
                      <w:sz w:val="20"/>
                      <w:szCs w:val="20"/>
                    </w:rPr>
                  </w:pPr>
                  <w:r w:rsidRPr="00D82812">
                    <w:rPr>
                      <w:rFonts w:ascii="Arial" w:eastAsia="Arial" w:hAnsi="Arial"/>
                      <w:color w:val="000000"/>
                      <w:sz w:val="10"/>
                      <w:szCs w:val="20"/>
                    </w:rPr>
                    <w:t>277 500,00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AE34665"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C104CDB"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861684A"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BEACD1A"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9CB3FB3" w14:textId="77777777" w:rsidR="00D82812" w:rsidRPr="00D82812" w:rsidRDefault="00D82812" w:rsidP="00D82812">
                  <w:pPr>
                    <w:jc w:val="right"/>
                    <w:rPr>
                      <w:sz w:val="20"/>
                      <w:szCs w:val="20"/>
                    </w:rPr>
                  </w:pPr>
                  <w:r w:rsidRPr="00D82812">
                    <w:rPr>
                      <w:rFonts w:ascii="Arial" w:eastAsia="Arial" w:hAnsi="Arial"/>
                      <w:color w:val="000000"/>
                      <w:sz w:val="10"/>
                      <w:szCs w:val="20"/>
                    </w:rPr>
                    <w:t>277 500,00</w:t>
                  </w:r>
                </w:p>
              </w:tc>
              <w:tc>
                <w:tcPr>
                  <w:tcW w:w="878" w:type="dxa"/>
                  <w:tcBorders>
                    <w:top w:val="nil"/>
                    <w:left w:val="nil"/>
                    <w:bottom w:val="nil"/>
                    <w:right w:val="nil"/>
                  </w:tcBorders>
                  <w:tcMar>
                    <w:top w:w="39" w:type="dxa"/>
                    <w:left w:w="39" w:type="dxa"/>
                    <w:bottom w:w="39" w:type="dxa"/>
                    <w:right w:w="39" w:type="dxa"/>
                  </w:tcMar>
                  <w:vAlign w:val="center"/>
                </w:tcPr>
                <w:p w14:paraId="6557AD63"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FA3965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1CC6119"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23984AF4" w14:textId="77777777" w:rsidTr="004E4F9A">
              <w:trPr>
                <w:trHeight w:val="148"/>
              </w:trPr>
              <w:tc>
                <w:tcPr>
                  <w:tcW w:w="646" w:type="dxa"/>
                  <w:tcBorders>
                    <w:top w:val="nil"/>
                    <w:left w:val="nil"/>
                    <w:bottom w:val="nil"/>
                    <w:right w:val="nil"/>
                  </w:tcBorders>
                  <w:tcMar>
                    <w:top w:w="39" w:type="dxa"/>
                    <w:left w:w="39" w:type="dxa"/>
                    <w:bottom w:w="39" w:type="dxa"/>
                    <w:right w:w="39" w:type="dxa"/>
                  </w:tcMar>
                </w:tcPr>
                <w:p w14:paraId="06016C46" w14:textId="77777777" w:rsidR="00D82812" w:rsidRPr="00D82812" w:rsidRDefault="00D82812" w:rsidP="00D82812">
                  <w:pPr>
                    <w:jc w:val="center"/>
                    <w:rPr>
                      <w:sz w:val="20"/>
                      <w:szCs w:val="20"/>
                    </w:rPr>
                  </w:pPr>
                  <w:r w:rsidRPr="00D82812">
                    <w:rPr>
                      <w:rFonts w:ascii="Arial" w:eastAsia="Arial" w:hAnsi="Arial"/>
                      <w:color w:val="000000"/>
                      <w:sz w:val="12"/>
                      <w:szCs w:val="20"/>
                    </w:rPr>
                    <w:t>85203</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7FA3706C" w14:textId="77777777" w:rsidR="00D82812" w:rsidRPr="00D82812" w:rsidRDefault="00D82812" w:rsidP="00D82812">
                  <w:pPr>
                    <w:rPr>
                      <w:sz w:val="20"/>
                      <w:szCs w:val="20"/>
                    </w:rPr>
                  </w:pPr>
                  <w:r w:rsidRPr="00D82812">
                    <w:rPr>
                      <w:rFonts w:ascii="Arial" w:eastAsia="Arial" w:hAnsi="Arial"/>
                      <w:color w:val="000000"/>
                      <w:sz w:val="12"/>
                      <w:szCs w:val="20"/>
                    </w:rPr>
                    <w:t>Ośrodki wsparcia</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C1CEBE0" w14:textId="77777777" w:rsidR="00D82812" w:rsidRPr="00D82812" w:rsidRDefault="00D82812" w:rsidP="00D82812">
                  <w:pPr>
                    <w:jc w:val="right"/>
                    <w:rPr>
                      <w:sz w:val="20"/>
                      <w:szCs w:val="20"/>
                    </w:rPr>
                  </w:pPr>
                  <w:r w:rsidRPr="00D82812">
                    <w:rPr>
                      <w:rFonts w:ascii="Arial" w:eastAsia="Arial" w:hAnsi="Arial"/>
                      <w:color w:val="000000"/>
                      <w:sz w:val="10"/>
                      <w:szCs w:val="20"/>
                    </w:rPr>
                    <w:t>293 827,00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C91C7F7" w14:textId="77777777" w:rsidR="00D82812" w:rsidRPr="00D82812" w:rsidRDefault="00D82812" w:rsidP="00D82812">
                  <w:pPr>
                    <w:jc w:val="right"/>
                    <w:rPr>
                      <w:sz w:val="20"/>
                      <w:szCs w:val="20"/>
                    </w:rPr>
                  </w:pPr>
                  <w:r w:rsidRPr="00D82812">
                    <w:rPr>
                      <w:rFonts w:ascii="Arial" w:eastAsia="Arial" w:hAnsi="Arial"/>
                      <w:color w:val="000000"/>
                      <w:sz w:val="10"/>
                      <w:szCs w:val="20"/>
                    </w:rPr>
                    <w:t>293 827,00</w:t>
                  </w:r>
                </w:p>
              </w:tc>
              <w:tc>
                <w:tcPr>
                  <w:tcW w:w="878" w:type="dxa"/>
                  <w:tcBorders>
                    <w:top w:val="nil"/>
                    <w:left w:val="nil"/>
                    <w:bottom w:val="nil"/>
                    <w:right w:val="nil"/>
                  </w:tcBorders>
                  <w:tcMar>
                    <w:top w:w="39" w:type="dxa"/>
                    <w:left w:w="39" w:type="dxa"/>
                    <w:bottom w:w="39" w:type="dxa"/>
                    <w:right w:w="39" w:type="dxa"/>
                  </w:tcMar>
                  <w:vAlign w:val="center"/>
                </w:tcPr>
                <w:p w14:paraId="3FB13588"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C5F845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764C09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F3D498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D3AB6BA"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080F2F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DF6794C"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38972D9C"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248038B3"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660BFE7F" w14:textId="77777777" w:rsidR="00D82812" w:rsidRPr="00D82812" w:rsidRDefault="00D82812" w:rsidP="00D82812">
                  <w:pPr>
                    <w:rPr>
                      <w:sz w:val="20"/>
                      <w:szCs w:val="20"/>
                    </w:rPr>
                  </w:pPr>
                  <w:r w:rsidRPr="00D82812">
                    <w:rPr>
                      <w:rFonts w:ascii="Arial" w:eastAsia="Arial" w:hAnsi="Arial"/>
                      <w:b/>
                      <w:i/>
                      <w:color w:val="000000"/>
                      <w:sz w:val="10"/>
                      <w:szCs w:val="2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52F354F" w14:textId="77777777" w:rsidR="00D82812" w:rsidRPr="00D82812" w:rsidRDefault="00D82812" w:rsidP="00D82812">
                  <w:pPr>
                    <w:jc w:val="right"/>
                    <w:rPr>
                      <w:sz w:val="20"/>
                      <w:szCs w:val="20"/>
                    </w:rPr>
                  </w:pPr>
                  <w:r w:rsidRPr="00D82812">
                    <w:rPr>
                      <w:rFonts w:ascii="Arial" w:eastAsia="Arial" w:hAnsi="Arial"/>
                      <w:b/>
                      <w:i/>
                      <w:color w:val="000000"/>
                      <w:sz w:val="10"/>
                      <w:szCs w:val="20"/>
                    </w:rPr>
                    <w:t>293 827,00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F1D1C79" w14:textId="77777777" w:rsidR="00D82812" w:rsidRPr="00D82812" w:rsidRDefault="00D82812" w:rsidP="00D82812">
                  <w:pPr>
                    <w:jc w:val="right"/>
                    <w:rPr>
                      <w:sz w:val="20"/>
                      <w:szCs w:val="20"/>
                    </w:rPr>
                  </w:pPr>
                  <w:r w:rsidRPr="00D82812">
                    <w:rPr>
                      <w:rFonts w:ascii="Arial" w:eastAsia="Arial" w:hAnsi="Arial"/>
                      <w:b/>
                      <w:i/>
                      <w:color w:val="000000"/>
                      <w:sz w:val="10"/>
                      <w:szCs w:val="20"/>
                    </w:rPr>
                    <w:t>293 827,00</w:t>
                  </w:r>
                </w:p>
              </w:tc>
              <w:tc>
                <w:tcPr>
                  <w:tcW w:w="878" w:type="dxa"/>
                  <w:tcBorders>
                    <w:top w:val="nil"/>
                    <w:left w:val="nil"/>
                    <w:bottom w:val="nil"/>
                    <w:right w:val="nil"/>
                  </w:tcBorders>
                  <w:tcMar>
                    <w:top w:w="39" w:type="dxa"/>
                    <w:left w:w="39" w:type="dxa"/>
                    <w:bottom w:w="39" w:type="dxa"/>
                    <w:right w:w="39" w:type="dxa"/>
                  </w:tcMar>
                  <w:vAlign w:val="center"/>
                </w:tcPr>
                <w:p w14:paraId="0ADA22B4"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D721793"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CFF477B"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86614DE"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F3B8B05"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A51411E"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A3BF0F2"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r>
            <w:tr w:rsidR="00D82812" w:rsidRPr="00D82812" w14:paraId="0C7BB7BF"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1ABD8E45"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7507A350" w14:textId="77777777" w:rsidR="00D82812" w:rsidRPr="00D82812" w:rsidRDefault="00D82812" w:rsidP="00D82812">
                  <w:pPr>
                    <w:rPr>
                      <w:sz w:val="20"/>
                      <w:szCs w:val="20"/>
                    </w:rPr>
                  </w:pPr>
                  <w:r w:rsidRPr="00D82812">
                    <w:rPr>
                      <w:rFonts w:ascii="Arial" w:eastAsia="Arial" w:hAnsi="Arial"/>
                      <w:color w:val="000000"/>
                      <w:sz w:val="10"/>
                      <w:szCs w:val="20"/>
                    </w:rPr>
                    <w:t>- dotacje na zadania 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1112162" w14:textId="77777777" w:rsidR="00D82812" w:rsidRPr="00D82812" w:rsidRDefault="00D82812" w:rsidP="00D82812">
                  <w:pPr>
                    <w:jc w:val="right"/>
                    <w:rPr>
                      <w:sz w:val="20"/>
                      <w:szCs w:val="20"/>
                    </w:rPr>
                  </w:pPr>
                  <w:r w:rsidRPr="00D82812">
                    <w:rPr>
                      <w:rFonts w:ascii="Arial" w:eastAsia="Arial" w:hAnsi="Arial"/>
                      <w:color w:val="000000"/>
                      <w:sz w:val="10"/>
                      <w:szCs w:val="20"/>
                    </w:rPr>
                    <w:t>172 394,00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93A870A" w14:textId="77777777" w:rsidR="00D82812" w:rsidRPr="00D82812" w:rsidRDefault="00D82812" w:rsidP="00D82812">
                  <w:pPr>
                    <w:jc w:val="right"/>
                    <w:rPr>
                      <w:sz w:val="20"/>
                      <w:szCs w:val="20"/>
                    </w:rPr>
                  </w:pPr>
                  <w:r w:rsidRPr="00D82812">
                    <w:rPr>
                      <w:rFonts w:ascii="Arial" w:eastAsia="Arial" w:hAnsi="Arial"/>
                      <w:color w:val="000000"/>
                      <w:sz w:val="10"/>
                      <w:szCs w:val="20"/>
                    </w:rPr>
                    <w:t>172 394,00</w:t>
                  </w:r>
                </w:p>
              </w:tc>
              <w:tc>
                <w:tcPr>
                  <w:tcW w:w="878" w:type="dxa"/>
                  <w:tcBorders>
                    <w:top w:val="nil"/>
                    <w:left w:val="nil"/>
                    <w:bottom w:val="nil"/>
                    <w:right w:val="nil"/>
                  </w:tcBorders>
                  <w:tcMar>
                    <w:top w:w="39" w:type="dxa"/>
                    <w:left w:w="39" w:type="dxa"/>
                    <w:bottom w:w="39" w:type="dxa"/>
                    <w:right w:w="39" w:type="dxa"/>
                  </w:tcMar>
                  <w:vAlign w:val="center"/>
                </w:tcPr>
                <w:p w14:paraId="655B6DB0"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F8BD7B8"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2DFA56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8DA42E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8457ED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D20FA85"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5377B23"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5A47793C"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0144DF8D"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4A40CA70" w14:textId="77777777" w:rsidR="00D82812" w:rsidRPr="00D82812" w:rsidRDefault="00D82812" w:rsidP="00D82812">
                  <w:pPr>
                    <w:rPr>
                      <w:sz w:val="20"/>
                      <w:szCs w:val="20"/>
                    </w:rPr>
                  </w:pPr>
                  <w:r w:rsidRPr="00D82812">
                    <w:rPr>
                      <w:rFonts w:ascii="Arial" w:eastAsia="Arial" w:hAnsi="Arial"/>
                      <w:color w:val="000000"/>
                      <w:sz w:val="10"/>
                      <w:szCs w:val="2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2A2F698" w14:textId="77777777" w:rsidR="00D82812" w:rsidRPr="00D82812" w:rsidRDefault="00D82812" w:rsidP="00D82812">
                  <w:pPr>
                    <w:jc w:val="right"/>
                    <w:rPr>
                      <w:sz w:val="20"/>
                      <w:szCs w:val="20"/>
                    </w:rPr>
                  </w:pPr>
                  <w:r w:rsidRPr="00D82812">
                    <w:rPr>
                      <w:rFonts w:ascii="Arial" w:eastAsia="Arial" w:hAnsi="Arial"/>
                      <w:color w:val="000000"/>
                      <w:sz w:val="10"/>
                      <w:szCs w:val="20"/>
                    </w:rPr>
                    <w:t>121 433,00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0DAE43C" w14:textId="77777777" w:rsidR="00D82812" w:rsidRPr="00D82812" w:rsidRDefault="00D82812" w:rsidP="00D82812">
                  <w:pPr>
                    <w:jc w:val="right"/>
                    <w:rPr>
                      <w:sz w:val="20"/>
                      <w:szCs w:val="20"/>
                    </w:rPr>
                  </w:pPr>
                  <w:r w:rsidRPr="00D82812">
                    <w:rPr>
                      <w:rFonts w:ascii="Arial" w:eastAsia="Arial" w:hAnsi="Arial"/>
                      <w:color w:val="000000"/>
                      <w:sz w:val="10"/>
                      <w:szCs w:val="20"/>
                    </w:rPr>
                    <w:t>121 433,00</w:t>
                  </w:r>
                </w:p>
              </w:tc>
              <w:tc>
                <w:tcPr>
                  <w:tcW w:w="878" w:type="dxa"/>
                  <w:tcBorders>
                    <w:top w:val="nil"/>
                    <w:left w:val="nil"/>
                    <w:bottom w:val="nil"/>
                    <w:right w:val="nil"/>
                  </w:tcBorders>
                  <w:tcMar>
                    <w:top w:w="39" w:type="dxa"/>
                    <w:left w:w="39" w:type="dxa"/>
                    <w:bottom w:w="39" w:type="dxa"/>
                    <w:right w:w="39" w:type="dxa"/>
                  </w:tcMar>
                  <w:vAlign w:val="center"/>
                </w:tcPr>
                <w:p w14:paraId="5872A26B"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0CDCDCB"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25CC64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C3064D8"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7998962"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838696A"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730E82A"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745CC36C"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0302D4CF"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14:paraId="1EAAACCB" w14:textId="77777777" w:rsidR="00D82812" w:rsidRPr="00D82812" w:rsidRDefault="00D82812" w:rsidP="00D82812">
                  <w:pPr>
                    <w:rPr>
                      <w:sz w:val="20"/>
                      <w:szCs w:val="20"/>
                    </w:rPr>
                  </w:pPr>
                  <w:r w:rsidRPr="00D82812">
                    <w:rPr>
                      <w:rFonts w:ascii="Arial" w:eastAsia="Arial" w:hAnsi="Arial"/>
                      <w:i/>
                      <w:color w:val="000000"/>
                      <w:sz w:val="10"/>
                      <w:szCs w:val="20"/>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4B3A5F1" w14:textId="77777777" w:rsidR="00D82812" w:rsidRPr="00D82812" w:rsidRDefault="00D82812" w:rsidP="00D82812">
                  <w:pPr>
                    <w:jc w:val="right"/>
                    <w:rPr>
                      <w:sz w:val="20"/>
                      <w:szCs w:val="20"/>
                    </w:rPr>
                  </w:pPr>
                  <w:r w:rsidRPr="00D82812">
                    <w:rPr>
                      <w:rFonts w:ascii="Arial" w:eastAsia="Arial" w:hAnsi="Arial"/>
                      <w:i/>
                      <w:color w:val="000000"/>
                      <w:sz w:val="10"/>
                      <w:szCs w:val="20"/>
                    </w:rPr>
                    <w:t>19 959,00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AF1CFE3" w14:textId="77777777" w:rsidR="00D82812" w:rsidRPr="00D82812" w:rsidRDefault="00D82812" w:rsidP="00D82812">
                  <w:pPr>
                    <w:jc w:val="right"/>
                    <w:rPr>
                      <w:sz w:val="20"/>
                      <w:szCs w:val="20"/>
                    </w:rPr>
                  </w:pPr>
                  <w:r w:rsidRPr="00D82812">
                    <w:rPr>
                      <w:rFonts w:ascii="Arial" w:eastAsia="Arial" w:hAnsi="Arial"/>
                      <w:i/>
                      <w:color w:val="000000"/>
                      <w:sz w:val="10"/>
                      <w:szCs w:val="20"/>
                    </w:rPr>
                    <w:t>19 959,00</w:t>
                  </w:r>
                </w:p>
              </w:tc>
              <w:tc>
                <w:tcPr>
                  <w:tcW w:w="878" w:type="dxa"/>
                  <w:tcBorders>
                    <w:top w:val="nil"/>
                    <w:left w:val="nil"/>
                    <w:bottom w:val="nil"/>
                    <w:right w:val="nil"/>
                  </w:tcBorders>
                  <w:tcMar>
                    <w:top w:w="39" w:type="dxa"/>
                    <w:left w:w="39" w:type="dxa"/>
                    <w:bottom w:w="39" w:type="dxa"/>
                    <w:right w:w="39" w:type="dxa"/>
                  </w:tcMar>
                  <w:vAlign w:val="center"/>
                </w:tcPr>
                <w:p w14:paraId="39C1204A"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1009525"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E667340"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B602AAD"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352132D"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EB68781"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B7937C0"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r>
            <w:tr w:rsidR="00D82812" w:rsidRPr="00D82812" w14:paraId="2FB9AB95"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25C1FE0C"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14:paraId="1E3BD6EC" w14:textId="77777777" w:rsidR="00D82812" w:rsidRPr="00D82812" w:rsidRDefault="00D82812" w:rsidP="00D82812">
                  <w:pPr>
                    <w:rPr>
                      <w:sz w:val="20"/>
                      <w:szCs w:val="20"/>
                    </w:rPr>
                  </w:pPr>
                  <w:r w:rsidRPr="00D82812">
                    <w:rPr>
                      <w:rFonts w:ascii="Arial" w:eastAsia="Arial" w:hAnsi="Arial"/>
                      <w:i/>
                      <w:color w:val="000000"/>
                      <w:sz w:val="10"/>
                      <w:szCs w:val="20"/>
                    </w:rPr>
                    <w:t>- wynagrodzenia i składki od nich naliczane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8B0D6ED" w14:textId="77777777" w:rsidR="00D82812" w:rsidRPr="00D82812" w:rsidRDefault="00D82812" w:rsidP="00D82812">
                  <w:pPr>
                    <w:jc w:val="right"/>
                    <w:rPr>
                      <w:sz w:val="20"/>
                      <w:szCs w:val="20"/>
                    </w:rPr>
                  </w:pPr>
                  <w:r w:rsidRPr="00D82812">
                    <w:rPr>
                      <w:rFonts w:ascii="Arial" w:eastAsia="Arial" w:hAnsi="Arial"/>
                      <w:i/>
                      <w:color w:val="000000"/>
                      <w:sz w:val="10"/>
                      <w:szCs w:val="20"/>
                    </w:rPr>
                    <w:t>101 474,00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3322EF8" w14:textId="77777777" w:rsidR="00D82812" w:rsidRPr="00D82812" w:rsidRDefault="00D82812" w:rsidP="00D82812">
                  <w:pPr>
                    <w:jc w:val="right"/>
                    <w:rPr>
                      <w:sz w:val="20"/>
                      <w:szCs w:val="20"/>
                    </w:rPr>
                  </w:pPr>
                  <w:r w:rsidRPr="00D82812">
                    <w:rPr>
                      <w:rFonts w:ascii="Arial" w:eastAsia="Arial" w:hAnsi="Arial"/>
                      <w:i/>
                      <w:color w:val="000000"/>
                      <w:sz w:val="10"/>
                      <w:szCs w:val="20"/>
                    </w:rPr>
                    <w:t>101 474,00</w:t>
                  </w:r>
                </w:p>
              </w:tc>
              <w:tc>
                <w:tcPr>
                  <w:tcW w:w="878" w:type="dxa"/>
                  <w:tcBorders>
                    <w:top w:val="nil"/>
                    <w:left w:val="nil"/>
                    <w:bottom w:val="nil"/>
                    <w:right w:val="nil"/>
                  </w:tcBorders>
                  <w:tcMar>
                    <w:top w:w="39" w:type="dxa"/>
                    <w:left w:w="39" w:type="dxa"/>
                    <w:bottom w:w="39" w:type="dxa"/>
                    <w:right w:w="39" w:type="dxa"/>
                  </w:tcMar>
                  <w:vAlign w:val="center"/>
                </w:tcPr>
                <w:p w14:paraId="2740B716"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8BC9C68"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6C944AE"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25CADA4"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87E2BBE"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B60F694"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1E094CF"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r>
            <w:tr w:rsidR="00D82812" w:rsidRPr="00D82812" w14:paraId="7C102D16" w14:textId="77777777" w:rsidTr="004E4F9A">
              <w:trPr>
                <w:trHeight w:val="148"/>
              </w:trPr>
              <w:tc>
                <w:tcPr>
                  <w:tcW w:w="646" w:type="dxa"/>
                  <w:tcBorders>
                    <w:top w:val="nil"/>
                    <w:left w:val="nil"/>
                    <w:bottom w:val="nil"/>
                    <w:right w:val="nil"/>
                  </w:tcBorders>
                  <w:tcMar>
                    <w:top w:w="39" w:type="dxa"/>
                    <w:left w:w="39" w:type="dxa"/>
                    <w:bottom w:w="39" w:type="dxa"/>
                    <w:right w:w="39" w:type="dxa"/>
                  </w:tcMar>
                </w:tcPr>
                <w:p w14:paraId="00F83991" w14:textId="77777777" w:rsidR="00D82812" w:rsidRPr="00D82812" w:rsidRDefault="00D82812" w:rsidP="00D82812">
                  <w:pPr>
                    <w:jc w:val="center"/>
                    <w:rPr>
                      <w:sz w:val="20"/>
                      <w:szCs w:val="20"/>
                    </w:rPr>
                  </w:pPr>
                  <w:r w:rsidRPr="00D82812">
                    <w:rPr>
                      <w:rFonts w:ascii="Arial" w:eastAsia="Arial" w:hAnsi="Arial"/>
                      <w:color w:val="000000"/>
                      <w:sz w:val="12"/>
                      <w:szCs w:val="20"/>
                    </w:rPr>
                    <w:t>85219</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4DC51943" w14:textId="77777777" w:rsidR="00D82812" w:rsidRPr="00D82812" w:rsidRDefault="00D82812" w:rsidP="00D82812">
                  <w:pPr>
                    <w:rPr>
                      <w:sz w:val="20"/>
                      <w:szCs w:val="20"/>
                    </w:rPr>
                  </w:pPr>
                  <w:r w:rsidRPr="00D82812">
                    <w:rPr>
                      <w:rFonts w:ascii="Arial" w:eastAsia="Arial" w:hAnsi="Arial"/>
                      <w:color w:val="000000"/>
                      <w:sz w:val="12"/>
                      <w:szCs w:val="20"/>
                    </w:rPr>
                    <w:t>Ośrodki pomocy społecznej</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D66F1EA" w14:textId="77777777" w:rsidR="00D82812" w:rsidRPr="00D82812" w:rsidRDefault="00D82812" w:rsidP="00D82812">
                  <w:pPr>
                    <w:jc w:val="right"/>
                    <w:rPr>
                      <w:sz w:val="20"/>
                      <w:szCs w:val="20"/>
                    </w:rPr>
                  </w:pPr>
                  <w:r w:rsidRPr="00D82812">
                    <w:rPr>
                      <w:rFonts w:ascii="Arial" w:eastAsia="Arial" w:hAnsi="Arial"/>
                      <w:color w:val="000000"/>
                      <w:sz w:val="10"/>
                      <w:szCs w:val="20"/>
                    </w:rPr>
                    <w:t>552 266,00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15B6365" w14:textId="77777777" w:rsidR="00D82812" w:rsidRPr="00D82812" w:rsidRDefault="00D82812" w:rsidP="00D82812">
                  <w:pPr>
                    <w:jc w:val="right"/>
                    <w:rPr>
                      <w:sz w:val="20"/>
                      <w:szCs w:val="20"/>
                    </w:rPr>
                  </w:pPr>
                  <w:r w:rsidRPr="00D82812">
                    <w:rPr>
                      <w:rFonts w:ascii="Arial" w:eastAsia="Arial" w:hAnsi="Arial"/>
                      <w:color w:val="000000"/>
                      <w:sz w:val="10"/>
                      <w:szCs w:val="20"/>
                    </w:rPr>
                    <w:t>552 266,00</w:t>
                  </w:r>
                </w:p>
              </w:tc>
              <w:tc>
                <w:tcPr>
                  <w:tcW w:w="878" w:type="dxa"/>
                  <w:tcBorders>
                    <w:top w:val="nil"/>
                    <w:left w:val="nil"/>
                    <w:bottom w:val="nil"/>
                    <w:right w:val="nil"/>
                  </w:tcBorders>
                  <w:tcMar>
                    <w:top w:w="39" w:type="dxa"/>
                    <w:left w:w="39" w:type="dxa"/>
                    <w:bottom w:w="39" w:type="dxa"/>
                    <w:right w:w="39" w:type="dxa"/>
                  </w:tcMar>
                  <w:vAlign w:val="center"/>
                </w:tcPr>
                <w:p w14:paraId="7A00D4C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CF0EF1B"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211937C"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753CA1F"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47DEB70"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DBE2246"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2359134"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68C28525"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139EA3D9"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4800833D" w14:textId="77777777" w:rsidR="00D82812" w:rsidRPr="00D82812" w:rsidRDefault="00D82812" w:rsidP="00D82812">
                  <w:pPr>
                    <w:rPr>
                      <w:sz w:val="20"/>
                      <w:szCs w:val="20"/>
                    </w:rPr>
                  </w:pPr>
                  <w:r w:rsidRPr="00D82812">
                    <w:rPr>
                      <w:rFonts w:ascii="Arial" w:eastAsia="Arial" w:hAnsi="Arial"/>
                      <w:b/>
                      <w:i/>
                      <w:color w:val="000000"/>
                      <w:sz w:val="10"/>
                      <w:szCs w:val="2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6B798F8" w14:textId="77777777" w:rsidR="00D82812" w:rsidRPr="00D82812" w:rsidRDefault="00D82812" w:rsidP="00D82812">
                  <w:pPr>
                    <w:jc w:val="right"/>
                    <w:rPr>
                      <w:sz w:val="20"/>
                      <w:szCs w:val="20"/>
                    </w:rPr>
                  </w:pPr>
                  <w:r w:rsidRPr="00D82812">
                    <w:rPr>
                      <w:rFonts w:ascii="Arial" w:eastAsia="Arial" w:hAnsi="Arial"/>
                      <w:b/>
                      <w:i/>
                      <w:color w:val="000000"/>
                      <w:sz w:val="10"/>
                      <w:szCs w:val="20"/>
                    </w:rPr>
                    <w:t>552 266,00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C744BD1" w14:textId="77777777" w:rsidR="00D82812" w:rsidRPr="00D82812" w:rsidRDefault="00D82812" w:rsidP="00D82812">
                  <w:pPr>
                    <w:jc w:val="right"/>
                    <w:rPr>
                      <w:sz w:val="20"/>
                      <w:szCs w:val="20"/>
                    </w:rPr>
                  </w:pPr>
                  <w:r w:rsidRPr="00D82812">
                    <w:rPr>
                      <w:rFonts w:ascii="Arial" w:eastAsia="Arial" w:hAnsi="Arial"/>
                      <w:b/>
                      <w:i/>
                      <w:color w:val="000000"/>
                      <w:sz w:val="10"/>
                      <w:szCs w:val="20"/>
                    </w:rPr>
                    <w:t>552 266,00</w:t>
                  </w:r>
                </w:p>
              </w:tc>
              <w:tc>
                <w:tcPr>
                  <w:tcW w:w="878" w:type="dxa"/>
                  <w:tcBorders>
                    <w:top w:val="nil"/>
                    <w:left w:val="nil"/>
                    <w:bottom w:val="nil"/>
                    <w:right w:val="nil"/>
                  </w:tcBorders>
                  <w:tcMar>
                    <w:top w:w="39" w:type="dxa"/>
                    <w:left w:w="39" w:type="dxa"/>
                    <w:bottom w:w="39" w:type="dxa"/>
                    <w:right w:w="39" w:type="dxa"/>
                  </w:tcMar>
                  <w:vAlign w:val="center"/>
                </w:tcPr>
                <w:p w14:paraId="748D7613"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1F7BF58"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8748A54"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9EB9FFE"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F65A732"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9CBED6D"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F603448"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r>
            <w:tr w:rsidR="00D82812" w:rsidRPr="00D82812" w14:paraId="107C287C"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097AD83A"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48C5DF3E" w14:textId="77777777" w:rsidR="00D82812" w:rsidRPr="00D82812" w:rsidRDefault="00D82812" w:rsidP="00D82812">
                  <w:pPr>
                    <w:rPr>
                      <w:sz w:val="20"/>
                      <w:szCs w:val="20"/>
                    </w:rPr>
                  </w:pPr>
                  <w:r w:rsidRPr="00D82812">
                    <w:rPr>
                      <w:rFonts w:ascii="Arial" w:eastAsia="Arial" w:hAnsi="Arial"/>
                      <w:color w:val="000000"/>
                      <w:sz w:val="10"/>
                      <w:szCs w:val="2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A1233E0" w14:textId="77777777" w:rsidR="00D82812" w:rsidRPr="00D82812" w:rsidRDefault="00D82812" w:rsidP="00D82812">
                  <w:pPr>
                    <w:jc w:val="right"/>
                    <w:rPr>
                      <w:sz w:val="20"/>
                      <w:szCs w:val="20"/>
                    </w:rPr>
                  </w:pPr>
                  <w:r w:rsidRPr="00D82812">
                    <w:rPr>
                      <w:rFonts w:ascii="Arial" w:eastAsia="Arial" w:hAnsi="Arial"/>
                      <w:color w:val="000000"/>
                      <w:sz w:val="10"/>
                      <w:szCs w:val="20"/>
                    </w:rPr>
                    <w:t>552 266,00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75CF6DC" w14:textId="77777777" w:rsidR="00D82812" w:rsidRPr="00D82812" w:rsidRDefault="00D82812" w:rsidP="00D82812">
                  <w:pPr>
                    <w:jc w:val="right"/>
                    <w:rPr>
                      <w:sz w:val="20"/>
                      <w:szCs w:val="20"/>
                    </w:rPr>
                  </w:pPr>
                  <w:r w:rsidRPr="00D82812">
                    <w:rPr>
                      <w:rFonts w:ascii="Arial" w:eastAsia="Arial" w:hAnsi="Arial"/>
                      <w:color w:val="000000"/>
                      <w:sz w:val="10"/>
                      <w:szCs w:val="20"/>
                    </w:rPr>
                    <w:t>552 266,00</w:t>
                  </w:r>
                </w:p>
              </w:tc>
              <w:tc>
                <w:tcPr>
                  <w:tcW w:w="878" w:type="dxa"/>
                  <w:tcBorders>
                    <w:top w:val="nil"/>
                    <w:left w:val="nil"/>
                    <w:bottom w:val="nil"/>
                    <w:right w:val="nil"/>
                  </w:tcBorders>
                  <w:tcMar>
                    <w:top w:w="39" w:type="dxa"/>
                    <w:left w:w="39" w:type="dxa"/>
                    <w:bottom w:w="39" w:type="dxa"/>
                    <w:right w:w="39" w:type="dxa"/>
                  </w:tcMar>
                  <w:vAlign w:val="center"/>
                </w:tcPr>
                <w:p w14:paraId="247731A3"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BB7FA48"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C095B3F"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DFE5779"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16ECA20"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24CE932"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B9AE626"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3038716D"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0629C703"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14:paraId="0BC466C8" w14:textId="77777777" w:rsidR="00D82812" w:rsidRPr="00D82812" w:rsidRDefault="00D82812" w:rsidP="00D82812">
                  <w:pPr>
                    <w:rPr>
                      <w:sz w:val="20"/>
                      <w:szCs w:val="20"/>
                    </w:rPr>
                  </w:pPr>
                  <w:r w:rsidRPr="00D82812">
                    <w:rPr>
                      <w:rFonts w:ascii="Arial" w:eastAsia="Arial" w:hAnsi="Arial"/>
                      <w:i/>
                      <w:color w:val="000000"/>
                      <w:sz w:val="10"/>
                      <w:szCs w:val="20"/>
                    </w:rPr>
                    <w:t>- wynagrodzenia i składki od nich naliczane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8A7ABF9" w14:textId="77777777" w:rsidR="00D82812" w:rsidRPr="00D82812" w:rsidRDefault="00D82812" w:rsidP="00D82812">
                  <w:pPr>
                    <w:jc w:val="right"/>
                    <w:rPr>
                      <w:sz w:val="20"/>
                      <w:szCs w:val="20"/>
                    </w:rPr>
                  </w:pPr>
                  <w:r w:rsidRPr="00D82812">
                    <w:rPr>
                      <w:rFonts w:ascii="Arial" w:eastAsia="Arial" w:hAnsi="Arial"/>
                      <w:i/>
                      <w:color w:val="000000"/>
                      <w:sz w:val="10"/>
                      <w:szCs w:val="20"/>
                    </w:rPr>
                    <w:t>552 266,00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37D3478" w14:textId="77777777" w:rsidR="00D82812" w:rsidRPr="00D82812" w:rsidRDefault="00D82812" w:rsidP="00D82812">
                  <w:pPr>
                    <w:jc w:val="right"/>
                    <w:rPr>
                      <w:sz w:val="20"/>
                      <w:szCs w:val="20"/>
                    </w:rPr>
                  </w:pPr>
                  <w:r w:rsidRPr="00D82812">
                    <w:rPr>
                      <w:rFonts w:ascii="Arial" w:eastAsia="Arial" w:hAnsi="Arial"/>
                      <w:i/>
                      <w:color w:val="000000"/>
                      <w:sz w:val="10"/>
                      <w:szCs w:val="20"/>
                    </w:rPr>
                    <w:t>552 266,00</w:t>
                  </w:r>
                </w:p>
              </w:tc>
              <w:tc>
                <w:tcPr>
                  <w:tcW w:w="878" w:type="dxa"/>
                  <w:tcBorders>
                    <w:top w:val="nil"/>
                    <w:left w:val="nil"/>
                    <w:bottom w:val="nil"/>
                    <w:right w:val="nil"/>
                  </w:tcBorders>
                  <w:tcMar>
                    <w:top w:w="39" w:type="dxa"/>
                    <w:left w:w="39" w:type="dxa"/>
                    <w:bottom w:w="39" w:type="dxa"/>
                    <w:right w:w="39" w:type="dxa"/>
                  </w:tcMar>
                  <w:vAlign w:val="center"/>
                </w:tcPr>
                <w:p w14:paraId="15529E3D"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D8D37F2"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DA7F1B7"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EF0D92A"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8C7F860"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A9045BA"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BCFDC05"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r>
            <w:tr w:rsidR="00D82812" w:rsidRPr="00D82812" w14:paraId="606BB755" w14:textId="77777777" w:rsidTr="004E4F9A">
              <w:trPr>
                <w:trHeight w:val="148"/>
              </w:trPr>
              <w:tc>
                <w:tcPr>
                  <w:tcW w:w="646" w:type="dxa"/>
                  <w:tcBorders>
                    <w:top w:val="nil"/>
                    <w:left w:val="nil"/>
                    <w:bottom w:val="nil"/>
                    <w:right w:val="nil"/>
                  </w:tcBorders>
                  <w:tcMar>
                    <w:top w:w="39" w:type="dxa"/>
                    <w:left w:w="39" w:type="dxa"/>
                    <w:bottom w:w="39" w:type="dxa"/>
                    <w:right w:w="39" w:type="dxa"/>
                  </w:tcMar>
                </w:tcPr>
                <w:p w14:paraId="006432A0" w14:textId="77777777" w:rsidR="00D82812" w:rsidRPr="00D82812" w:rsidRDefault="00D82812" w:rsidP="00D82812">
                  <w:pPr>
                    <w:jc w:val="center"/>
                    <w:rPr>
                      <w:sz w:val="20"/>
                      <w:szCs w:val="20"/>
                    </w:rPr>
                  </w:pPr>
                  <w:r w:rsidRPr="00D82812">
                    <w:rPr>
                      <w:rFonts w:ascii="Arial" w:eastAsia="Arial" w:hAnsi="Arial"/>
                      <w:color w:val="000000"/>
                      <w:sz w:val="12"/>
                      <w:szCs w:val="20"/>
                    </w:rPr>
                    <w:t>85220</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1EF6D74E" w14:textId="77777777" w:rsidR="00D82812" w:rsidRPr="00D82812" w:rsidRDefault="00D82812" w:rsidP="00D82812">
                  <w:pPr>
                    <w:rPr>
                      <w:sz w:val="20"/>
                      <w:szCs w:val="20"/>
                    </w:rPr>
                  </w:pPr>
                  <w:r w:rsidRPr="00D82812">
                    <w:rPr>
                      <w:rFonts w:ascii="Arial" w:eastAsia="Arial" w:hAnsi="Arial"/>
                      <w:color w:val="000000"/>
                      <w:sz w:val="12"/>
                      <w:szCs w:val="20"/>
                    </w:rPr>
                    <w:t>Jednostki specjalistycznego poradnictwa, mieszkania chronione i ośrodki interwencji kryzysowej</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EAE8122" w14:textId="77777777" w:rsidR="00D82812" w:rsidRPr="00D82812" w:rsidRDefault="00D82812" w:rsidP="00D82812">
                  <w:pPr>
                    <w:jc w:val="right"/>
                    <w:rPr>
                      <w:sz w:val="20"/>
                      <w:szCs w:val="20"/>
                    </w:rPr>
                  </w:pPr>
                  <w:r w:rsidRPr="00D82812">
                    <w:rPr>
                      <w:rFonts w:ascii="Arial" w:eastAsia="Arial" w:hAnsi="Arial"/>
                      <w:color w:val="000000"/>
                      <w:sz w:val="10"/>
                      <w:szCs w:val="20"/>
                    </w:rPr>
                    <w:t>-172 394,00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79CED9E" w14:textId="77777777" w:rsidR="00D82812" w:rsidRPr="00D82812" w:rsidRDefault="00D82812" w:rsidP="00D82812">
                  <w:pPr>
                    <w:jc w:val="right"/>
                    <w:rPr>
                      <w:sz w:val="20"/>
                      <w:szCs w:val="20"/>
                    </w:rPr>
                  </w:pPr>
                  <w:r w:rsidRPr="00D82812">
                    <w:rPr>
                      <w:rFonts w:ascii="Arial" w:eastAsia="Arial" w:hAnsi="Arial"/>
                      <w:color w:val="000000"/>
                      <w:sz w:val="10"/>
                      <w:szCs w:val="20"/>
                    </w:rPr>
                    <w:t>-172 394,00</w:t>
                  </w:r>
                </w:p>
              </w:tc>
              <w:tc>
                <w:tcPr>
                  <w:tcW w:w="878" w:type="dxa"/>
                  <w:tcBorders>
                    <w:top w:val="nil"/>
                    <w:left w:val="nil"/>
                    <w:bottom w:val="nil"/>
                    <w:right w:val="nil"/>
                  </w:tcBorders>
                  <w:tcMar>
                    <w:top w:w="39" w:type="dxa"/>
                    <w:left w:w="39" w:type="dxa"/>
                    <w:bottom w:w="39" w:type="dxa"/>
                    <w:right w:w="39" w:type="dxa"/>
                  </w:tcMar>
                  <w:vAlign w:val="center"/>
                </w:tcPr>
                <w:p w14:paraId="2A54680B"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32836D5"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8CC2BC6"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BB80CB9"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ECCCBC2"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1B18DF3"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39F46CC"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7AC04CE6"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1F6523B4"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0617727B" w14:textId="77777777" w:rsidR="00D82812" w:rsidRPr="00D82812" w:rsidRDefault="00D82812" w:rsidP="00D82812">
                  <w:pPr>
                    <w:rPr>
                      <w:sz w:val="20"/>
                      <w:szCs w:val="20"/>
                    </w:rPr>
                  </w:pPr>
                  <w:r w:rsidRPr="00D82812">
                    <w:rPr>
                      <w:rFonts w:ascii="Arial" w:eastAsia="Arial" w:hAnsi="Arial"/>
                      <w:b/>
                      <w:i/>
                      <w:color w:val="000000"/>
                      <w:sz w:val="10"/>
                      <w:szCs w:val="2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C8F941A" w14:textId="77777777" w:rsidR="00D82812" w:rsidRPr="00D82812" w:rsidRDefault="00D82812" w:rsidP="00D82812">
                  <w:pPr>
                    <w:jc w:val="right"/>
                    <w:rPr>
                      <w:sz w:val="20"/>
                      <w:szCs w:val="20"/>
                    </w:rPr>
                  </w:pPr>
                  <w:r w:rsidRPr="00D82812">
                    <w:rPr>
                      <w:rFonts w:ascii="Arial" w:eastAsia="Arial" w:hAnsi="Arial"/>
                      <w:b/>
                      <w:i/>
                      <w:color w:val="000000"/>
                      <w:sz w:val="10"/>
                      <w:szCs w:val="20"/>
                    </w:rPr>
                    <w:t>-172 394,00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B3184DC" w14:textId="77777777" w:rsidR="00D82812" w:rsidRPr="00D82812" w:rsidRDefault="00D82812" w:rsidP="00D82812">
                  <w:pPr>
                    <w:jc w:val="right"/>
                    <w:rPr>
                      <w:sz w:val="20"/>
                      <w:szCs w:val="20"/>
                    </w:rPr>
                  </w:pPr>
                  <w:r w:rsidRPr="00D82812">
                    <w:rPr>
                      <w:rFonts w:ascii="Arial" w:eastAsia="Arial" w:hAnsi="Arial"/>
                      <w:b/>
                      <w:i/>
                      <w:color w:val="000000"/>
                      <w:sz w:val="10"/>
                      <w:szCs w:val="20"/>
                    </w:rPr>
                    <w:t>-172 394,00</w:t>
                  </w:r>
                </w:p>
              </w:tc>
              <w:tc>
                <w:tcPr>
                  <w:tcW w:w="878" w:type="dxa"/>
                  <w:tcBorders>
                    <w:top w:val="nil"/>
                    <w:left w:val="nil"/>
                    <w:bottom w:val="nil"/>
                    <w:right w:val="nil"/>
                  </w:tcBorders>
                  <w:tcMar>
                    <w:top w:w="39" w:type="dxa"/>
                    <w:left w:w="39" w:type="dxa"/>
                    <w:bottom w:w="39" w:type="dxa"/>
                    <w:right w:w="39" w:type="dxa"/>
                  </w:tcMar>
                  <w:vAlign w:val="center"/>
                </w:tcPr>
                <w:p w14:paraId="75C2B679"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9DF35E5"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3236870"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06A46C9"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82A6C68"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E8D8E06"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78E5785"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r>
            <w:tr w:rsidR="00D82812" w:rsidRPr="00D82812" w14:paraId="5D697B79"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3E530D9D"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133E15D5" w14:textId="77777777" w:rsidR="00D82812" w:rsidRPr="00D82812" w:rsidRDefault="00D82812" w:rsidP="00D82812">
                  <w:pPr>
                    <w:rPr>
                      <w:sz w:val="20"/>
                      <w:szCs w:val="20"/>
                    </w:rPr>
                  </w:pPr>
                  <w:r w:rsidRPr="00D82812">
                    <w:rPr>
                      <w:rFonts w:ascii="Arial" w:eastAsia="Arial" w:hAnsi="Arial"/>
                      <w:color w:val="000000"/>
                      <w:sz w:val="10"/>
                      <w:szCs w:val="20"/>
                    </w:rPr>
                    <w:t>- dotacje na zadania 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FD83F08" w14:textId="77777777" w:rsidR="00D82812" w:rsidRPr="00D82812" w:rsidRDefault="00D82812" w:rsidP="00D82812">
                  <w:pPr>
                    <w:jc w:val="right"/>
                    <w:rPr>
                      <w:sz w:val="20"/>
                      <w:szCs w:val="20"/>
                    </w:rPr>
                  </w:pPr>
                  <w:r w:rsidRPr="00D82812">
                    <w:rPr>
                      <w:rFonts w:ascii="Arial" w:eastAsia="Arial" w:hAnsi="Arial"/>
                      <w:color w:val="000000"/>
                      <w:sz w:val="10"/>
                      <w:szCs w:val="20"/>
                    </w:rPr>
                    <w:t>-172 394,00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5F6E7A7" w14:textId="77777777" w:rsidR="00D82812" w:rsidRPr="00D82812" w:rsidRDefault="00D82812" w:rsidP="00D82812">
                  <w:pPr>
                    <w:jc w:val="right"/>
                    <w:rPr>
                      <w:sz w:val="20"/>
                      <w:szCs w:val="20"/>
                    </w:rPr>
                  </w:pPr>
                  <w:r w:rsidRPr="00D82812">
                    <w:rPr>
                      <w:rFonts w:ascii="Arial" w:eastAsia="Arial" w:hAnsi="Arial"/>
                      <w:color w:val="000000"/>
                      <w:sz w:val="10"/>
                      <w:szCs w:val="20"/>
                    </w:rPr>
                    <w:t>-172 394,00</w:t>
                  </w:r>
                </w:p>
              </w:tc>
              <w:tc>
                <w:tcPr>
                  <w:tcW w:w="878" w:type="dxa"/>
                  <w:tcBorders>
                    <w:top w:val="nil"/>
                    <w:left w:val="nil"/>
                    <w:bottom w:val="nil"/>
                    <w:right w:val="nil"/>
                  </w:tcBorders>
                  <w:tcMar>
                    <w:top w:w="39" w:type="dxa"/>
                    <w:left w:w="39" w:type="dxa"/>
                    <w:bottom w:w="39" w:type="dxa"/>
                    <w:right w:w="39" w:type="dxa"/>
                  </w:tcMar>
                  <w:vAlign w:val="center"/>
                </w:tcPr>
                <w:p w14:paraId="5C21D206"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88320A6"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9884C6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CE906C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2B5F303"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9387129"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55A1F24"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1D0A9149" w14:textId="77777777" w:rsidTr="004E4F9A">
              <w:trPr>
                <w:trHeight w:val="148"/>
              </w:trPr>
              <w:tc>
                <w:tcPr>
                  <w:tcW w:w="646" w:type="dxa"/>
                  <w:tcBorders>
                    <w:top w:val="nil"/>
                    <w:left w:val="nil"/>
                    <w:bottom w:val="nil"/>
                    <w:right w:val="nil"/>
                  </w:tcBorders>
                  <w:tcMar>
                    <w:top w:w="39" w:type="dxa"/>
                    <w:left w:w="39" w:type="dxa"/>
                    <w:bottom w:w="39" w:type="dxa"/>
                    <w:right w:w="39" w:type="dxa"/>
                  </w:tcMar>
                </w:tcPr>
                <w:p w14:paraId="32B2B12B" w14:textId="77777777" w:rsidR="00D82812" w:rsidRPr="00D82812" w:rsidRDefault="00D82812" w:rsidP="00D82812">
                  <w:pPr>
                    <w:jc w:val="center"/>
                    <w:rPr>
                      <w:sz w:val="20"/>
                      <w:szCs w:val="20"/>
                    </w:rPr>
                  </w:pPr>
                  <w:r w:rsidRPr="00D82812">
                    <w:rPr>
                      <w:rFonts w:ascii="Arial" w:eastAsia="Arial" w:hAnsi="Arial"/>
                      <w:color w:val="000000"/>
                      <w:sz w:val="12"/>
                      <w:szCs w:val="20"/>
                    </w:rPr>
                    <w:t>85295</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0C437ACB" w14:textId="77777777" w:rsidR="00D82812" w:rsidRPr="00D82812" w:rsidRDefault="00D82812" w:rsidP="00D82812">
                  <w:pPr>
                    <w:rPr>
                      <w:sz w:val="20"/>
                      <w:szCs w:val="20"/>
                    </w:rPr>
                  </w:pPr>
                  <w:r w:rsidRPr="00D82812">
                    <w:rPr>
                      <w:rFonts w:ascii="Arial" w:eastAsia="Arial" w:hAnsi="Arial"/>
                      <w:color w:val="000000"/>
                      <w:sz w:val="12"/>
                      <w:szCs w:val="20"/>
                    </w:rPr>
                    <w:t>Pozostała działalność</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3CA6BC1" w14:textId="77777777" w:rsidR="00D82812" w:rsidRPr="00D82812" w:rsidRDefault="00D82812" w:rsidP="00D82812">
                  <w:pPr>
                    <w:jc w:val="right"/>
                    <w:rPr>
                      <w:sz w:val="20"/>
                      <w:szCs w:val="20"/>
                    </w:rPr>
                  </w:pPr>
                  <w:r w:rsidRPr="00D82812">
                    <w:rPr>
                      <w:rFonts w:ascii="Arial" w:eastAsia="Arial" w:hAnsi="Arial"/>
                      <w:color w:val="000000"/>
                      <w:sz w:val="10"/>
                      <w:szCs w:val="20"/>
                    </w:rPr>
                    <w:t>-56 482,00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79492D2"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9D1559B" w14:textId="77777777" w:rsidR="00D82812" w:rsidRPr="00D82812" w:rsidRDefault="00D82812" w:rsidP="00D82812">
                  <w:pPr>
                    <w:jc w:val="right"/>
                    <w:rPr>
                      <w:sz w:val="20"/>
                      <w:szCs w:val="20"/>
                    </w:rPr>
                  </w:pPr>
                  <w:r w:rsidRPr="00D82812">
                    <w:rPr>
                      <w:rFonts w:ascii="Arial" w:eastAsia="Arial" w:hAnsi="Arial"/>
                      <w:color w:val="000000"/>
                      <w:sz w:val="10"/>
                      <w:szCs w:val="20"/>
                    </w:rPr>
                    <w:t>-56 482,00</w:t>
                  </w:r>
                </w:p>
              </w:tc>
              <w:tc>
                <w:tcPr>
                  <w:tcW w:w="878" w:type="dxa"/>
                  <w:tcBorders>
                    <w:top w:val="nil"/>
                    <w:left w:val="nil"/>
                    <w:bottom w:val="nil"/>
                    <w:right w:val="nil"/>
                  </w:tcBorders>
                  <w:tcMar>
                    <w:top w:w="39" w:type="dxa"/>
                    <w:left w:w="39" w:type="dxa"/>
                    <w:bottom w:w="39" w:type="dxa"/>
                    <w:right w:w="39" w:type="dxa"/>
                  </w:tcMar>
                  <w:vAlign w:val="center"/>
                </w:tcPr>
                <w:p w14:paraId="6ECE1AE9"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3EB435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3846E8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A91E560"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A1958A9"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96B1B7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67699CD4"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39744F33"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3E0F1B6A" w14:textId="77777777" w:rsidR="00D82812" w:rsidRPr="00D82812" w:rsidRDefault="00D82812" w:rsidP="00D82812">
                  <w:pPr>
                    <w:rPr>
                      <w:sz w:val="20"/>
                      <w:szCs w:val="20"/>
                    </w:rPr>
                  </w:pPr>
                  <w:r w:rsidRPr="00D82812">
                    <w:rPr>
                      <w:rFonts w:ascii="Arial" w:eastAsia="Arial" w:hAnsi="Arial"/>
                      <w:b/>
                      <w:i/>
                      <w:color w:val="000000"/>
                      <w:sz w:val="10"/>
                      <w:szCs w:val="2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49B7AB6" w14:textId="77777777" w:rsidR="00D82812" w:rsidRPr="00D82812" w:rsidRDefault="00D82812" w:rsidP="00D82812">
                  <w:pPr>
                    <w:jc w:val="right"/>
                    <w:rPr>
                      <w:sz w:val="20"/>
                      <w:szCs w:val="20"/>
                    </w:rPr>
                  </w:pPr>
                  <w:r w:rsidRPr="00D82812">
                    <w:rPr>
                      <w:rFonts w:ascii="Arial" w:eastAsia="Arial" w:hAnsi="Arial"/>
                      <w:b/>
                      <w:i/>
                      <w:color w:val="000000"/>
                      <w:sz w:val="10"/>
                      <w:szCs w:val="20"/>
                    </w:rPr>
                    <w:t>-56 482,00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BBF83B7"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D2CD707" w14:textId="77777777" w:rsidR="00D82812" w:rsidRPr="00D82812" w:rsidRDefault="00D82812" w:rsidP="00D82812">
                  <w:pPr>
                    <w:jc w:val="right"/>
                    <w:rPr>
                      <w:sz w:val="20"/>
                      <w:szCs w:val="20"/>
                    </w:rPr>
                  </w:pPr>
                  <w:r w:rsidRPr="00D82812">
                    <w:rPr>
                      <w:rFonts w:ascii="Arial" w:eastAsia="Arial" w:hAnsi="Arial"/>
                      <w:b/>
                      <w:i/>
                      <w:color w:val="000000"/>
                      <w:sz w:val="10"/>
                      <w:szCs w:val="20"/>
                    </w:rPr>
                    <w:t>-56 482,00</w:t>
                  </w:r>
                </w:p>
              </w:tc>
              <w:tc>
                <w:tcPr>
                  <w:tcW w:w="878" w:type="dxa"/>
                  <w:tcBorders>
                    <w:top w:val="nil"/>
                    <w:left w:val="nil"/>
                    <w:bottom w:val="nil"/>
                    <w:right w:val="nil"/>
                  </w:tcBorders>
                  <w:tcMar>
                    <w:top w:w="39" w:type="dxa"/>
                    <w:left w:w="39" w:type="dxa"/>
                    <w:bottom w:w="39" w:type="dxa"/>
                    <w:right w:w="39" w:type="dxa"/>
                  </w:tcMar>
                  <w:vAlign w:val="center"/>
                </w:tcPr>
                <w:p w14:paraId="7C41EF52"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8871D72"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2814D3F"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57D3184"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EE187AB"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D1E888F"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r>
            <w:tr w:rsidR="00D82812" w:rsidRPr="00D82812" w14:paraId="641A0728"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59B26AC6"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2CB70E24" w14:textId="77777777" w:rsidR="00D82812" w:rsidRPr="00D82812" w:rsidRDefault="00D82812" w:rsidP="00D82812">
                  <w:pPr>
                    <w:rPr>
                      <w:sz w:val="20"/>
                      <w:szCs w:val="20"/>
                    </w:rPr>
                  </w:pPr>
                  <w:r w:rsidRPr="00D82812">
                    <w:rPr>
                      <w:rFonts w:ascii="Arial" w:eastAsia="Arial" w:hAnsi="Arial"/>
                      <w:color w:val="000000"/>
                      <w:sz w:val="10"/>
                      <w:szCs w:val="20"/>
                    </w:rPr>
                    <w:t>- świadczenia na rzecz osób fizycznych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5A63740" w14:textId="77777777" w:rsidR="00D82812" w:rsidRPr="00D82812" w:rsidRDefault="00D82812" w:rsidP="00D82812">
                  <w:pPr>
                    <w:jc w:val="right"/>
                    <w:rPr>
                      <w:sz w:val="20"/>
                      <w:szCs w:val="20"/>
                    </w:rPr>
                  </w:pPr>
                  <w:r w:rsidRPr="00D82812">
                    <w:rPr>
                      <w:rFonts w:ascii="Arial" w:eastAsia="Arial" w:hAnsi="Arial"/>
                      <w:color w:val="000000"/>
                      <w:sz w:val="10"/>
                      <w:szCs w:val="20"/>
                    </w:rPr>
                    <w:t>-55 377,00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4A24041"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F87EBAE" w14:textId="77777777" w:rsidR="00D82812" w:rsidRPr="00D82812" w:rsidRDefault="00D82812" w:rsidP="00D82812">
                  <w:pPr>
                    <w:jc w:val="right"/>
                    <w:rPr>
                      <w:sz w:val="20"/>
                      <w:szCs w:val="20"/>
                    </w:rPr>
                  </w:pPr>
                  <w:r w:rsidRPr="00D82812">
                    <w:rPr>
                      <w:rFonts w:ascii="Arial" w:eastAsia="Arial" w:hAnsi="Arial"/>
                      <w:color w:val="000000"/>
                      <w:sz w:val="10"/>
                      <w:szCs w:val="20"/>
                    </w:rPr>
                    <w:t>-55 377,00</w:t>
                  </w:r>
                </w:p>
              </w:tc>
              <w:tc>
                <w:tcPr>
                  <w:tcW w:w="878" w:type="dxa"/>
                  <w:tcBorders>
                    <w:top w:val="nil"/>
                    <w:left w:val="nil"/>
                    <w:bottom w:val="nil"/>
                    <w:right w:val="nil"/>
                  </w:tcBorders>
                  <w:tcMar>
                    <w:top w:w="39" w:type="dxa"/>
                    <w:left w:w="39" w:type="dxa"/>
                    <w:bottom w:w="39" w:type="dxa"/>
                    <w:right w:w="39" w:type="dxa"/>
                  </w:tcMar>
                  <w:vAlign w:val="center"/>
                </w:tcPr>
                <w:p w14:paraId="4C696BE5"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35D096F"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33FA79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C0E060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10A2C23"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E4BFC48"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413B7B5A"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559181CA"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4A2D10AD" w14:textId="77777777" w:rsidR="00D82812" w:rsidRPr="00D82812" w:rsidRDefault="00D82812" w:rsidP="00D82812">
                  <w:pPr>
                    <w:rPr>
                      <w:sz w:val="20"/>
                      <w:szCs w:val="20"/>
                    </w:rPr>
                  </w:pPr>
                  <w:r w:rsidRPr="00D82812">
                    <w:rPr>
                      <w:rFonts w:ascii="Arial" w:eastAsia="Arial" w:hAnsi="Arial"/>
                      <w:color w:val="000000"/>
                      <w:sz w:val="10"/>
                      <w:szCs w:val="2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DE5A513" w14:textId="77777777" w:rsidR="00D82812" w:rsidRPr="00D82812" w:rsidRDefault="00D82812" w:rsidP="00D82812">
                  <w:pPr>
                    <w:jc w:val="right"/>
                    <w:rPr>
                      <w:sz w:val="20"/>
                      <w:szCs w:val="20"/>
                    </w:rPr>
                  </w:pPr>
                  <w:r w:rsidRPr="00D82812">
                    <w:rPr>
                      <w:rFonts w:ascii="Arial" w:eastAsia="Arial" w:hAnsi="Arial"/>
                      <w:color w:val="000000"/>
                      <w:sz w:val="10"/>
                      <w:szCs w:val="20"/>
                    </w:rPr>
                    <w:t>-1 105,00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DFA96C8"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1773813" w14:textId="77777777" w:rsidR="00D82812" w:rsidRPr="00D82812" w:rsidRDefault="00D82812" w:rsidP="00D82812">
                  <w:pPr>
                    <w:jc w:val="right"/>
                    <w:rPr>
                      <w:sz w:val="20"/>
                      <w:szCs w:val="20"/>
                    </w:rPr>
                  </w:pPr>
                  <w:r w:rsidRPr="00D82812">
                    <w:rPr>
                      <w:rFonts w:ascii="Arial" w:eastAsia="Arial" w:hAnsi="Arial"/>
                      <w:color w:val="000000"/>
                      <w:sz w:val="10"/>
                      <w:szCs w:val="20"/>
                    </w:rPr>
                    <w:t>-1 105,00</w:t>
                  </w:r>
                </w:p>
              </w:tc>
              <w:tc>
                <w:tcPr>
                  <w:tcW w:w="878" w:type="dxa"/>
                  <w:tcBorders>
                    <w:top w:val="nil"/>
                    <w:left w:val="nil"/>
                    <w:bottom w:val="nil"/>
                    <w:right w:val="nil"/>
                  </w:tcBorders>
                  <w:tcMar>
                    <w:top w:w="39" w:type="dxa"/>
                    <w:left w:w="39" w:type="dxa"/>
                    <w:bottom w:w="39" w:type="dxa"/>
                    <w:right w:w="39" w:type="dxa"/>
                  </w:tcMar>
                  <w:vAlign w:val="center"/>
                </w:tcPr>
                <w:p w14:paraId="55AED3F8"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F06AB3C"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DE3EF72"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C65A94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31CD45B"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40B5152"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0EA9BE29"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21F7FDE2"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14:paraId="41D39B9F" w14:textId="77777777" w:rsidR="00D82812" w:rsidRPr="00D82812" w:rsidRDefault="00D82812" w:rsidP="00D82812">
                  <w:pPr>
                    <w:rPr>
                      <w:sz w:val="20"/>
                      <w:szCs w:val="20"/>
                    </w:rPr>
                  </w:pPr>
                  <w:r w:rsidRPr="00D82812">
                    <w:rPr>
                      <w:rFonts w:ascii="Arial" w:eastAsia="Arial" w:hAnsi="Arial"/>
                      <w:i/>
                      <w:color w:val="000000"/>
                      <w:sz w:val="10"/>
                      <w:szCs w:val="20"/>
                    </w:rPr>
                    <w:t>- wynagrodzenia i składki od nich naliczane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E05F867" w14:textId="77777777" w:rsidR="00D82812" w:rsidRPr="00D82812" w:rsidRDefault="00D82812" w:rsidP="00D82812">
                  <w:pPr>
                    <w:jc w:val="right"/>
                    <w:rPr>
                      <w:sz w:val="20"/>
                      <w:szCs w:val="20"/>
                    </w:rPr>
                  </w:pPr>
                  <w:r w:rsidRPr="00D82812">
                    <w:rPr>
                      <w:rFonts w:ascii="Arial" w:eastAsia="Arial" w:hAnsi="Arial"/>
                      <w:i/>
                      <w:color w:val="000000"/>
                      <w:sz w:val="10"/>
                      <w:szCs w:val="20"/>
                    </w:rPr>
                    <w:t>-1 105,00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61778DB"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D846A0F" w14:textId="77777777" w:rsidR="00D82812" w:rsidRPr="00D82812" w:rsidRDefault="00D82812" w:rsidP="00D82812">
                  <w:pPr>
                    <w:jc w:val="right"/>
                    <w:rPr>
                      <w:sz w:val="20"/>
                      <w:szCs w:val="20"/>
                    </w:rPr>
                  </w:pPr>
                  <w:r w:rsidRPr="00D82812">
                    <w:rPr>
                      <w:rFonts w:ascii="Arial" w:eastAsia="Arial" w:hAnsi="Arial"/>
                      <w:i/>
                      <w:color w:val="000000"/>
                      <w:sz w:val="10"/>
                      <w:szCs w:val="20"/>
                    </w:rPr>
                    <w:t>-1 105,00</w:t>
                  </w:r>
                </w:p>
              </w:tc>
              <w:tc>
                <w:tcPr>
                  <w:tcW w:w="878" w:type="dxa"/>
                  <w:tcBorders>
                    <w:top w:val="nil"/>
                    <w:left w:val="nil"/>
                    <w:bottom w:val="nil"/>
                    <w:right w:val="nil"/>
                  </w:tcBorders>
                  <w:tcMar>
                    <w:top w:w="39" w:type="dxa"/>
                    <w:left w:w="39" w:type="dxa"/>
                    <w:bottom w:w="39" w:type="dxa"/>
                    <w:right w:w="39" w:type="dxa"/>
                  </w:tcMar>
                  <w:vAlign w:val="center"/>
                </w:tcPr>
                <w:p w14:paraId="5BE5AF11"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57A157E"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7972EFC"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DF23377"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FAD45BA"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558E72F"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r>
            <w:tr w:rsidR="00D82812" w:rsidRPr="00D82812" w14:paraId="5F434D67" w14:textId="77777777" w:rsidTr="004E4F9A">
              <w:tc>
                <w:tcPr>
                  <w:tcW w:w="646" w:type="dxa"/>
                  <w:tcBorders>
                    <w:top w:val="nil"/>
                    <w:left w:val="nil"/>
                    <w:bottom w:val="nil"/>
                    <w:right w:val="nil"/>
                  </w:tcBorders>
                  <w:tcMar>
                    <w:top w:w="39" w:type="dxa"/>
                    <w:left w:w="39" w:type="dxa"/>
                    <w:bottom w:w="39" w:type="dxa"/>
                    <w:right w:w="39" w:type="dxa"/>
                  </w:tcMar>
                  <w:vAlign w:val="bottom"/>
                </w:tcPr>
                <w:p w14:paraId="20F0D455"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bottom"/>
                </w:tcPr>
                <w:p w14:paraId="520E8583" w14:textId="77777777" w:rsidR="00D82812" w:rsidRPr="00D82812" w:rsidRDefault="00D82812" w:rsidP="00D82812">
                  <w:pPr>
                    <w:rPr>
                      <w:sz w:val="20"/>
                      <w:szCs w:val="20"/>
                    </w:rPr>
                  </w:pPr>
                </w:p>
              </w:tc>
              <w:tc>
                <w:tcPr>
                  <w:tcW w:w="878" w:type="dxa"/>
                  <w:tcBorders>
                    <w:top w:val="nil"/>
                    <w:left w:val="single" w:sz="7" w:space="0" w:color="FFFFFF"/>
                    <w:bottom w:val="nil"/>
                    <w:right w:val="nil"/>
                  </w:tcBorders>
                  <w:tcMar>
                    <w:top w:w="39" w:type="dxa"/>
                    <w:left w:w="39" w:type="dxa"/>
                    <w:bottom w:w="39" w:type="dxa"/>
                    <w:right w:w="39" w:type="dxa"/>
                  </w:tcMar>
                </w:tcPr>
                <w:p w14:paraId="1224DB1E" w14:textId="77777777" w:rsidR="00D82812" w:rsidRPr="00D82812" w:rsidRDefault="00D82812" w:rsidP="00D82812">
                  <w:pPr>
                    <w:rPr>
                      <w:sz w:val="20"/>
                      <w:szCs w:val="20"/>
                    </w:rPr>
                  </w:pPr>
                </w:p>
              </w:tc>
              <w:tc>
                <w:tcPr>
                  <w:tcW w:w="878" w:type="dxa"/>
                  <w:tcBorders>
                    <w:top w:val="nil"/>
                    <w:left w:val="single" w:sz="7" w:space="0" w:color="FFFFFF"/>
                    <w:bottom w:val="nil"/>
                    <w:right w:val="nil"/>
                  </w:tcBorders>
                  <w:tcMar>
                    <w:top w:w="39" w:type="dxa"/>
                    <w:left w:w="39" w:type="dxa"/>
                    <w:bottom w:w="39" w:type="dxa"/>
                    <w:right w:w="39" w:type="dxa"/>
                  </w:tcMar>
                </w:tcPr>
                <w:p w14:paraId="2AF6D049"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59A157CF"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1DB2917E"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66845AD3" w14:textId="77777777" w:rsidR="00D82812" w:rsidRPr="00D82812" w:rsidRDefault="00D82812" w:rsidP="00D82812">
                  <w:pPr>
                    <w:rPr>
                      <w:sz w:val="20"/>
                      <w:szCs w:val="20"/>
                    </w:rPr>
                  </w:pPr>
                </w:p>
              </w:tc>
              <w:tc>
                <w:tcPr>
                  <w:tcW w:w="878" w:type="dxa"/>
                  <w:tcBorders>
                    <w:top w:val="nil"/>
                    <w:left w:val="single" w:sz="7" w:space="0" w:color="FFFFFF"/>
                    <w:bottom w:val="nil"/>
                    <w:right w:val="nil"/>
                  </w:tcBorders>
                  <w:tcMar>
                    <w:top w:w="39" w:type="dxa"/>
                    <w:left w:w="39" w:type="dxa"/>
                    <w:bottom w:w="39" w:type="dxa"/>
                    <w:right w:w="39" w:type="dxa"/>
                  </w:tcMar>
                </w:tcPr>
                <w:p w14:paraId="7E9D3880"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708D7D42"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7F0B496E"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6F0CF5EC" w14:textId="77777777" w:rsidR="00D82812" w:rsidRPr="00D82812" w:rsidRDefault="00D82812" w:rsidP="00D82812">
                  <w:pPr>
                    <w:rPr>
                      <w:sz w:val="20"/>
                      <w:szCs w:val="20"/>
                    </w:rPr>
                  </w:pPr>
                </w:p>
              </w:tc>
            </w:tr>
            <w:tr w:rsidR="00D82812" w:rsidRPr="00D82812" w14:paraId="4F1D0D36" w14:textId="77777777" w:rsidTr="004E4F9A">
              <w:trPr>
                <w:trHeight w:val="205"/>
              </w:trPr>
              <w:tc>
                <w:tcPr>
                  <w:tcW w:w="646" w:type="dxa"/>
                  <w:tcBorders>
                    <w:top w:val="nil"/>
                    <w:left w:val="nil"/>
                    <w:bottom w:val="nil"/>
                    <w:right w:val="nil"/>
                  </w:tcBorders>
                  <w:shd w:val="clear" w:color="auto" w:fill="DCDCDC"/>
                  <w:tcMar>
                    <w:top w:w="39" w:type="dxa"/>
                    <w:left w:w="39" w:type="dxa"/>
                    <w:bottom w:w="39" w:type="dxa"/>
                    <w:right w:w="39" w:type="dxa"/>
                  </w:tcMar>
                </w:tcPr>
                <w:p w14:paraId="33FD4D33" w14:textId="77777777" w:rsidR="00D82812" w:rsidRPr="00D82812" w:rsidRDefault="00D82812" w:rsidP="00D82812">
                  <w:pPr>
                    <w:jc w:val="center"/>
                    <w:rPr>
                      <w:sz w:val="20"/>
                      <w:szCs w:val="20"/>
                    </w:rPr>
                  </w:pPr>
                  <w:r w:rsidRPr="00D82812">
                    <w:rPr>
                      <w:rFonts w:ascii="Arial" w:eastAsia="Arial" w:hAnsi="Arial"/>
                      <w:b/>
                      <w:color w:val="000000"/>
                      <w:sz w:val="12"/>
                      <w:szCs w:val="20"/>
                    </w:rPr>
                    <w:t>853</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17875CC5" w14:textId="77777777" w:rsidR="00D82812" w:rsidRPr="00D82812" w:rsidRDefault="00D82812" w:rsidP="00D82812">
                  <w:pPr>
                    <w:rPr>
                      <w:sz w:val="20"/>
                      <w:szCs w:val="20"/>
                    </w:rPr>
                  </w:pPr>
                  <w:r w:rsidRPr="00D82812">
                    <w:rPr>
                      <w:rFonts w:ascii="Arial" w:eastAsia="Arial" w:hAnsi="Arial"/>
                      <w:b/>
                      <w:color w:val="000000"/>
                      <w:sz w:val="12"/>
                      <w:szCs w:val="20"/>
                    </w:rPr>
                    <w:t>Pozostałe zadania w zakresie polityki społecznej</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3EFEB0BB" w14:textId="77777777" w:rsidR="00D82812" w:rsidRPr="00D82812" w:rsidRDefault="00D82812" w:rsidP="00D82812">
                  <w:pPr>
                    <w:jc w:val="right"/>
                    <w:rPr>
                      <w:sz w:val="20"/>
                      <w:szCs w:val="20"/>
                    </w:rPr>
                  </w:pPr>
                  <w:r w:rsidRPr="00D82812">
                    <w:rPr>
                      <w:rFonts w:ascii="Arial" w:eastAsia="Arial" w:hAnsi="Arial"/>
                      <w:b/>
                      <w:color w:val="000000"/>
                      <w:sz w:val="10"/>
                      <w:szCs w:val="20"/>
                    </w:rPr>
                    <w:t>3 950,00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4BCED47E" w14:textId="77777777" w:rsidR="00D82812" w:rsidRPr="00D82812" w:rsidRDefault="00D82812" w:rsidP="00D82812">
                  <w:pPr>
                    <w:jc w:val="right"/>
                    <w:rPr>
                      <w:sz w:val="20"/>
                      <w:szCs w:val="20"/>
                    </w:rPr>
                  </w:pPr>
                  <w:r w:rsidRPr="00D82812">
                    <w:rPr>
                      <w:rFonts w:ascii="Arial" w:eastAsia="Arial" w:hAnsi="Arial"/>
                      <w:b/>
                      <w:color w:val="000000"/>
                      <w:sz w:val="10"/>
                      <w:szCs w:val="20"/>
                    </w:rPr>
                    <w:t>3 950,00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58BAC874"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10A8EC73"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3B83B73E"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47199998"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3C262E6A"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1FCF7C51"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75E0E0CD"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r>
            <w:tr w:rsidR="00D82812" w:rsidRPr="00D82812" w14:paraId="4921FB7B" w14:textId="77777777" w:rsidTr="004E4F9A">
              <w:trPr>
                <w:trHeight w:val="148"/>
              </w:trPr>
              <w:tc>
                <w:tcPr>
                  <w:tcW w:w="646" w:type="dxa"/>
                  <w:tcBorders>
                    <w:top w:val="nil"/>
                    <w:left w:val="nil"/>
                    <w:bottom w:val="nil"/>
                    <w:right w:val="nil"/>
                  </w:tcBorders>
                  <w:tcMar>
                    <w:top w:w="39" w:type="dxa"/>
                    <w:left w:w="39" w:type="dxa"/>
                    <w:bottom w:w="39" w:type="dxa"/>
                    <w:right w:w="39" w:type="dxa"/>
                  </w:tcMar>
                </w:tcPr>
                <w:p w14:paraId="2890AA75" w14:textId="77777777" w:rsidR="00D82812" w:rsidRPr="00D82812" w:rsidRDefault="00D82812" w:rsidP="00D82812">
                  <w:pPr>
                    <w:jc w:val="center"/>
                    <w:rPr>
                      <w:sz w:val="20"/>
                      <w:szCs w:val="20"/>
                    </w:rPr>
                  </w:pPr>
                  <w:r w:rsidRPr="00D82812">
                    <w:rPr>
                      <w:rFonts w:ascii="Arial" w:eastAsia="Arial" w:hAnsi="Arial"/>
                      <w:color w:val="000000"/>
                      <w:sz w:val="12"/>
                      <w:szCs w:val="20"/>
                    </w:rPr>
                    <w:t>85395</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50E81C2D" w14:textId="77777777" w:rsidR="00D82812" w:rsidRPr="00D82812" w:rsidRDefault="00D82812" w:rsidP="00D82812">
                  <w:pPr>
                    <w:rPr>
                      <w:sz w:val="20"/>
                      <w:szCs w:val="20"/>
                    </w:rPr>
                  </w:pPr>
                  <w:r w:rsidRPr="00D82812">
                    <w:rPr>
                      <w:rFonts w:ascii="Arial" w:eastAsia="Arial" w:hAnsi="Arial"/>
                      <w:color w:val="000000"/>
                      <w:sz w:val="12"/>
                      <w:szCs w:val="20"/>
                    </w:rPr>
                    <w:t>Pozostała działalność</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38DC3BC" w14:textId="77777777" w:rsidR="00D82812" w:rsidRPr="00D82812" w:rsidRDefault="00D82812" w:rsidP="00D82812">
                  <w:pPr>
                    <w:jc w:val="right"/>
                    <w:rPr>
                      <w:sz w:val="20"/>
                      <w:szCs w:val="20"/>
                    </w:rPr>
                  </w:pPr>
                  <w:r w:rsidRPr="00D82812">
                    <w:rPr>
                      <w:rFonts w:ascii="Arial" w:eastAsia="Arial" w:hAnsi="Arial"/>
                      <w:color w:val="000000"/>
                      <w:sz w:val="10"/>
                      <w:szCs w:val="20"/>
                    </w:rPr>
                    <w:t>3 950,00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09AF7E3" w14:textId="77777777" w:rsidR="00D82812" w:rsidRPr="00D82812" w:rsidRDefault="00D82812" w:rsidP="00D82812">
                  <w:pPr>
                    <w:jc w:val="right"/>
                    <w:rPr>
                      <w:sz w:val="20"/>
                      <w:szCs w:val="20"/>
                    </w:rPr>
                  </w:pPr>
                  <w:r w:rsidRPr="00D82812">
                    <w:rPr>
                      <w:rFonts w:ascii="Arial" w:eastAsia="Arial" w:hAnsi="Arial"/>
                      <w:color w:val="000000"/>
                      <w:sz w:val="10"/>
                      <w:szCs w:val="20"/>
                    </w:rPr>
                    <w:t>3 950,00</w:t>
                  </w:r>
                </w:p>
              </w:tc>
              <w:tc>
                <w:tcPr>
                  <w:tcW w:w="878" w:type="dxa"/>
                  <w:tcBorders>
                    <w:top w:val="nil"/>
                    <w:left w:val="nil"/>
                    <w:bottom w:val="nil"/>
                    <w:right w:val="nil"/>
                  </w:tcBorders>
                  <w:tcMar>
                    <w:top w:w="39" w:type="dxa"/>
                    <w:left w:w="39" w:type="dxa"/>
                    <w:bottom w:w="39" w:type="dxa"/>
                    <w:right w:w="39" w:type="dxa"/>
                  </w:tcMar>
                  <w:vAlign w:val="center"/>
                </w:tcPr>
                <w:p w14:paraId="74248B3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8FDAF52"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73BBDD1"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9EE03BF"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B1283F0"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05C67F4"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40CC659"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1CA742D9"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37B96B89"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5F5F360B" w14:textId="77777777" w:rsidR="00D82812" w:rsidRPr="00D82812" w:rsidRDefault="00D82812" w:rsidP="00D82812">
                  <w:pPr>
                    <w:rPr>
                      <w:sz w:val="20"/>
                      <w:szCs w:val="20"/>
                    </w:rPr>
                  </w:pPr>
                  <w:r w:rsidRPr="00D82812">
                    <w:rPr>
                      <w:rFonts w:ascii="Arial" w:eastAsia="Arial" w:hAnsi="Arial"/>
                      <w:b/>
                      <w:i/>
                      <w:color w:val="000000"/>
                      <w:sz w:val="10"/>
                      <w:szCs w:val="2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2A92494" w14:textId="77777777" w:rsidR="00D82812" w:rsidRPr="00D82812" w:rsidRDefault="00D82812" w:rsidP="00D82812">
                  <w:pPr>
                    <w:jc w:val="right"/>
                    <w:rPr>
                      <w:sz w:val="20"/>
                      <w:szCs w:val="20"/>
                    </w:rPr>
                  </w:pPr>
                  <w:r w:rsidRPr="00D82812">
                    <w:rPr>
                      <w:rFonts w:ascii="Arial" w:eastAsia="Arial" w:hAnsi="Arial"/>
                      <w:b/>
                      <w:i/>
                      <w:color w:val="000000"/>
                      <w:sz w:val="10"/>
                      <w:szCs w:val="20"/>
                    </w:rPr>
                    <w:t>3 950,00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DED20C7" w14:textId="77777777" w:rsidR="00D82812" w:rsidRPr="00D82812" w:rsidRDefault="00D82812" w:rsidP="00D82812">
                  <w:pPr>
                    <w:jc w:val="right"/>
                    <w:rPr>
                      <w:sz w:val="20"/>
                      <w:szCs w:val="20"/>
                    </w:rPr>
                  </w:pPr>
                  <w:r w:rsidRPr="00D82812">
                    <w:rPr>
                      <w:rFonts w:ascii="Arial" w:eastAsia="Arial" w:hAnsi="Arial"/>
                      <w:b/>
                      <w:i/>
                      <w:color w:val="000000"/>
                      <w:sz w:val="10"/>
                      <w:szCs w:val="20"/>
                    </w:rPr>
                    <w:t>3 950,00</w:t>
                  </w:r>
                </w:p>
              </w:tc>
              <w:tc>
                <w:tcPr>
                  <w:tcW w:w="878" w:type="dxa"/>
                  <w:tcBorders>
                    <w:top w:val="nil"/>
                    <w:left w:val="nil"/>
                    <w:bottom w:val="nil"/>
                    <w:right w:val="nil"/>
                  </w:tcBorders>
                  <w:tcMar>
                    <w:top w:w="39" w:type="dxa"/>
                    <w:left w:w="39" w:type="dxa"/>
                    <w:bottom w:w="39" w:type="dxa"/>
                    <w:right w:w="39" w:type="dxa"/>
                  </w:tcMar>
                  <w:vAlign w:val="center"/>
                </w:tcPr>
                <w:p w14:paraId="5D0F320E"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B003308"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1B27B9E"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73D41B3"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40E600D"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687751E"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5A4C1B0"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r>
            <w:tr w:rsidR="00D82812" w:rsidRPr="00D82812" w14:paraId="74857EC5"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57BC445D"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6C979333" w14:textId="77777777" w:rsidR="00D82812" w:rsidRPr="00D82812" w:rsidRDefault="00D82812" w:rsidP="00D82812">
                  <w:pPr>
                    <w:rPr>
                      <w:sz w:val="20"/>
                      <w:szCs w:val="20"/>
                    </w:rPr>
                  </w:pPr>
                  <w:r w:rsidRPr="00D82812">
                    <w:rPr>
                      <w:rFonts w:ascii="Arial" w:eastAsia="Arial" w:hAnsi="Arial"/>
                      <w:color w:val="000000"/>
                      <w:sz w:val="10"/>
                      <w:szCs w:val="2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DF70F8E" w14:textId="77777777" w:rsidR="00D82812" w:rsidRPr="00D82812" w:rsidRDefault="00D82812" w:rsidP="00D82812">
                  <w:pPr>
                    <w:jc w:val="right"/>
                    <w:rPr>
                      <w:sz w:val="20"/>
                      <w:szCs w:val="20"/>
                    </w:rPr>
                  </w:pPr>
                  <w:r w:rsidRPr="00D82812">
                    <w:rPr>
                      <w:rFonts w:ascii="Arial" w:eastAsia="Arial" w:hAnsi="Arial"/>
                      <w:color w:val="000000"/>
                      <w:sz w:val="10"/>
                      <w:szCs w:val="20"/>
                    </w:rPr>
                    <w:t>3 950,00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A1C7029" w14:textId="77777777" w:rsidR="00D82812" w:rsidRPr="00D82812" w:rsidRDefault="00D82812" w:rsidP="00D82812">
                  <w:pPr>
                    <w:jc w:val="right"/>
                    <w:rPr>
                      <w:sz w:val="20"/>
                      <w:szCs w:val="20"/>
                    </w:rPr>
                  </w:pPr>
                  <w:r w:rsidRPr="00D82812">
                    <w:rPr>
                      <w:rFonts w:ascii="Arial" w:eastAsia="Arial" w:hAnsi="Arial"/>
                      <w:color w:val="000000"/>
                      <w:sz w:val="10"/>
                      <w:szCs w:val="20"/>
                    </w:rPr>
                    <w:t>3 950,00</w:t>
                  </w:r>
                </w:p>
              </w:tc>
              <w:tc>
                <w:tcPr>
                  <w:tcW w:w="878" w:type="dxa"/>
                  <w:tcBorders>
                    <w:top w:val="nil"/>
                    <w:left w:val="nil"/>
                    <w:bottom w:val="nil"/>
                    <w:right w:val="nil"/>
                  </w:tcBorders>
                  <w:tcMar>
                    <w:top w:w="39" w:type="dxa"/>
                    <w:left w:w="39" w:type="dxa"/>
                    <w:bottom w:w="39" w:type="dxa"/>
                    <w:right w:w="39" w:type="dxa"/>
                  </w:tcMar>
                  <w:vAlign w:val="center"/>
                </w:tcPr>
                <w:p w14:paraId="1007A9D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10C5C61"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240A798"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56A2818"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490EB32"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69BCC21"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1F30EA4"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3692D2A7"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405D3990"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14:paraId="537615AA" w14:textId="77777777" w:rsidR="00D82812" w:rsidRPr="00D82812" w:rsidRDefault="00D82812" w:rsidP="00D82812">
                  <w:pPr>
                    <w:rPr>
                      <w:sz w:val="20"/>
                      <w:szCs w:val="20"/>
                    </w:rPr>
                  </w:pPr>
                  <w:r w:rsidRPr="00D82812">
                    <w:rPr>
                      <w:rFonts w:ascii="Arial" w:eastAsia="Arial" w:hAnsi="Arial"/>
                      <w:i/>
                      <w:color w:val="000000"/>
                      <w:sz w:val="10"/>
                      <w:szCs w:val="20"/>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429F81E" w14:textId="77777777" w:rsidR="00D82812" w:rsidRPr="00D82812" w:rsidRDefault="00D82812" w:rsidP="00D82812">
                  <w:pPr>
                    <w:jc w:val="right"/>
                    <w:rPr>
                      <w:sz w:val="20"/>
                      <w:szCs w:val="20"/>
                    </w:rPr>
                  </w:pPr>
                  <w:r w:rsidRPr="00D82812">
                    <w:rPr>
                      <w:rFonts w:ascii="Arial" w:eastAsia="Arial" w:hAnsi="Arial"/>
                      <w:i/>
                      <w:color w:val="000000"/>
                      <w:sz w:val="10"/>
                      <w:szCs w:val="20"/>
                    </w:rPr>
                    <w:t>3 950,00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9207D2E" w14:textId="77777777" w:rsidR="00D82812" w:rsidRPr="00D82812" w:rsidRDefault="00D82812" w:rsidP="00D82812">
                  <w:pPr>
                    <w:jc w:val="right"/>
                    <w:rPr>
                      <w:sz w:val="20"/>
                      <w:szCs w:val="20"/>
                    </w:rPr>
                  </w:pPr>
                  <w:r w:rsidRPr="00D82812">
                    <w:rPr>
                      <w:rFonts w:ascii="Arial" w:eastAsia="Arial" w:hAnsi="Arial"/>
                      <w:i/>
                      <w:color w:val="000000"/>
                      <w:sz w:val="10"/>
                      <w:szCs w:val="20"/>
                    </w:rPr>
                    <w:t>3 950,00</w:t>
                  </w:r>
                </w:p>
              </w:tc>
              <w:tc>
                <w:tcPr>
                  <w:tcW w:w="878" w:type="dxa"/>
                  <w:tcBorders>
                    <w:top w:val="nil"/>
                    <w:left w:val="nil"/>
                    <w:bottom w:val="nil"/>
                    <w:right w:val="nil"/>
                  </w:tcBorders>
                  <w:tcMar>
                    <w:top w:w="39" w:type="dxa"/>
                    <w:left w:w="39" w:type="dxa"/>
                    <w:bottom w:w="39" w:type="dxa"/>
                    <w:right w:w="39" w:type="dxa"/>
                  </w:tcMar>
                  <w:vAlign w:val="center"/>
                </w:tcPr>
                <w:p w14:paraId="3E6EFEF0"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33723FD"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56C82D8"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EE45B75"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99559D1"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1A37740"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722A14C"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r>
            <w:tr w:rsidR="00D82812" w:rsidRPr="00D82812" w14:paraId="1E44D979" w14:textId="77777777" w:rsidTr="004E4F9A">
              <w:tc>
                <w:tcPr>
                  <w:tcW w:w="646" w:type="dxa"/>
                  <w:tcBorders>
                    <w:top w:val="nil"/>
                    <w:left w:val="nil"/>
                    <w:bottom w:val="nil"/>
                    <w:right w:val="nil"/>
                  </w:tcBorders>
                  <w:tcMar>
                    <w:top w:w="39" w:type="dxa"/>
                    <w:left w:w="39" w:type="dxa"/>
                    <w:bottom w:w="39" w:type="dxa"/>
                    <w:right w:w="39" w:type="dxa"/>
                  </w:tcMar>
                  <w:vAlign w:val="bottom"/>
                </w:tcPr>
                <w:p w14:paraId="39A815AD"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bottom"/>
                </w:tcPr>
                <w:p w14:paraId="005472DB" w14:textId="77777777" w:rsidR="00D82812" w:rsidRPr="00D82812" w:rsidRDefault="00D82812" w:rsidP="00D82812">
                  <w:pPr>
                    <w:rPr>
                      <w:sz w:val="20"/>
                      <w:szCs w:val="20"/>
                    </w:rPr>
                  </w:pPr>
                </w:p>
              </w:tc>
              <w:tc>
                <w:tcPr>
                  <w:tcW w:w="878" w:type="dxa"/>
                  <w:tcBorders>
                    <w:top w:val="nil"/>
                    <w:left w:val="single" w:sz="7" w:space="0" w:color="FFFFFF"/>
                    <w:bottom w:val="nil"/>
                    <w:right w:val="nil"/>
                  </w:tcBorders>
                  <w:tcMar>
                    <w:top w:w="39" w:type="dxa"/>
                    <w:left w:w="39" w:type="dxa"/>
                    <w:bottom w:w="39" w:type="dxa"/>
                    <w:right w:w="39" w:type="dxa"/>
                  </w:tcMar>
                </w:tcPr>
                <w:p w14:paraId="42C6E957" w14:textId="77777777" w:rsidR="00D82812" w:rsidRPr="00D82812" w:rsidRDefault="00D82812" w:rsidP="00D82812">
                  <w:pPr>
                    <w:rPr>
                      <w:sz w:val="20"/>
                      <w:szCs w:val="20"/>
                    </w:rPr>
                  </w:pPr>
                </w:p>
              </w:tc>
              <w:tc>
                <w:tcPr>
                  <w:tcW w:w="878" w:type="dxa"/>
                  <w:tcBorders>
                    <w:top w:val="nil"/>
                    <w:left w:val="single" w:sz="7" w:space="0" w:color="FFFFFF"/>
                    <w:bottom w:val="nil"/>
                    <w:right w:val="nil"/>
                  </w:tcBorders>
                  <w:tcMar>
                    <w:top w:w="39" w:type="dxa"/>
                    <w:left w:w="39" w:type="dxa"/>
                    <w:bottom w:w="39" w:type="dxa"/>
                    <w:right w:w="39" w:type="dxa"/>
                  </w:tcMar>
                </w:tcPr>
                <w:p w14:paraId="63F287C5"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6A4F7EA2"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06BA068A"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29998F03" w14:textId="77777777" w:rsidR="00D82812" w:rsidRPr="00D82812" w:rsidRDefault="00D82812" w:rsidP="00D82812">
                  <w:pPr>
                    <w:rPr>
                      <w:sz w:val="20"/>
                      <w:szCs w:val="20"/>
                    </w:rPr>
                  </w:pPr>
                </w:p>
              </w:tc>
              <w:tc>
                <w:tcPr>
                  <w:tcW w:w="878" w:type="dxa"/>
                  <w:tcBorders>
                    <w:top w:val="nil"/>
                    <w:left w:val="single" w:sz="7" w:space="0" w:color="FFFFFF"/>
                    <w:bottom w:val="nil"/>
                    <w:right w:val="nil"/>
                  </w:tcBorders>
                  <w:tcMar>
                    <w:top w:w="39" w:type="dxa"/>
                    <w:left w:w="39" w:type="dxa"/>
                    <w:bottom w:w="39" w:type="dxa"/>
                    <w:right w:w="39" w:type="dxa"/>
                  </w:tcMar>
                </w:tcPr>
                <w:p w14:paraId="03102662"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1D9D2B3C"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31906807"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0BF3AD1D" w14:textId="77777777" w:rsidR="00D82812" w:rsidRPr="00D82812" w:rsidRDefault="00D82812" w:rsidP="00D82812">
                  <w:pPr>
                    <w:rPr>
                      <w:sz w:val="20"/>
                      <w:szCs w:val="20"/>
                    </w:rPr>
                  </w:pPr>
                </w:p>
              </w:tc>
            </w:tr>
            <w:tr w:rsidR="00D82812" w:rsidRPr="00D82812" w14:paraId="6C11E086" w14:textId="77777777" w:rsidTr="004E4F9A">
              <w:trPr>
                <w:trHeight w:val="205"/>
              </w:trPr>
              <w:tc>
                <w:tcPr>
                  <w:tcW w:w="646" w:type="dxa"/>
                  <w:tcBorders>
                    <w:top w:val="nil"/>
                    <w:left w:val="nil"/>
                    <w:bottom w:val="nil"/>
                    <w:right w:val="nil"/>
                  </w:tcBorders>
                  <w:shd w:val="clear" w:color="auto" w:fill="DCDCDC"/>
                  <w:tcMar>
                    <w:top w:w="39" w:type="dxa"/>
                    <w:left w:w="39" w:type="dxa"/>
                    <w:bottom w:w="39" w:type="dxa"/>
                    <w:right w:w="39" w:type="dxa"/>
                  </w:tcMar>
                </w:tcPr>
                <w:p w14:paraId="5257C9AD" w14:textId="77777777" w:rsidR="00D82812" w:rsidRPr="00D82812" w:rsidRDefault="00D82812" w:rsidP="00D82812">
                  <w:pPr>
                    <w:jc w:val="center"/>
                    <w:rPr>
                      <w:sz w:val="20"/>
                      <w:szCs w:val="20"/>
                    </w:rPr>
                  </w:pPr>
                  <w:r w:rsidRPr="00D82812">
                    <w:rPr>
                      <w:rFonts w:ascii="Arial" w:eastAsia="Arial" w:hAnsi="Arial"/>
                      <w:b/>
                      <w:color w:val="000000"/>
                      <w:sz w:val="12"/>
                      <w:szCs w:val="20"/>
                    </w:rPr>
                    <w:t>854</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0CE0E012" w14:textId="77777777" w:rsidR="00D82812" w:rsidRPr="00D82812" w:rsidRDefault="00D82812" w:rsidP="00D82812">
                  <w:pPr>
                    <w:rPr>
                      <w:sz w:val="20"/>
                      <w:szCs w:val="20"/>
                    </w:rPr>
                  </w:pPr>
                  <w:r w:rsidRPr="00D82812">
                    <w:rPr>
                      <w:rFonts w:ascii="Arial" w:eastAsia="Arial" w:hAnsi="Arial"/>
                      <w:b/>
                      <w:color w:val="000000"/>
                      <w:sz w:val="12"/>
                      <w:szCs w:val="20"/>
                    </w:rPr>
                    <w:t>Edukacyjna opieka wychowawcza</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2A00CD6F" w14:textId="77777777" w:rsidR="00D82812" w:rsidRPr="00D82812" w:rsidRDefault="00D82812" w:rsidP="00D82812">
                  <w:pPr>
                    <w:jc w:val="right"/>
                    <w:rPr>
                      <w:sz w:val="20"/>
                      <w:szCs w:val="20"/>
                    </w:rPr>
                  </w:pPr>
                  <w:r w:rsidRPr="00D82812">
                    <w:rPr>
                      <w:rFonts w:ascii="Arial" w:eastAsia="Arial" w:hAnsi="Arial"/>
                      <w:b/>
                      <w:color w:val="000000"/>
                      <w:sz w:val="10"/>
                      <w:szCs w:val="20"/>
                    </w:rPr>
                    <w:t>66 689,00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7BD5EC52"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58D7ED30"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6EB33DC0"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6D54DD7E"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6BC21698" w14:textId="77777777" w:rsidR="00D82812" w:rsidRPr="00D82812" w:rsidRDefault="00D82812" w:rsidP="00D82812">
                  <w:pPr>
                    <w:jc w:val="right"/>
                    <w:rPr>
                      <w:sz w:val="20"/>
                      <w:szCs w:val="20"/>
                    </w:rPr>
                  </w:pPr>
                  <w:r w:rsidRPr="00D82812">
                    <w:rPr>
                      <w:rFonts w:ascii="Arial" w:eastAsia="Arial" w:hAnsi="Arial"/>
                      <w:b/>
                      <w:color w:val="000000"/>
                      <w:sz w:val="10"/>
                      <w:szCs w:val="20"/>
                    </w:rPr>
                    <w:t>66 689,00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0FE9ADBF"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12BB3ADA"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33CD7518"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r>
            <w:tr w:rsidR="00D82812" w:rsidRPr="00D82812" w14:paraId="37A91DEE" w14:textId="77777777" w:rsidTr="004E4F9A">
              <w:trPr>
                <w:trHeight w:val="148"/>
              </w:trPr>
              <w:tc>
                <w:tcPr>
                  <w:tcW w:w="646" w:type="dxa"/>
                  <w:tcBorders>
                    <w:top w:val="nil"/>
                    <w:left w:val="nil"/>
                    <w:bottom w:val="nil"/>
                    <w:right w:val="nil"/>
                  </w:tcBorders>
                  <w:tcMar>
                    <w:top w:w="39" w:type="dxa"/>
                    <w:left w:w="39" w:type="dxa"/>
                    <w:bottom w:w="39" w:type="dxa"/>
                    <w:right w:w="39" w:type="dxa"/>
                  </w:tcMar>
                </w:tcPr>
                <w:p w14:paraId="04DF6779" w14:textId="77777777" w:rsidR="00D82812" w:rsidRPr="00D82812" w:rsidRDefault="00D82812" w:rsidP="00D82812">
                  <w:pPr>
                    <w:jc w:val="center"/>
                    <w:rPr>
                      <w:sz w:val="20"/>
                      <w:szCs w:val="20"/>
                    </w:rPr>
                  </w:pPr>
                  <w:r w:rsidRPr="00D82812">
                    <w:rPr>
                      <w:rFonts w:ascii="Arial" w:eastAsia="Arial" w:hAnsi="Arial"/>
                      <w:color w:val="000000"/>
                      <w:sz w:val="12"/>
                      <w:szCs w:val="20"/>
                    </w:rPr>
                    <w:t>85403</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09914AED" w14:textId="77777777" w:rsidR="00D82812" w:rsidRPr="00D82812" w:rsidRDefault="00D82812" w:rsidP="00D82812">
                  <w:pPr>
                    <w:rPr>
                      <w:sz w:val="20"/>
                      <w:szCs w:val="20"/>
                    </w:rPr>
                  </w:pPr>
                  <w:r w:rsidRPr="00D82812">
                    <w:rPr>
                      <w:rFonts w:ascii="Arial" w:eastAsia="Arial" w:hAnsi="Arial"/>
                      <w:color w:val="000000"/>
                      <w:sz w:val="12"/>
                      <w:szCs w:val="20"/>
                    </w:rPr>
                    <w:t>Specjalne ośrodki szkolno-wychowawcze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5F421E4" w14:textId="77777777" w:rsidR="00D82812" w:rsidRPr="00D82812" w:rsidRDefault="00D82812" w:rsidP="00D82812">
                  <w:pPr>
                    <w:jc w:val="right"/>
                    <w:rPr>
                      <w:sz w:val="20"/>
                      <w:szCs w:val="20"/>
                    </w:rPr>
                  </w:pPr>
                  <w:r w:rsidRPr="00D82812">
                    <w:rPr>
                      <w:rFonts w:ascii="Arial" w:eastAsia="Arial" w:hAnsi="Arial"/>
                      <w:color w:val="000000"/>
                      <w:sz w:val="10"/>
                      <w:szCs w:val="20"/>
                    </w:rPr>
                    <w:t>10 620,00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1C4FFB9"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D931228"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E2C59FB"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684B6AA"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C6098B5" w14:textId="77777777" w:rsidR="00D82812" w:rsidRPr="00D82812" w:rsidRDefault="00D82812" w:rsidP="00D82812">
                  <w:pPr>
                    <w:jc w:val="right"/>
                    <w:rPr>
                      <w:sz w:val="20"/>
                      <w:szCs w:val="20"/>
                    </w:rPr>
                  </w:pPr>
                  <w:r w:rsidRPr="00D82812">
                    <w:rPr>
                      <w:rFonts w:ascii="Arial" w:eastAsia="Arial" w:hAnsi="Arial"/>
                      <w:color w:val="000000"/>
                      <w:sz w:val="10"/>
                      <w:szCs w:val="20"/>
                    </w:rPr>
                    <w:t>10 620,00</w:t>
                  </w:r>
                </w:p>
              </w:tc>
              <w:tc>
                <w:tcPr>
                  <w:tcW w:w="878" w:type="dxa"/>
                  <w:tcBorders>
                    <w:top w:val="nil"/>
                    <w:left w:val="nil"/>
                    <w:bottom w:val="nil"/>
                    <w:right w:val="nil"/>
                  </w:tcBorders>
                  <w:tcMar>
                    <w:top w:w="39" w:type="dxa"/>
                    <w:left w:w="39" w:type="dxa"/>
                    <w:bottom w:w="39" w:type="dxa"/>
                    <w:right w:w="39" w:type="dxa"/>
                  </w:tcMar>
                  <w:vAlign w:val="center"/>
                </w:tcPr>
                <w:p w14:paraId="00CF48D3"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B297DC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1CBEF52"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3519B6A0"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6DEDFC5D"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5DF771DF" w14:textId="77777777" w:rsidR="00D82812" w:rsidRPr="00D82812" w:rsidRDefault="00D82812" w:rsidP="00D82812">
                  <w:pPr>
                    <w:rPr>
                      <w:sz w:val="20"/>
                      <w:szCs w:val="20"/>
                    </w:rPr>
                  </w:pPr>
                  <w:r w:rsidRPr="00D82812">
                    <w:rPr>
                      <w:rFonts w:ascii="Arial" w:eastAsia="Arial" w:hAnsi="Arial"/>
                      <w:b/>
                      <w:i/>
                      <w:color w:val="000000"/>
                      <w:sz w:val="10"/>
                      <w:szCs w:val="20"/>
                    </w:rPr>
                    <w:t>majątkowe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8D85C0A" w14:textId="77777777" w:rsidR="00D82812" w:rsidRPr="00D82812" w:rsidRDefault="00D82812" w:rsidP="00D82812">
                  <w:pPr>
                    <w:jc w:val="right"/>
                    <w:rPr>
                      <w:sz w:val="20"/>
                      <w:szCs w:val="20"/>
                    </w:rPr>
                  </w:pPr>
                  <w:r w:rsidRPr="00D82812">
                    <w:rPr>
                      <w:rFonts w:ascii="Arial" w:eastAsia="Arial" w:hAnsi="Arial"/>
                      <w:b/>
                      <w:i/>
                      <w:color w:val="000000"/>
                      <w:sz w:val="10"/>
                      <w:szCs w:val="20"/>
                    </w:rPr>
                    <w:t>10 620,00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F4FD848"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5290451"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197802D"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C1D15A4"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2D3FF82" w14:textId="77777777" w:rsidR="00D82812" w:rsidRPr="00D82812" w:rsidRDefault="00D82812" w:rsidP="00D82812">
                  <w:pPr>
                    <w:jc w:val="right"/>
                    <w:rPr>
                      <w:sz w:val="20"/>
                      <w:szCs w:val="20"/>
                    </w:rPr>
                  </w:pPr>
                  <w:r w:rsidRPr="00D82812">
                    <w:rPr>
                      <w:rFonts w:ascii="Arial" w:eastAsia="Arial" w:hAnsi="Arial"/>
                      <w:b/>
                      <w:i/>
                      <w:color w:val="000000"/>
                      <w:sz w:val="10"/>
                      <w:szCs w:val="20"/>
                    </w:rPr>
                    <w:t>10 620,00</w:t>
                  </w:r>
                </w:p>
              </w:tc>
              <w:tc>
                <w:tcPr>
                  <w:tcW w:w="878" w:type="dxa"/>
                  <w:tcBorders>
                    <w:top w:val="nil"/>
                    <w:left w:val="nil"/>
                    <w:bottom w:val="nil"/>
                    <w:right w:val="nil"/>
                  </w:tcBorders>
                  <w:tcMar>
                    <w:top w:w="39" w:type="dxa"/>
                    <w:left w:w="39" w:type="dxa"/>
                    <w:bottom w:w="39" w:type="dxa"/>
                    <w:right w:w="39" w:type="dxa"/>
                  </w:tcMar>
                  <w:vAlign w:val="center"/>
                </w:tcPr>
                <w:p w14:paraId="69FDEA47"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D118DA5"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573C357"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r>
            <w:tr w:rsidR="00D82812" w:rsidRPr="00D82812" w14:paraId="0B01E6E1"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367FDFAF"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62B501F5" w14:textId="77777777" w:rsidR="00D82812" w:rsidRPr="00D82812" w:rsidRDefault="00D82812" w:rsidP="00D82812">
                  <w:pPr>
                    <w:rPr>
                      <w:sz w:val="20"/>
                      <w:szCs w:val="20"/>
                    </w:rPr>
                  </w:pPr>
                  <w:r w:rsidRPr="00D82812">
                    <w:rPr>
                      <w:rFonts w:ascii="Arial" w:eastAsia="Arial" w:hAnsi="Arial"/>
                      <w:color w:val="000000"/>
                      <w:sz w:val="10"/>
                      <w:szCs w:val="20"/>
                    </w:rPr>
                    <w:t>- inwestycje i zakupy inwestycyjne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518F57C" w14:textId="77777777" w:rsidR="00D82812" w:rsidRPr="00D82812" w:rsidRDefault="00D82812" w:rsidP="00D82812">
                  <w:pPr>
                    <w:jc w:val="right"/>
                    <w:rPr>
                      <w:sz w:val="20"/>
                      <w:szCs w:val="20"/>
                    </w:rPr>
                  </w:pPr>
                  <w:r w:rsidRPr="00D82812">
                    <w:rPr>
                      <w:rFonts w:ascii="Arial" w:eastAsia="Arial" w:hAnsi="Arial"/>
                      <w:color w:val="000000"/>
                      <w:sz w:val="10"/>
                      <w:szCs w:val="20"/>
                    </w:rPr>
                    <w:t>10 620,00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98E7BF3"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A35F451"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2EA9580"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C7633A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DA96E81" w14:textId="77777777" w:rsidR="00D82812" w:rsidRPr="00D82812" w:rsidRDefault="00D82812" w:rsidP="00D82812">
                  <w:pPr>
                    <w:jc w:val="right"/>
                    <w:rPr>
                      <w:sz w:val="20"/>
                      <w:szCs w:val="20"/>
                    </w:rPr>
                  </w:pPr>
                  <w:r w:rsidRPr="00D82812">
                    <w:rPr>
                      <w:rFonts w:ascii="Arial" w:eastAsia="Arial" w:hAnsi="Arial"/>
                      <w:color w:val="000000"/>
                      <w:sz w:val="10"/>
                      <w:szCs w:val="20"/>
                    </w:rPr>
                    <w:t>10 620,00</w:t>
                  </w:r>
                </w:p>
              </w:tc>
              <w:tc>
                <w:tcPr>
                  <w:tcW w:w="878" w:type="dxa"/>
                  <w:tcBorders>
                    <w:top w:val="nil"/>
                    <w:left w:val="nil"/>
                    <w:bottom w:val="nil"/>
                    <w:right w:val="nil"/>
                  </w:tcBorders>
                  <w:tcMar>
                    <w:top w:w="39" w:type="dxa"/>
                    <w:left w:w="39" w:type="dxa"/>
                    <w:bottom w:w="39" w:type="dxa"/>
                    <w:right w:w="39" w:type="dxa"/>
                  </w:tcMar>
                  <w:vAlign w:val="center"/>
                </w:tcPr>
                <w:p w14:paraId="780131F6"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0E6A82C"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BCE78E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115EDC18" w14:textId="77777777" w:rsidTr="004E4F9A">
              <w:trPr>
                <w:trHeight w:val="148"/>
              </w:trPr>
              <w:tc>
                <w:tcPr>
                  <w:tcW w:w="646" w:type="dxa"/>
                  <w:tcBorders>
                    <w:top w:val="nil"/>
                    <w:left w:val="nil"/>
                    <w:bottom w:val="nil"/>
                    <w:right w:val="nil"/>
                  </w:tcBorders>
                  <w:tcMar>
                    <w:top w:w="39" w:type="dxa"/>
                    <w:left w:w="39" w:type="dxa"/>
                    <w:bottom w:w="39" w:type="dxa"/>
                    <w:right w:w="39" w:type="dxa"/>
                  </w:tcMar>
                </w:tcPr>
                <w:p w14:paraId="630303DA" w14:textId="77777777" w:rsidR="00D82812" w:rsidRPr="00D82812" w:rsidRDefault="00D82812" w:rsidP="00D82812">
                  <w:pPr>
                    <w:jc w:val="center"/>
                    <w:rPr>
                      <w:sz w:val="20"/>
                      <w:szCs w:val="20"/>
                    </w:rPr>
                  </w:pPr>
                  <w:r w:rsidRPr="00D82812">
                    <w:rPr>
                      <w:rFonts w:ascii="Arial" w:eastAsia="Arial" w:hAnsi="Arial"/>
                      <w:color w:val="000000"/>
                      <w:sz w:val="12"/>
                      <w:szCs w:val="20"/>
                    </w:rPr>
                    <w:t>85406</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05B7B24B" w14:textId="77777777" w:rsidR="00D82812" w:rsidRPr="00D82812" w:rsidRDefault="00D82812" w:rsidP="00D82812">
                  <w:pPr>
                    <w:rPr>
                      <w:sz w:val="20"/>
                      <w:szCs w:val="20"/>
                    </w:rPr>
                  </w:pPr>
                  <w:r w:rsidRPr="00D82812">
                    <w:rPr>
                      <w:rFonts w:ascii="Arial" w:eastAsia="Arial" w:hAnsi="Arial"/>
                      <w:color w:val="000000"/>
                      <w:sz w:val="12"/>
                      <w:szCs w:val="20"/>
                    </w:rPr>
                    <w:t>Poradnie psychologiczno-pedagogiczne, w tym poradnie specjalistyczne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33F9087" w14:textId="77777777" w:rsidR="00D82812" w:rsidRPr="00D82812" w:rsidRDefault="00D82812" w:rsidP="00D82812">
                  <w:pPr>
                    <w:jc w:val="right"/>
                    <w:rPr>
                      <w:sz w:val="20"/>
                      <w:szCs w:val="20"/>
                    </w:rPr>
                  </w:pPr>
                  <w:r w:rsidRPr="00D82812">
                    <w:rPr>
                      <w:rFonts w:ascii="Arial" w:eastAsia="Arial" w:hAnsi="Arial"/>
                      <w:color w:val="000000"/>
                      <w:sz w:val="10"/>
                      <w:szCs w:val="20"/>
                    </w:rPr>
                    <w:t>935,00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8988E7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F9E5C26"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941ED61"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13C7855"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7E12367" w14:textId="77777777" w:rsidR="00D82812" w:rsidRPr="00D82812" w:rsidRDefault="00D82812" w:rsidP="00D82812">
                  <w:pPr>
                    <w:jc w:val="right"/>
                    <w:rPr>
                      <w:sz w:val="20"/>
                      <w:szCs w:val="20"/>
                    </w:rPr>
                  </w:pPr>
                  <w:r w:rsidRPr="00D82812">
                    <w:rPr>
                      <w:rFonts w:ascii="Arial" w:eastAsia="Arial" w:hAnsi="Arial"/>
                      <w:color w:val="000000"/>
                      <w:sz w:val="10"/>
                      <w:szCs w:val="20"/>
                    </w:rPr>
                    <w:t>935,00</w:t>
                  </w:r>
                </w:p>
              </w:tc>
              <w:tc>
                <w:tcPr>
                  <w:tcW w:w="878" w:type="dxa"/>
                  <w:tcBorders>
                    <w:top w:val="nil"/>
                    <w:left w:val="nil"/>
                    <w:bottom w:val="nil"/>
                    <w:right w:val="nil"/>
                  </w:tcBorders>
                  <w:tcMar>
                    <w:top w:w="39" w:type="dxa"/>
                    <w:left w:w="39" w:type="dxa"/>
                    <w:bottom w:w="39" w:type="dxa"/>
                    <w:right w:w="39" w:type="dxa"/>
                  </w:tcMar>
                  <w:vAlign w:val="center"/>
                </w:tcPr>
                <w:p w14:paraId="13180E0C"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CDF9DE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9BA7672"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46FD0544"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7F2E2EAD"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29C19843" w14:textId="77777777" w:rsidR="00D82812" w:rsidRPr="00D82812" w:rsidRDefault="00D82812" w:rsidP="00D82812">
                  <w:pPr>
                    <w:rPr>
                      <w:sz w:val="20"/>
                      <w:szCs w:val="20"/>
                    </w:rPr>
                  </w:pPr>
                  <w:r w:rsidRPr="00D82812">
                    <w:rPr>
                      <w:rFonts w:ascii="Arial" w:eastAsia="Arial" w:hAnsi="Arial"/>
                      <w:b/>
                      <w:i/>
                      <w:color w:val="000000"/>
                      <w:sz w:val="10"/>
                      <w:szCs w:val="2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2FB0E19" w14:textId="77777777" w:rsidR="00D82812" w:rsidRPr="00D82812" w:rsidRDefault="00D82812" w:rsidP="00D82812">
                  <w:pPr>
                    <w:jc w:val="right"/>
                    <w:rPr>
                      <w:sz w:val="20"/>
                      <w:szCs w:val="20"/>
                    </w:rPr>
                  </w:pPr>
                  <w:r w:rsidRPr="00D82812">
                    <w:rPr>
                      <w:rFonts w:ascii="Arial" w:eastAsia="Arial" w:hAnsi="Arial"/>
                      <w:b/>
                      <w:i/>
                      <w:color w:val="000000"/>
                      <w:sz w:val="10"/>
                      <w:szCs w:val="20"/>
                    </w:rPr>
                    <w:t>935,00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4587AB1"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167DF8E"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8F7E963"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9C1212E"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122B91D" w14:textId="77777777" w:rsidR="00D82812" w:rsidRPr="00D82812" w:rsidRDefault="00D82812" w:rsidP="00D82812">
                  <w:pPr>
                    <w:jc w:val="right"/>
                    <w:rPr>
                      <w:sz w:val="20"/>
                      <w:szCs w:val="20"/>
                    </w:rPr>
                  </w:pPr>
                  <w:r w:rsidRPr="00D82812">
                    <w:rPr>
                      <w:rFonts w:ascii="Arial" w:eastAsia="Arial" w:hAnsi="Arial"/>
                      <w:b/>
                      <w:i/>
                      <w:color w:val="000000"/>
                      <w:sz w:val="10"/>
                      <w:szCs w:val="20"/>
                    </w:rPr>
                    <w:t>935,00</w:t>
                  </w:r>
                </w:p>
              </w:tc>
              <w:tc>
                <w:tcPr>
                  <w:tcW w:w="878" w:type="dxa"/>
                  <w:tcBorders>
                    <w:top w:val="nil"/>
                    <w:left w:val="nil"/>
                    <w:bottom w:val="nil"/>
                    <w:right w:val="nil"/>
                  </w:tcBorders>
                  <w:tcMar>
                    <w:top w:w="39" w:type="dxa"/>
                    <w:left w:w="39" w:type="dxa"/>
                    <w:bottom w:w="39" w:type="dxa"/>
                    <w:right w:w="39" w:type="dxa"/>
                  </w:tcMar>
                  <w:vAlign w:val="center"/>
                </w:tcPr>
                <w:p w14:paraId="5C247619"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DD3762B"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4694EB3"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r>
            <w:tr w:rsidR="00D82812" w:rsidRPr="00D82812" w14:paraId="4F7D753F"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73BFCC2E"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2008EFAF" w14:textId="77777777" w:rsidR="00D82812" w:rsidRPr="00D82812" w:rsidRDefault="00D82812" w:rsidP="00D82812">
                  <w:pPr>
                    <w:rPr>
                      <w:sz w:val="20"/>
                      <w:szCs w:val="20"/>
                    </w:rPr>
                  </w:pPr>
                  <w:r w:rsidRPr="00D82812">
                    <w:rPr>
                      <w:rFonts w:ascii="Arial" w:eastAsia="Arial" w:hAnsi="Arial"/>
                      <w:color w:val="000000"/>
                      <w:sz w:val="10"/>
                      <w:szCs w:val="2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1DFC081" w14:textId="77777777" w:rsidR="00D82812" w:rsidRPr="00D82812" w:rsidRDefault="00D82812" w:rsidP="00D82812">
                  <w:pPr>
                    <w:jc w:val="right"/>
                    <w:rPr>
                      <w:sz w:val="20"/>
                      <w:szCs w:val="20"/>
                    </w:rPr>
                  </w:pPr>
                  <w:r w:rsidRPr="00D82812">
                    <w:rPr>
                      <w:rFonts w:ascii="Arial" w:eastAsia="Arial" w:hAnsi="Arial"/>
                      <w:color w:val="000000"/>
                      <w:sz w:val="10"/>
                      <w:szCs w:val="20"/>
                    </w:rPr>
                    <w:t>935,00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FE8C39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FA56B6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8170511"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62A608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2C5DE8E" w14:textId="77777777" w:rsidR="00D82812" w:rsidRPr="00D82812" w:rsidRDefault="00D82812" w:rsidP="00D82812">
                  <w:pPr>
                    <w:jc w:val="right"/>
                    <w:rPr>
                      <w:sz w:val="20"/>
                      <w:szCs w:val="20"/>
                    </w:rPr>
                  </w:pPr>
                  <w:r w:rsidRPr="00D82812">
                    <w:rPr>
                      <w:rFonts w:ascii="Arial" w:eastAsia="Arial" w:hAnsi="Arial"/>
                      <w:color w:val="000000"/>
                      <w:sz w:val="10"/>
                      <w:szCs w:val="20"/>
                    </w:rPr>
                    <w:t>935,00</w:t>
                  </w:r>
                </w:p>
              </w:tc>
              <w:tc>
                <w:tcPr>
                  <w:tcW w:w="878" w:type="dxa"/>
                  <w:tcBorders>
                    <w:top w:val="nil"/>
                    <w:left w:val="nil"/>
                    <w:bottom w:val="nil"/>
                    <w:right w:val="nil"/>
                  </w:tcBorders>
                  <w:tcMar>
                    <w:top w:w="39" w:type="dxa"/>
                    <w:left w:w="39" w:type="dxa"/>
                    <w:bottom w:w="39" w:type="dxa"/>
                    <w:right w:w="39" w:type="dxa"/>
                  </w:tcMar>
                  <w:vAlign w:val="center"/>
                </w:tcPr>
                <w:p w14:paraId="3BF7BA50"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9B368E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2CC379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156D25CC"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1B07C01D"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14:paraId="1361E44A" w14:textId="77777777" w:rsidR="00D82812" w:rsidRPr="00D82812" w:rsidRDefault="00D82812" w:rsidP="00D82812">
                  <w:pPr>
                    <w:rPr>
                      <w:sz w:val="20"/>
                      <w:szCs w:val="20"/>
                    </w:rPr>
                  </w:pPr>
                  <w:r w:rsidRPr="00D82812">
                    <w:rPr>
                      <w:rFonts w:ascii="Arial" w:eastAsia="Arial" w:hAnsi="Arial"/>
                      <w:i/>
                      <w:color w:val="000000"/>
                      <w:sz w:val="10"/>
                      <w:szCs w:val="20"/>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D7FB6DD" w14:textId="77777777" w:rsidR="00D82812" w:rsidRPr="00D82812" w:rsidRDefault="00D82812" w:rsidP="00D82812">
                  <w:pPr>
                    <w:jc w:val="right"/>
                    <w:rPr>
                      <w:sz w:val="20"/>
                      <w:szCs w:val="20"/>
                    </w:rPr>
                  </w:pPr>
                  <w:r w:rsidRPr="00D82812">
                    <w:rPr>
                      <w:rFonts w:ascii="Arial" w:eastAsia="Arial" w:hAnsi="Arial"/>
                      <w:i/>
                      <w:color w:val="000000"/>
                      <w:sz w:val="10"/>
                      <w:szCs w:val="20"/>
                    </w:rPr>
                    <w:t>935,00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796F6CF"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587115C"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9B1A5B3"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F2EB578"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DF496BC" w14:textId="77777777" w:rsidR="00D82812" w:rsidRPr="00D82812" w:rsidRDefault="00D82812" w:rsidP="00D82812">
                  <w:pPr>
                    <w:jc w:val="right"/>
                    <w:rPr>
                      <w:sz w:val="20"/>
                      <w:szCs w:val="20"/>
                    </w:rPr>
                  </w:pPr>
                  <w:r w:rsidRPr="00D82812">
                    <w:rPr>
                      <w:rFonts w:ascii="Arial" w:eastAsia="Arial" w:hAnsi="Arial"/>
                      <w:i/>
                      <w:color w:val="000000"/>
                      <w:sz w:val="10"/>
                      <w:szCs w:val="20"/>
                    </w:rPr>
                    <w:t>935,00</w:t>
                  </w:r>
                </w:p>
              </w:tc>
              <w:tc>
                <w:tcPr>
                  <w:tcW w:w="878" w:type="dxa"/>
                  <w:tcBorders>
                    <w:top w:val="nil"/>
                    <w:left w:val="nil"/>
                    <w:bottom w:val="nil"/>
                    <w:right w:val="nil"/>
                  </w:tcBorders>
                  <w:tcMar>
                    <w:top w:w="39" w:type="dxa"/>
                    <w:left w:w="39" w:type="dxa"/>
                    <w:bottom w:w="39" w:type="dxa"/>
                    <w:right w:w="39" w:type="dxa"/>
                  </w:tcMar>
                  <w:vAlign w:val="center"/>
                </w:tcPr>
                <w:p w14:paraId="1B47717B"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ED94497"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0292495"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r>
            <w:tr w:rsidR="00D82812" w:rsidRPr="00D82812" w14:paraId="12AD73AB" w14:textId="77777777" w:rsidTr="004E4F9A">
              <w:trPr>
                <w:trHeight w:val="148"/>
              </w:trPr>
              <w:tc>
                <w:tcPr>
                  <w:tcW w:w="646" w:type="dxa"/>
                  <w:tcBorders>
                    <w:top w:val="nil"/>
                    <w:left w:val="nil"/>
                    <w:bottom w:val="nil"/>
                    <w:right w:val="nil"/>
                  </w:tcBorders>
                  <w:tcMar>
                    <w:top w:w="39" w:type="dxa"/>
                    <w:left w:w="39" w:type="dxa"/>
                    <w:bottom w:w="39" w:type="dxa"/>
                    <w:right w:w="39" w:type="dxa"/>
                  </w:tcMar>
                </w:tcPr>
                <w:p w14:paraId="174FC965" w14:textId="77777777" w:rsidR="00D82812" w:rsidRPr="00D82812" w:rsidRDefault="00D82812" w:rsidP="00D82812">
                  <w:pPr>
                    <w:jc w:val="center"/>
                    <w:rPr>
                      <w:sz w:val="20"/>
                      <w:szCs w:val="20"/>
                    </w:rPr>
                  </w:pPr>
                  <w:r w:rsidRPr="00D82812">
                    <w:rPr>
                      <w:rFonts w:ascii="Arial" w:eastAsia="Arial" w:hAnsi="Arial"/>
                      <w:color w:val="000000"/>
                      <w:sz w:val="12"/>
                      <w:szCs w:val="20"/>
                    </w:rPr>
                    <w:t>85407</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6AEDE9B3" w14:textId="77777777" w:rsidR="00D82812" w:rsidRPr="00D82812" w:rsidRDefault="00D82812" w:rsidP="00D82812">
                  <w:pPr>
                    <w:rPr>
                      <w:sz w:val="20"/>
                      <w:szCs w:val="20"/>
                    </w:rPr>
                  </w:pPr>
                  <w:r w:rsidRPr="00D82812">
                    <w:rPr>
                      <w:rFonts w:ascii="Arial" w:eastAsia="Arial" w:hAnsi="Arial"/>
                      <w:color w:val="000000"/>
                      <w:sz w:val="12"/>
                      <w:szCs w:val="20"/>
                    </w:rPr>
                    <w:t>Placówki wychowania pozaszkolnego</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42B7934" w14:textId="77777777" w:rsidR="00D82812" w:rsidRPr="00D82812" w:rsidRDefault="00D82812" w:rsidP="00D82812">
                  <w:pPr>
                    <w:jc w:val="right"/>
                    <w:rPr>
                      <w:sz w:val="20"/>
                      <w:szCs w:val="20"/>
                    </w:rPr>
                  </w:pPr>
                  <w:r w:rsidRPr="00D82812">
                    <w:rPr>
                      <w:rFonts w:ascii="Arial" w:eastAsia="Arial" w:hAnsi="Arial"/>
                      <w:color w:val="000000"/>
                      <w:sz w:val="10"/>
                      <w:szCs w:val="20"/>
                    </w:rPr>
                    <w:t>16 000,00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2D59F6C"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851E2C6"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875BF64"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83C23AA"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630FD69" w14:textId="77777777" w:rsidR="00D82812" w:rsidRPr="00D82812" w:rsidRDefault="00D82812" w:rsidP="00D82812">
                  <w:pPr>
                    <w:jc w:val="right"/>
                    <w:rPr>
                      <w:sz w:val="20"/>
                      <w:szCs w:val="20"/>
                    </w:rPr>
                  </w:pPr>
                  <w:r w:rsidRPr="00D82812">
                    <w:rPr>
                      <w:rFonts w:ascii="Arial" w:eastAsia="Arial" w:hAnsi="Arial"/>
                      <w:color w:val="000000"/>
                      <w:sz w:val="10"/>
                      <w:szCs w:val="20"/>
                    </w:rPr>
                    <w:t>16 000,00</w:t>
                  </w:r>
                </w:p>
              </w:tc>
              <w:tc>
                <w:tcPr>
                  <w:tcW w:w="878" w:type="dxa"/>
                  <w:tcBorders>
                    <w:top w:val="nil"/>
                    <w:left w:val="nil"/>
                    <w:bottom w:val="nil"/>
                    <w:right w:val="nil"/>
                  </w:tcBorders>
                  <w:tcMar>
                    <w:top w:w="39" w:type="dxa"/>
                    <w:left w:w="39" w:type="dxa"/>
                    <w:bottom w:w="39" w:type="dxa"/>
                    <w:right w:w="39" w:type="dxa"/>
                  </w:tcMar>
                  <w:vAlign w:val="center"/>
                </w:tcPr>
                <w:p w14:paraId="60767803"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BE7073F"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90DD4E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171385FE"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233B211E"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2E724601" w14:textId="77777777" w:rsidR="00D82812" w:rsidRPr="00D82812" w:rsidRDefault="00D82812" w:rsidP="00D82812">
                  <w:pPr>
                    <w:rPr>
                      <w:sz w:val="20"/>
                      <w:szCs w:val="20"/>
                    </w:rPr>
                  </w:pPr>
                  <w:r w:rsidRPr="00D82812">
                    <w:rPr>
                      <w:rFonts w:ascii="Arial" w:eastAsia="Arial" w:hAnsi="Arial"/>
                      <w:b/>
                      <w:i/>
                      <w:color w:val="000000"/>
                      <w:sz w:val="10"/>
                      <w:szCs w:val="2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0F4607D" w14:textId="77777777" w:rsidR="00D82812" w:rsidRPr="00D82812" w:rsidRDefault="00D82812" w:rsidP="00D82812">
                  <w:pPr>
                    <w:jc w:val="right"/>
                    <w:rPr>
                      <w:sz w:val="20"/>
                      <w:szCs w:val="20"/>
                    </w:rPr>
                  </w:pPr>
                  <w:r w:rsidRPr="00D82812">
                    <w:rPr>
                      <w:rFonts w:ascii="Arial" w:eastAsia="Arial" w:hAnsi="Arial"/>
                      <w:b/>
                      <w:i/>
                      <w:color w:val="000000"/>
                      <w:sz w:val="10"/>
                      <w:szCs w:val="20"/>
                    </w:rPr>
                    <w:t>16 000,00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A268A3A"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391C5C9"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A5D8D61"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205A884"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E1EA778" w14:textId="77777777" w:rsidR="00D82812" w:rsidRPr="00D82812" w:rsidRDefault="00D82812" w:rsidP="00D82812">
                  <w:pPr>
                    <w:jc w:val="right"/>
                    <w:rPr>
                      <w:sz w:val="20"/>
                      <w:szCs w:val="20"/>
                    </w:rPr>
                  </w:pPr>
                  <w:r w:rsidRPr="00D82812">
                    <w:rPr>
                      <w:rFonts w:ascii="Arial" w:eastAsia="Arial" w:hAnsi="Arial"/>
                      <w:b/>
                      <w:i/>
                      <w:color w:val="000000"/>
                      <w:sz w:val="10"/>
                      <w:szCs w:val="20"/>
                    </w:rPr>
                    <w:t>16 000,00</w:t>
                  </w:r>
                </w:p>
              </w:tc>
              <w:tc>
                <w:tcPr>
                  <w:tcW w:w="878" w:type="dxa"/>
                  <w:tcBorders>
                    <w:top w:val="nil"/>
                    <w:left w:val="nil"/>
                    <w:bottom w:val="nil"/>
                    <w:right w:val="nil"/>
                  </w:tcBorders>
                  <w:tcMar>
                    <w:top w:w="39" w:type="dxa"/>
                    <w:left w:w="39" w:type="dxa"/>
                    <w:bottom w:w="39" w:type="dxa"/>
                    <w:right w:w="39" w:type="dxa"/>
                  </w:tcMar>
                  <w:vAlign w:val="center"/>
                </w:tcPr>
                <w:p w14:paraId="090B866E"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A30E9A7"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1806E47"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r>
            <w:tr w:rsidR="00D82812" w:rsidRPr="00D82812" w14:paraId="73C27FF2"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63081FD6"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49BA4848" w14:textId="77777777" w:rsidR="00D82812" w:rsidRPr="00D82812" w:rsidRDefault="00D82812" w:rsidP="00D82812">
                  <w:pPr>
                    <w:rPr>
                      <w:sz w:val="20"/>
                      <w:szCs w:val="20"/>
                    </w:rPr>
                  </w:pPr>
                  <w:r w:rsidRPr="00D82812">
                    <w:rPr>
                      <w:rFonts w:ascii="Arial" w:eastAsia="Arial" w:hAnsi="Arial"/>
                      <w:color w:val="000000"/>
                      <w:sz w:val="10"/>
                      <w:szCs w:val="2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A73CF72" w14:textId="77777777" w:rsidR="00D82812" w:rsidRPr="00D82812" w:rsidRDefault="00D82812" w:rsidP="00D82812">
                  <w:pPr>
                    <w:jc w:val="right"/>
                    <w:rPr>
                      <w:sz w:val="20"/>
                      <w:szCs w:val="20"/>
                    </w:rPr>
                  </w:pPr>
                  <w:r w:rsidRPr="00D82812">
                    <w:rPr>
                      <w:rFonts w:ascii="Arial" w:eastAsia="Arial" w:hAnsi="Arial"/>
                      <w:color w:val="000000"/>
                      <w:sz w:val="10"/>
                      <w:szCs w:val="20"/>
                    </w:rPr>
                    <w:t>16 000,00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7EA015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7430210"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0B2D8E9"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83825DB"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D1119C6" w14:textId="77777777" w:rsidR="00D82812" w:rsidRPr="00D82812" w:rsidRDefault="00D82812" w:rsidP="00D82812">
                  <w:pPr>
                    <w:jc w:val="right"/>
                    <w:rPr>
                      <w:sz w:val="20"/>
                      <w:szCs w:val="20"/>
                    </w:rPr>
                  </w:pPr>
                  <w:r w:rsidRPr="00D82812">
                    <w:rPr>
                      <w:rFonts w:ascii="Arial" w:eastAsia="Arial" w:hAnsi="Arial"/>
                      <w:color w:val="000000"/>
                      <w:sz w:val="10"/>
                      <w:szCs w:val="20"/>
                    </w:rPr>
                    <w:t>16 000,00</w:t>
                  </w:r>
                </w:p>
              </w:tc>
              <w:tc>
                <w:tcPr>
                  <w:tcW w:w="878" w:type="dxa"/>
                  <w:tcBorders>
                    <w:top w:val="nil"/>
                    <w:left w:val="nil"/>
                    <w:bottom w:val="nil"/>
                    <w:right w:val="nil"/>
                  </w:tcBorders>
                  <w:tcMar>
                    <w:top w:w="39" w:type="dxa"/>
                    <w:left w:w="39" w:type="dxa"/>
                    <w:bottom w:w="39" w:type="dxa"/>
                    <w:right w:w="39" w:type="dxa"/>
                  </w:tcMar>
                  <w:vAlign w:val="center"/>
                </w:tcPr>
                <w:p w14:paraId="1416AB42"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4B4ACD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258625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7F9A1CD2"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07B351EA"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14:paraId="055A402C" w14:textId="77777777" w:rsidR="00D82812" w:rsidRPr="00D82812" w:rsidRDefault="00D82812" w:rsidP="00D82812">
                  <w:pPr>
                    <w:rPr>
                      <w:sz w:val="20"/>
                      <w:szCs w:val="20"/>
                    </w:rPr>
                  </w:pPr>
                  <w:r w:rsidRPr="00D82812">
                    <w:rPr>
                      <w:rFonts w:ascii="Arial" w:eastAsia="Arial" w:hAnsi="Arial"/>
                      <w:i/>
                      <w:color w:val="000000"/>
                      <w:sz w:val="10"/>
                      <w:szCs w:val="20"/>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25C9A5E" w14:textId="77777777" w:rsidR="00D82812" w:rsidRPr="00D82812" w:rsidRDefault="00D82812" w:rsidP="00D82812">
                  <w:pPr>
                    <w:jc w:val="right"/>
                    <w:rPr>
                      <w:sz w:val="20"/>
                      <w:szCs w:val="20"/>
                    </w:rPr>
                  </w:pPr>
                  <w:r w:rsidRPr="00D82812">
                    <w:rPr>
                      <w:rFonts w:ascii="Arial" w:eastAsia="Arial" w:hAnsi="Arial"/>
                      <w:i/>
                      <w:color w:val="000000"/>
                      <w:sz w:val="10"/>
                      <w:szCs w:val="20"/>
                    </w:rPr>
                    <w:t>16 000,00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59B05CD"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73A7AD8"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9875D20"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90C785C"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E720BD5" w14:textId="77777777" w:rsidR="00D82812" w:rsidRPr="00D82812" w:rsidRDefault="00D82812" w:rsidP="00D82812">
                  <w:pPr>
                    <w:jc w:val="right"/>
                    <w:rPr>
                      <w:sz w:val="20"/>
                      <w:szCs w:val="20"/>
                    </w:rPr>
                  </w:pPr>
                  <w:r w:rsidRPr="00D82812">
                    <w:rPr>
                      <w:rFonts w:ascii="Arial" w:eastAsia="Arial" w:hAnsi="Arial"/>
                      <w:i/>
                      <w:color w:val="000000"/>
                      <w:sz w:val="10"/>
                      <w:szCs w:val="20"/>
                    </w:rPr>
                    <w:t>16 000,00</w:t>
                  </w:r>
                </w:p>
              </w:tc>
              <w:tc>
                <w:tcPr>
                  <w:tcW w:w="878" w:type="dxa"/>
                  <w:tcBorders>
                    <w:top w:val="nil"/>
                    <w:left w:val="nil"/>
                    <w:bottom w:val="nil"/>
                    <w:right w:val="nil"/>
                  </w:tcBorders>
                  <w:tcMar>
                    <w:top w:w="39" w:type="dxa"/>
                    <w:left w:w="39" w:type="dxa"/>
                    <w:bottom w:w="39" w:type="dxa"/>
                    <w:right w:w="39" w:type="dxa"/>
                  </w:tcMar>
                  <w:vAlign w:val="center"/>
                </w:tcPr>
                <w:p w14:paraId="383CBCE0"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D26B6B1"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13B6B8F"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r>
            <w:tr w:rsidR="00D82812" w:rsidRPr="00D82812" w14:paraId="7F94DF4E" w14:textId="77777777" w:rsidTr="004E4F9A">
              <w:trPr>
                <w:trHeight w:val="148"/>
              </w:trPr>
              <w:tc>
                <w:tcPr>
                  <w:tcW w:w="646" w:type="dxa"/>
                  <w:tcBorders>
                    <w:top w:val="nil"/>
                    <w:left w:val="nil"/>
                    <w:bottom w:val="nil"/>
                    <w:right w:val="nil"/>
                  </w:tcBorders>
                  <w:tcMar>
                    <w:top w:w="39" w:type="dxa"/>
                    <w:left w:w="39" w:type="dxa"/>
                    <w:bottom w:w="39" w:type="dxa"/>
                    <w:right w:w="39" w:type="dxa"/>
                  </w:tcMar>
                </w:tcPr>
                <w:p w14:paraId="56509641" w14:textId="77777777" w:rsidR="00D82812" w:rsidRPr="00D82812" w:rsidRDefault="00D82812" w:rsidP="00D82812">
                  <w:pPr>
                    <w:jc w:val="center"/>
                    <w:rPr>
                      <w:sz w:val="20"/>
                      <w:szCs w:val="20"/>
                    </w:rPr>
                  </w:pPr>
                  <w:r w:rsidRPr="00D82812">
                    <w:rPr>
                      <w:rFonts w:ascii="Arial" w:eastAsia="Arial" w:hAnsi="Arial"/>
                      <w:color w:val="000000"/>
                      <w:sz w:val="12"/>
                      <w:szCs w:val="20"/>
                    </w:rPr>
                    <w:t>85410</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6CA12017" w14:textId="77777777" w:rsidR="00D82812" w:rsidRPr="00D82812" w:rsidRDefault="00D82812" w:rsidP="00D82812">
                  <w:pPr>
                    <w:rPr>
                      <w:sz w:val="20"/>
                      <w:szCs w:val="20"/>
                    </w:rPr>
                  </w:pPr>
                  <w:r w:rsidRPr="00D82812">
                    <w:rPr>
                      <w:rFonts w:ascii="Arial" w:eastAsia="Arial" w:hAnsi="Arial"/>
                      <w:color w:val="000000"/>
                      <w:sz w:val="12"/>
                      <w:szCs w:val="20"/>
                    </w:rPr>
                    <w:t>Internaty i bursy szkolne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C590272" w14:textId="77777777" w:rsidR="00D82812" w:rsidRPr="00D82812" w:rsidRDefault="00D82812" w:rsidP="00D82812">
                  <w:pPr>
                    <w:jc w:val="right"/>
                    <w:rPr>
                      <w:sz w:val="20"/>
                      <w:szCs w:val="20"/>
                    </w:rPr>
                  </w:pPr>
                  <w:r w:rsidRPr="00D82812">
                    <w:rPr>
                      <w:rFonts w:ascii="Arial" w:eastAsia="Arial" w:hAnsi="Arial"/>
                      <w:color w:val="000000"/>
                      <w:sz w:val="10"/>
                      <w:szCs w:val="20"/>
                    </w:rPr>
                    <w:t>-30 000,00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DBFC56C"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105C3BC"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532D4BF"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A1867DF"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555B099" w14:textId="77777777" w:rsidR="00D82812" w:rsidRPr="00D82812" w:rsidRDefault="00D82812" w:rsidP="00D82812">
                  <w:pPr>
                    <w:jc w:val="right"/>
                    <w:rPr>
                      <w:sz w:val="20"/>
                      <w:szCs w:val="20"/>
                    </w:rPr>
                  </w:pPr>
                  <w:r w:rsidRPr="00D82812">
                    <w:rPr>
                      <w:rFonts w:ascii="Arial" w:eastAsia="Arial" w:hAnsi="Arial"/>
                      <w:color w:val="000000"/>
                      <w:sz w:val="10"/>
                      <w:szCs w:val="20"/>
                    </w:rPr>
                    <w:t>-30 000,00</w:t>
                  </w:r>
                </w:p>
              </w:tc>
              <w:tc>
                <w:tcPr>
                  <w:tcW w:w="878" w:type="dxa"/>
                  <w:tcBorders>
                    <w:top w:val="nil"/>
                    <w:left w:val="nil"/>
                    <w:bottom w:val="nil"/>
                    <w:right w:val="nil"/>
                  </w:tcBorders>
                  <w:tcMar>
                    <w:top w:w="39" w:type="dxa"/>
                    <w:left w:w="39" w:type="dxa"/>
                    <w:bottom w:w="39" w:type="dxa"/>
                    <w:right w:w="39" w:type="dxa"/>
                  </w:tcMar>
                  <w:vAlign w:val="center"/>
                </w:tcPr>
                <w:p w14:paraId="7364CE92"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D55B3F1"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BE51CF6"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6B051B91"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0D47C0A7"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14B69053" w14:textId="77777777" w:rsidR="00D82812" w:rsidRPr="00D82812" w:rsidRDefault="00D82812" w:rsidP="00D82812">
                  <w:pPr>
                    <w:rPr>
                      <w:sz w:val="20"/>
                      <w:szCs w:val="20"/>
                    </w:rPr>
                  </w:pPr>
                  <w:r w:rsidRPr="00D82812">
                    <w:rPr>
                      <w:rFonts w:ascii="Arial" w:eastAsia="Arial" w:hAnsi="Arial"/>
                      <w:b/>
                      <w:i/>
                      <w:color w:val="000000"/>
                      <w:sz w:val="10"/>
                      <w:szCs w:val="2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ACB88D5" w14:textId="77777777" w:rsidR="00D82812" w:rsidRPr="00D82812" w:rsidRDefault="00D82812" w:rsidP="00D82812">
                  <w:pPr>
                    <w:jc w:val="right"/>
                    <w:rPr>
                      <w:sz w:val="20"/>
                      <w:szCs w:val="20"/>
                    </w:rPr>
                  </w:pPr>
                  <w:r w:rsidRPr="00D82812">
                    <w:rPr>
                      <w:rFonts w:ascii="Arial" w:eastAsia="Arial" w:hAnsi="Arial"/>
                      <w:b/>
                      <w:i/>
                      <w:color w:val="000000"/>
                      <w:sz w:val="10"/>
                      <w:szCs w:val="20"/>
                    </w:rPr>
                    <w:t>-30 000,00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D4D3490"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5E64258"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D8BEF20"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C619191"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61A33BB" w14:textId="77777777" w:rsidR="00D82812" w:rsidRPr="00D82812" w:rsidRDefault="00D82812" w:rsidP="00D82812">
                  <w:pPr>
                    <w:jc w:val="right"/>
                    <w:rPr>
                      <w:sz w:val="20"/>
                      <w:szCs w:val="20"/>
                    </w:rPr>
                  </w:pPr>
                  <w:r w:rsidRPr="00D82812">
                    <w:rPr>
                      <w:rFonts w:ascii="Arial" w:eastAsia="Arial" w:hAnsi="Arial"/>
                      <w:b/>
                      <w:i/>
                      <w:color w:val="000000"/>
                      <w:sz w:val="10"/>
                      <w:szCs w:val="20"/>
                    </w:rPr>
                    <w:t>-30 000,00</w:t>
                  </w:r>
                </w:p>
              </w:tc>
              <w:tc>
                <w:tcPr>
                  <w:tcW w:w="878" w:type="dxa"/>
                  <w:tcBorders>
                    <w:top w:val="nil"/>
                    <w:left w:val="nil"/>
                    <w:bottom w:val="nil"/>
                    <w:right w:val="nil"/>
                  </w:tcBorders>
                  <w:tcMar>
                    <w:top w:w="39" w:type="dxa"/>
                    <w:left w:w="39" w:type="dxa"/>
                    <w:bottom w:w="39" w:type="dxa"/>
                    <w:right w:w="39" w:type="dxa"/>
                  </w:tcMar>
                  <w:vAlign w:val="center"/>
                </w:tcPr>
                <w:p w14:paraId="263F4E6C"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5B055A1"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8D1FDDF"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r>
            <w:tr w:rsidR="00D82812" w:rsidRPr="00D82812" w14:paraId="3E981E45"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3DFF756C"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0C4891DF" w14:textId="77777777" w:rsidR="00D82812" w:rsidRPr="00D82812" w:rsidRDefault="00D82812" w:rsidP="00D82812">
                  <w:pPr>
                    <w:rPr>
                      <w:sz w:val="20"/>
                      <w:szCs w:val="20"/>
                    </w:rPr>
                  </w:pPr>
                  <w:r w:rsidRPr="00D82812">
                    <w:rPr>
                      <w:rFonts w:ascii="Arial" w:eastAsia="Arial" w:hAnsi="Arial"/>
                      <w:color w:val="000000"/>
                      <w:sz w:val="10"/>
                      <w:szCs w:val="2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710BF20" w14:textId="77777777" w:rsidR="00D82812" w:rsidRPr="00D82812" w:rsidRDefault="00D82812" w:rsidP="00D82812">
                  <w:pPr>
                    <w:jc w:val="right"/>
                    <w:rPr>
                      <w:sz w:val="20"/>
                      <w:szCs w:val="20"/>
                    </w:rPr>
                  </w:pPr>
                  <w:r w:rsidRPr="00D82812">
                    <w:rPr>
                      <w:rFonts w:ascii="Arial" w:eastAsia="Arial" w:hAnsi="Arial"/>
                      <w:color w:val="000000"/>
                      <w:sz w:val="10"/>
                      <w:szCs w:val="20"/>
                    </w:rPr>
                    <w:t>-30 000,00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881016C"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8205B0F"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C522B96"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75EEAD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F65042A" w14:textId="77777777" w:rsidR="00D82812" w:rsidRPr="00D82812" w:rsidRDefault="00D82812" w:rsidP="00D82812">
                  <w:pPr>
                    <w:jc w:val="right"/>
                    <w:rPr>
                      <w:sz w:val="20"/>
                      <w:szCs w:val="20"/>
                    </w:rPr>
                  </w:pPr>
                  <w:r w:rsidRPr="00D82812">
                    <w:rPr>
                      <w:rFonts w:ascii="Arial" w:eastAsia="Arial" w:hAnsi="Arial"/>
                      <w:color w:val="000000"/>
                      <w:sz w:val="10"/>
                      <w:szCs w:val="20"/>
                    </w:rPr>
                    <w:t>-30 000,00</w:t>
                  </w:r>
                </w:p>
              </w:tc>
              <w:tc>
                <w:tcPr>
                  <w:tcW w:w="878" w:type="dxa"/>
                  <w:tcBorders>
                    <w:top w:val="nil"/>
                    <w:left w:val="nil"/>
                    <w:bottom w:val="nil"/>
                    <w:right w:val="nil"/>
                  </w:tcBorders>
                  <w:tcMar>
                    <w:top w:w="39" w:type="dxa"/>
                    <w:left w:w="39" w:type="dxa"/>
                    <w:bottom w:w="39" w:type="dxa"/>
                    <w:right w:w="39" w:type="dxa"/>
                  </w:tcMar>
                  <w:vAlign w:val="center"/>
                </w:tcPr>
                <w:p w14:paraId="515D9DF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F81FD5A"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8E11966"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1CB4AD1C"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6CCE0A17"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14:paraId="37660A12" w14:textId="77777777" w:rsidR="00D82812" w:rsidRPr="00D82812" w:rsidRDefault="00D82812" w:rsidP="00D82812">
                  <w:pPr>
                    <w:rPr>
                      <w:sz w:val="20"/>
                      <w:szCs w:val="20"/>
                    </w:rPr>
                  </w:pPr>
                  <w:r w:rsidRPr="00D82812">
                    <w:rPr>
                      <w:rFonts w:ascii="Arial" w:eastAsia="Arial" w:hAnsi="Arial"/>
                      <w:i/>
                      <w:color w:val="000000"/>
                      <w:sz w:val="10"/>
                      <w:szCs w:val="20"/>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09D15CD" w14:textId="77777777" w:rsidR="00D82812" w:rsidRPr="00D82812" w:rsidRDefault="00D82812" w:rsidP="00D82812">
                  <w:pPr>
                    <w:jc w:val="right"/>
                    <w:rPr>
                      <w:sz w:val="20"/>
                      <w:szCs w:val="20"/>
                    </w:rPr>
                  </w:pPr>
                  <w:r w:rsidRPr="00D82812">
                    <w:rPr>
                      <w:rFonts w:ascii="Arial" w:eastAsia="Arial" w:hAnsi="Arial"/>
                      <w:i/>
                      <w:color w:val="000000"/>
                      <w:sz w:val="10"/>
                      <w:szCs w:val="20"/>
                    </w:rPr>
                    <w:t>-30 000,00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55A3B55"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1A2E7E5"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1A728FE"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4DC41DC"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0D7677F" w14:textId="77777777" w:rsidR="00D82812" w:rsidRPr="00D82812" w:rsidRDefault="00D82812" w:rsidP="00D82812">
                  <w:pPr>
                    <w:jc w:val="right"/>
                    <w:rPr>
                      <w:sz w:val="20"/>
                      <w:szCs w:val="20"/>
                    </w:rPr>
                  </w:pPr>
                  <w:r w:rsidRPr="00D82812">
                    <w:rPr>
                      <w:rFonts w:ascii="Arial" w:eastAsia="Arial" w:hAnsi="Arial"/>
                      <w:i/>
                      <w:color w:val="000000"/>
                      <w:sz w:val="10"/>
                      <w:szCs w:val="20"/>
                    </w:rPr>
                    <w:t>-30 000,00</w:t>
                  </w:r>
                </w:p>
              </w:tc>
              <w:tc>
                <w:tcPr>
                  <w:tcW w:w="878" w:type="dxa"/>
                  <w:tcBorders>
                    <w:top w:val="nil"/>
                    <w:left w:val="nil"/>
                    <w:bottom w:val="nil"/>
                    <w:right w:val="nil"/>
                  </w:tcBorders>
                  <w:tcMar>
                    <w:top w:w="39" w:type="dxa"/>
                    <w:left w:w="39" w:type="dxa"/>
                    <w:bottom w:w="39" w:type="dxa"/>
                    <w:right w:w="39" w:type="dxa"/>
                  </w:tcMar>
                  <w:vAlign w:val="center"/>
                </w:tcPr>
                <w:p w14:paraId="02AA2D0F"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58F5B95"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7B959BD"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r>
            <w:tr w:rsidR="00D82812" w:rsidRPr="00D82812" w14:paraId="1B5F254C" w14:textId="77777777" w:rsidTr="004E4F9A">
              <w:trPr>
                <w:trHeight w:val="148"/>
              </w:trPr>
              <w:tc>
                <w:tcPr>
                  <w:tcW w:w="646" w:type="dxa"/>
                  <w:tcBorders>
                    <w:top w:val="nil"/>
                    <w:left w:val="nil"/>
                    <w:bottom w:val="nil"/>
                    <w:right w:val="nil"/>
                  </w:tcBorders>
                  <w:tcMar>
                    <w:top w:w="39" w:type="dxa"/>
                    <w:left w:w="39" w:type="dxa"/>
                    <w:bottom w:w="39" w:type="dxa"/>
                    <w:right w:w="39" w:type="dxa"/>
                  </w:tcMar>
                </w:tcPr>
                <w:p w14:paraId="5A61D1FA" w14:textId="77777777" w:rsidR="00D82812" w:rsidRPr="00D82812" w:rsidRDefault="00D82812" w:rsidP="00D82812">
                  <w:pPr>
                    <w:jc w:val="center"/>
                    <w:rPr>
                      <w:sz w:val="20"/>
                      <w:szCs w:val="20"/>
                    </w:rPr>
                  </w:pPr>
                  <w:r w:rsidRPr="00D82812">
                    <w:rPr>
                      <w:rFonts w:ascii="Arial" w:eastAsia="Arial" w:hAnsi="Arial"/>
                      <w:color w:val="000000"/>
                      <w:sz w:val="12"/>
                      <w:szCs w:val="20"/>
                    </w:rPr>
                    <w:t>85421</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75C1569C" w14:textId="77777777" w:rsidR="00D82812" w:rsidRPr="00D82812" w:rsidRDefault="00D82812" w:rsidP="00D82812">
                  <w:pPr>
                    <w:rPr>
                      <w:sz w:val="20"/>
                      <w:szCs w:val="20"/>
                    </w:rPr>
                  </w:pPr>
                  <w:r w:rsidRPr="00D82812">
                    <w:rPr>
                      <w:rFonts w:ascii="Arial" w:eastAsia="Arial" w:hAnsi="Arial"/>
                      <w:color w:val="000000"/>
                      <w:sz w:val="12"/>
                      <w:szCs w:val="20"/>
                    </w:rPr>
                    <w:t>Młodzieżowe ośrodki socjoterapii</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5248301" w14:textId="77777777" w:rsidR="00D82812" w:rsidRPr="00D82812" w:rsidRDefault="00D82812" w:rsidP="00D82812">
                  <w:pPr>
                    <w:jc w:val="right"/>
                    <w:rPr>
                      <w:sz w:val="20"/>
                      <w:szCs w:val="20"/>
                    </w:rPr>
                  </w:pPr>
                  <w:r w:rsidRPr="00D82812">
                    <w:rPr>
                      <w:rFonts w:ascii="Arial" w:eastAsia="Arial" w:hAnsi="Arial"/>
                      <w:color w:val="000000"/>
                      <w:sz w:val="10"/>
                      <w:szCs w:val="20"/>
                    </w:rPr>
                    <w:t>69 134,00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4C2793B"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3B1AB4B"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205346F"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CB97E82"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337288F" w14:textId="77777777" w:rsidR="00D82812" w:rsidRPr="00D82812" w:rsidRDefault="00D82812" w:rsidP="00D82812">
                  <w:pPr>
                    <w:jc w:val="right"/>
                    <w:rPr>
                      <w:sz w:val="20"/>
                      <w:szCs w:val="20"/>
                    </w:rPr>
                  </w:pPr>
                  <w:r w:rsidRPr="00D82812">
                    <w:rPr>
                      <w:rFonts w:ascii="Arial" w:eastAsia="Arial" w:hAnsi="Arial"/>
                      <w:color w:val="000000"/>
                      <w:sz w:val="10"/>
                      <w:szCs w:val="20"/>
                    </w:rPr>
                    <w:t>69 134,00</w:t>
                  </w:r>
                </w:p>
              </w:tc>
              <w:tc>
                <w:tcPr>
                  <w:tcW w:w="878" w:type="dxa"/>
                  <w:tcBorders>
                    <w:top w:val="nil"/>
                    <w:left w:val="nil"/>
                    <w:bottom w:val="nil"/>
                    <w:right w:val="nil"/>
                  </w:tcBorders>
                  <w:tcMar>
                    <w:top w:w="39" w:type="dxa"/>
                    <w:left w:w="39" w:type="dxa"/>
                    <w:bottom w:w="39" w:type="dxa"/>
                    <w:right w:w="39" w:type="dxa"/>
                  </w:tcMar>
                  <w:vAlign w:val="center"/>
                </w:tcPr>
                <w:p w14:paraId="761B9591"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B45CE8C"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011866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058F7D41"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2C268756"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5D22C6F5" w14:textId="77777777" w:rsidR="00D82812" w:rsidRPr="00D82812" w:rsidRDefault="00D82812" w:rsidP="00D82812">
                  <w:pPr>
                    <w:rPr>
                      <w:sz w:val="20"/>
                      <w:szCs w:val="20"/>
                    </w:rPr>
                  </w:pPr>
                  <w:r w:rsidRPr="00D82812">
                    <w:rPr>
                      <w:rFonts w:ascii="Arial" w:eastAsia="Arial" w:hAnsi="Arial"/>
                      <w:b/>
                      <w:i/>
                      <w:color w:val="000000"/>
                      <w:sz w:val="10"/>
                      <w:szCs w:val="2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A37813E" w14:textId="77777777" w:rsidR="00D82812" w:rsidRPr="00D82812" w:rsidRDefault="00D82812" w:rsidP="00D82812">
                  <w:pPr>
                    <w:jc w:val="right"/>
                    <w:rPr>
                      <w:sz w:val="20"/>
                      <w:szCs w:val="20"/>
                    </w:rPr>
                  </w:pPr>
                  <w:r w:rsidRPr="00D82812">
                    <w:rPr>
                      <w:rFonts w:ascii="Arial" w:eastAsia="Arial" w:hAnsi="Arial"/>
                      <w:b/>
                      <w:i/>
                      <w:color w:val="000000"/>
                      <w:sz w:val="10"/>
                      <w:szCs w:val="20"/>
                    </w:rPr>
                    <w:t>25 793,00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E65F200"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801D8F9"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9ED7C4F"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6C6B0DA"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F7B5FFA" w14:textId="77777777" w:rsidR="00D82812" w:rsidRPr="00D82812" w:rsidRDefault="00D82812" w:rsidP="00D82812">
                  <w:pPr>
                    <w:jc w:val="right"/>
                    <w:rPr>
                      <w:sz w:val="20"/>
                      <w:szCs w:val="20"/>
                    </w:rPr>
                  </w:pPr>
                  <w:r w:rsidRPr="00D82812">
                    <w:rPr>
                      <w:rFonts w:ascii="Arial" w:eastAsia="Arial" w:hAnsi="Arial"/>
                      <w:b/>
                      <w:i/>
                      <w:color w:val="000000"/>
                      <w:sz w:val="10"/>
                      <w:szCs w:val="20"/>
                    </w:rPr>
                    <w:t>25 793,00</w:t>
                  </w:r>
                </w:p>
              </w:tc>
              <w:tc>
                <w:tcPr>
                  <w:tcW w:w="878" w:type="dxa"/>
                  <w:tcBorders>
                    <w:top w:val="nil"/>
                    <w:left w:val="nil"/>
                    <w:bottom w:val="nil"/>
                    <w:right w:val="nil"/>
                  </w:tcBorders>
                  <w:tcMar>
                    <w:top w:w="39" w:type="dxa"/>
                    <w:left w:w="39" w:type="dxa"/>
                    <w:bottom w:w="39" w:type="dxa"/>
                    <w:right w:w="39" w:type="dxa"/>
                  </w:tcMar>
                  <w:vAlign w:val="center"/>
                </w:tcPr>
                <w:p w14:paraId="3B1DF048"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697DABE"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AAF63AC"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r>
            <w:tr w:rsidR="00D82812" w:rsidRPr="00D82812" w14:paraId="40863C4E"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6CC4C9D4"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547FB217" w14:textId="77777777" w:rsidR="00D82812" w:rsidRPr="00D82812" w:rsidRDefault="00D82812" w:rsidP="00D82812">
                  <w:pPr>
                    <w:rPr>
                      <w:sz w:val="20"/>
                      <w:szCs w:val="20"/>
                    </w:rPr>
                  </w:pPr>
                  <w:r w:rsidRPr="00D82812">
                    <w:rPr>
                      <w:rFonts w:ascii="Arial" w:eastAsia="Arial" w:hAnsi="Arial"/>
                      <w:color w:val="000000"/>
                      <w:sz w:val="10"/>
                      <w:szCs w:val="2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1E001BC" w14:textId="77777777" w:rsidR="00D82812" w:rsidRPr="00D82812" w:rsidRDefault="00D82812" w:rsidP="00D82812">
                  <w:pPr>
                    <w:jc w:val="right"/>
                    <w:rPr>
                      <w:sz w:val="20"/>
                      <w:szCs w:val="20"/>
                    </w:rPr>
                  </w:pPr>
                  <w:r w:rsidRPr="00D82812">
                    <w:rPr>
                      <w:rFonts w:ascii="Arial" w:eastAsia="Arial" w:hAnsi="Arial"/>
                      <w:color w:val="000000"/>
                      <w:sz w:val="10"/>
                      <w:szCs w:val="20"/>
                    </w:rPr>
                    <w:t>25 793,00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9AF59EB"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719774B"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70259C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03BFA59"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7FFD8E2" w14:textId="77777777" w:rsidR="00D82812" w:rsidRPr="00D82812" w:rsidRDefault="00D82812" w:rsidP="00D82812">
                  <w:pPr>
                    <w:jc w:val="right"/>
                    <w:rPr>
                      <w:sz w:val="20"/>
                      <w:szCs w:val="20"/>
                    </w:rPr>
                  </w:pPr>
                  <w:r w:rsidRPr="00D82812">
                    <w:rPr>
                      <w:rFonts w:ascii="Arial" w:eastAsia="Arial" w:hAnsi="Arial"/>
                      <w:color w:val="000000"/>
                      <w:sz w:val="10"/>
                      <w:szCs w:val="20"/>
                    </w:rPr>
                    <w:t>25 793,00</w:t>
                  </w:r>
                </w:p>
              </w:tc>
              <w:tc>
                <w:tcPr>
                  <w:tcW w:w="878" w:type="dxa"/>
                  <w:tcBorders>
                    <w:top w:val="nil"/>
                    <w:left w:val="nil"/>
                    <w:bottom w:val="nil"/>
                    <w:right w:val="nil"/>
                  </w:tcBorders>
                  <w:tcMar>
                    <w:top w:w="39" w:type="dxa"/>
                    <w:left w:w="39" w:type="dxa"/>
                    <w:bottom w:w="39" w:type="dxa"/>
                    <w:right w:w="39" w:type="dxa"/>
                  </w:tcMar>
                  <w:vAlign w:val="center"/>
                </w:tcPr>
                <w:p w14:paraId="5D304AEA"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0B6D3AB"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0E306B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1A90A593"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78C44649"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14:paraId="1CC96970" w14:textId="77777777" w:rsidR="00D82812" w:rsidRPr="00D82812" w:rsidRDefault="00D82812" w:rsidP="00D82812">
                  <w:pPr>
                    <w:rPr>
                      <w:sz w:val="20"/>
                      <w:szCs w:val="20"/>
                    </w:rPr>
                  </w:pPr>
                  <w:r w:rsidRPr="00D82812">
                    <w:rPr>
                      <w:rFonts w:ascii="Arial" w:eastAsia="Arial" w:hAnsi="Arial"/>
                      <w:i/>
                      <w:color w:val="000000"/>
                      <w:sz w:val="10"/>
                      <w:szCs w:val="20"/>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5DEBE88" w14:textId="77777777" w:rsidR="00D82812" w:rsidRPr="00D82812" w:rsidRDefault="00D82812" w:rsidP="00D82812">
                  <w:pPr>
                    <w:jc w:val="right"/>
                    <w:rPr>
                      <w:sz w:val="20"/>
                      <w:szCs w:val="20"/>
                    </w:rPr>
                  </w:pPr>
                  <w:r w:rsidRPr="00D82812">
                    <w:rPr>
                      <w:rFonts w:ascii="Arial" w:eastAsia="Arial" w:hAnsi="Arial"/>
                      <w:i/>
                      <w:color w:val="000000"/>
                      <w:sz w:val="10"/>
                      <w:szCs w:val="20"/>
                    </w:rPr>
                    <w:t>25 793,00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D40673B"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AC53E24"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BEDC0B8"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B07444A"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0D37EAA" w14:textId="77777777" w:rsidR="00D82812" w:rsidRPr="00D82812" w:rsidRDefault="00D82812" w:rsidP="00D82812">
                  <w:pPr>
                    <w:jc w:val="right"/>
                    <w:rPr>
                      <w:sz w:val="20"/>
                      <w:szCs w:val="20"/>
                    </w:rPr>
                  </w:pPr>
                  <w:r w:rsidRPr="00D82812">
                    <w:rPr>
                      <w:rFonts w:ascii="Arial" w:eastAsia="Arial" w:hAnsi="Arial"/>
                      <w:i/>
                      <w:color w:val="000000"/>
                      <w:sz w:val="10"/>
                      <w:szCs w:val="20"/>
                    </w:rPr>
                    <w:t>25 793,00</w:t>
                  </w:r>
                </w:p>
              </w:tc>
              <w:tc>
                <w:tcPr>
                  <w:tcW w:w="878" w:type="dxa"/>
                  <w:tcBorders>
                    <w:top w:val="nil"/>
                    <w:left w:val="nil"/>
                    <w:bottom w:val="nil"/>
                    <w:right w:val="nil"/>
                  </w:tcBorders>
                  <w:tcMar>
                    <w:top w:w="39" w:type="dxa"/>
                    <w:left w:w="39" w:type="dxa"/>
                    <w:bottom w:w="39" w:type="dxa"/>
                    <w:right w:w="39" w:type="dxa"/>
                  </w:tcMar>
                  <w:vAlign w:val="center"/>
                </w:tcPr>
                <w:p w14:paraId="4CAEE093"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BEA56AB"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80BDFAD"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r>
            <w:tr w:rsidR="00D82812" w:rsidRPr="00D82812" w14:paraId="7B1EFD68"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3A2CB4F2"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602678C3" w14:textId="77777777" w:rsidR="00D82812" w:rsidRPr="00D82812" w:rsidRDefault="00D82812" w:rsidP="00D82812">
                  <w:pPr>
                    <w:rPr>
                      <w:sz w:val="20"/>
                      <w:szCs w:val="20"/>
                    </w:rPr>
                  </w:pPr>
                  <w:r w:rsidRPr="00D82812">
                    <w:rPr>
                      <w:rFonts w:ascii="Arial" w:eastAsia="Arial" w:hAnsi="Arial"/>
                      <w:b/>
                      <w:i/>
                      <w:color w:val="000000"/>
                      <w:sz w:val="10"/>
                      <w:szCs w:val="20"/>
                    </w:rPr>
                    <w:t>majątkowe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EF3AA4E" w14:textId="77777777" w:rsidR="00D82812" w:rsidRPr="00D82812" w:rsidRDefault="00D82812" w:rsidP="00D82812">
                  <w:pPr>
                    <w:jc w:val="right"/>
                    <w:rPr>
                      <w:sz w:val="20"/>
                      <w:szCs w:val="20"/>
                    </w:rPr>
                  </w:pPr>
                  <w:r w:rsidRPr="00D82812">
                    <w:rPr>
                      <w:rFonts w:ascii="Arial" w:eastAsia="Arial" w:hAnsi="Arial"/>
                      <w:b/>
                      <w:i/>
                      <w:color w:val="000000"/>
                      <w:sz w:val="10"/>
                      <w:szCs w:val="20"/>
                    </w:rPr>
                    <w:t>43 341,00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4D94788"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E99F40A"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333EFFC"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A8A73E8"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C8D718F" w14:textId="77777777" w:rsidR="00D82812" w:rsidRPr="00D82812" w:rsidRDefault="00D82812" w:rsidP="00D82812">
                  <w:pPr>
                    <w:jc w:val="right"/>
                    <w:rPr>
                      <w:sz w:val="20"/>
                      <w:szCs w:val="20"/>
                    </w:rPr>
                  </w:pPr>
                  <w:r w:rsidRPr="00D82812">
                    <w:rPr>
                      <w:rFonts w:ascii="Arial" w:eastAsia="Arial" w:hAnsi="Arial"/>
                      <w:b/>
                      <w:i/>
                      <w:color w:val="000000"/>
                      <w:sz w:val="10"/>
                      <w:szCs w:val="20"/>
                    </w:rPr>
                    <w:t>43 341,00</w:t>
                  </w:r>
                </w:p>
              </w:tc>
              <w:tc>
                <w:tcPr>
                  <w:tcW w:w="878" w:type="dxa"/>
                  <w:tcBorders>
                    <w:top w:val="nil"/>
                    <w:left w:val="nil"/>
                    <w:bottom w:val="nil"/>
                    <w:right w:val="nil"/>
                  </w:tcBorders>
                  <w:tcMar>
                    <w:top w:w="39" w:type="dxa"/>
                    <w:left w:w="39" w:type="dxa"/>
                    <w:bottom w:w="39" w:type="dxa"/>
                    <w:right w:w="39" w:type="dxa"/>
                  </w:tcMar>
                  <w:vAlign w:val="center"/>
                </w:tcPr>
                <w:p w14:paraId="394A5277"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34A7F10"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BF96EDE"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r>
            <w:tr w:rsidR="00D82812" w:rsidRPr="00D82812" w14:paraId="70304F12"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6EEC78E9"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00E785D9" w14:textId="77777777" w:rsidR="00D82812" w:rsidRPr="00D82812" w:rsidRDefault="00D82812" w:rsidP="00D82812">
                  <w:pPr>
                    <w:rPr>
                      <w:sz w:val="20"/>
                      <w:szCs w:val="20"/>
                    </w:rPr>
                  </w:pPr>
                  <w:r w:rsidRPr="00D82812">
                    <w:rPr>
                      <w:rFonts w:ascii="Arial" w:eastAsia="Arial" w:hAnsi="Arial"/>
                      <w:color w:val="000000"/>
                      <w:sz w:val="10"/>
                      <w:szCs w:val="20"/>
                    </w:rPr>
                    <w:t>- inwestycje i zakupy inwestycyjne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D068B68" w14:textId="77777777" w:rsidR="00D82812" w:rsidRPr="00D82812" w:rsidRDefault="00D82812" w:rsidP="00D82812">
                  <w:pPr>
                    <w:jc w:val="right"/>
                    <w:rPr>
                      <w:sz w:val="20"/>
                      <w:szCs w:val="20"/>
                    </w:rPr>
                  </w:pPr>
                  <w:r w:rsidRPr="00D82812">
                    <w:rPr>
                      <w:rFonts w:ascii="Arial" w:eastAsia="Arial" w:hAnsi="Arial"/>
                      <w:color w:val="000000"/>
                      <w:sz w:val="10"/>
                      <w:szCs w:val="20"/>
                    </w:rPr>
                    <w:t>43 341,00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F1EE9C1"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FFA4F4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0C13409"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EF608CB"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FBC578C" w14:textId="77777777" w:rsidR="00D82812" w:rsidRPr="00D82812" w:rsidRDefault="00D82812" w:rsidP="00D82812">
                  <w:pPr>
                    <w:jc w:val="right"/>
                    <w:rPr>
                      <w:sz w:val="20"/>
                      <w:szCs w:val="20"/>
                    </w:rPr>
                  </w:pPr>
                  <w:r w:rsidRPr="00D82812">
                    <w:rPr>
                      <w:rFonts w:ascii="Arial" w:eastAsia="Arial" w:hAnsi="Arial"/>
                      <w:color w:val="000000"/>
                      <w:sz w:val="10"/>
                      <w:szCs w:val="20"/>
                    </w:rPr>
                    <w:t>43 341,00</w:t>
                  </w:r>
                </w:p>
              </w:tc>
              <w:tc>
                <w:tcPr>
                  <w:tcW w:w="878" w:type="dxa"/>
                  <w:tcBorders>
                    <w:top w:val="nil"/>
                    <w:left w:val="nil"/>
                    <w:bottom w:val="nil"/>
                    <w:right w:val="nil"/>
                  </w:tcBorders>
                  <w:tcMar>
                    <w:top w:w="39" w:type="dxa"/>
                    <w:left w:w="39" w:type="dxa"/>
                    <w:bottom w:w="39" w:type="dxa"/>
                    <w:right w:w="39" w:type="dxa"/>
                  </w:tcMar>
                  <w:vAlign w:val="center"/>
                </w:tcPr>
                <w:p w14:paraId="37775CD1"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9309849"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84F2AF8"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11F249CA" w14:textId="77777777" w:rsidTr="004E4F9A">
              <w:tc>
                <w:tcPr>
                  <w:tcW w:w="646" w:type="dxa"/>
                  <w:tcBorders>
                    <w:top w:val="nil"/>
                    <w:left w:val="nil"/>
                    <w:bottom w:val="nil"/>
                    <w:right w:val="nil"/>
                  </w:tcBorders>
                  <w:tcMar>
                    <w:top w:w="39" w:type="dxa"/>
                    <w:left w:w="39" w:type="dxa"/>
                    <w:bottom w:w="39" w:type="dxa"/>
                    <w:right w:w="39" w:type="dxa"/>
                  </w:tcMar>
                  <w:vAlign w:val="bottom"/>
                </w:tcPr>
                <w:p w14:paraId="085663B9"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bottom"/>
                </w:tcPr>
                <w:p w14:paraId="753C5F2F" w14:textId="77777777" w:rsidR="00D82812" w:rsidRPr="00D82812" w:rsidRDefault="00D82812" w:rsidP="00D82812">
                  <w:pPr>
                    <w:rPr>
                      <w:sz w:val="20"/>
                      <w:szCs w:val="20"/>
                    </w:rPr>
                  </w:pPr>
                </w:p>
              </w:tc>
              <w:tc>
                <w:tcPr>
                  <w:tcW w:w="878" w:type="dxa"/>
                  <w:tcBorders>
                    <w:top w:val="nil"/>
                    <w:left w:val="single" w:sz="7" w:space="0" w:color="FFFFFF"/>
                    <w:bottom w:val="nil"/>
                    <w:right w:val="nil"/>
                  </w:tcBorders>
                  <w:tcMar>
                    <w:top w:w="39" w:type="dxa"/>
                    <w:left w:w="39" w:type="dxa"/>
                    <w:bottom w:w="39" w:type="dxa"/>
                    <w:right w:w="39" w:type="dxa"/>
                  </w:tcMar>
                </w:tcPr>
                <w:p w14:paraId="281C8A02" w14:textId="77777777" w:rsidR="00D82812" w:rsidRPr="00D82812" w:rsidRDefault="00D82812" w:rsidP="00D82812">
                  <w:pPr>
                    <w:rPr>
                      <w:sz w:val="20"/>
                      <w:szCs w:val="20"/>
                    </w:rPr>
                  </w:pPr>
                </w:p>
              </w:tc>
              <w:tc>
                <w:tcPr>
                  <w:tcW w:w="878" w:type="dxa"/>
                  <w:tcBorders>
                    <w:top w:val="nil"/>
                    <w:left w:val="single" w:sz="7" w:space="0" w:color="FFFFFF"/>
                    <w:bottom w:val="nil"/>
                    <w:right w:val="nil"/>
                  </w:tcBorders>
                  <w:tcMar>
                    <w:top w:w="39" w:type="dxa"/>
                    <w:left w:w="39" w:type="dxa"/>
                    <w:bottom w:w="39" w:type="dxa"/>
                    <w:right w:w="39" w:type="dxa"/>
                  </w:tcMar>
                </w:tcPr>
                <w:p w14:paraId="69E732FC"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659BD997"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26F77336"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7E0BB408" w14:textId="77777777" w:rsidR="00D82812" w:rsidRPr="00D82812" w:rsidRDefault="00D82812" w:rsidP="00D82812">
                  <w:pPr>
                    <w:rPr>
                      <w:sz w:val="20"/>
                      <w:szCs w:val="20"/>
                    </w:rPr>
                  </w:pPr>
                </w:p>
              </w:tc>
              <w:tc>
                <w:tcPr>
                  <w:tcW w:w="878" w:type="dxa"/>
                  <w:tcBorders>
                    <w:top w:val="nil"/>
                    <w:left w:val="single" w:sz="7" w:space="0" w:color="FFFFFF"/>
                    <w:bottom w:val="nil"/>
                    <w:right w:val="nil"/>
                  </w:tcBorders>
                  <w:tcMar>
                    <w:top w:w="39" w:type="dxa"/>
                    <w:left w:w="39" w:type="dxa"/>
                    <w:bottom w:w="39" w:type="dxa"/>
                    <w:right w:w="39" w:type="dxa"/>
                  </w:tcMar>
                </w:tcPr>
                <w:p w14:paraId="220699CF"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72475A43"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365EA1CB"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6771C07C" w14:textId="77777777" w:rsidR="00D82812" w:rsidRPr="00D82812" w:rsidRDefault="00D82812" w:rsidP="00D82812">
                  <w:pPr>
                    <w:rPr>
                      <w:sz w:val="20"/>
                      <w:szCs w:val="20"/>
                    </w:rPr>
                  </w:pPr>
                </w:p>
              </w:tc>
            </w:tr>
            <w:tr w:rsidR="00D82812" w:rsidRPr="00D82812" w14:paraId="586EEDCF" w14:textId="77777777" w:rsidTr="004E4F9A">
              <w:trPr>
                <w:trHeight w:val="205"/>
              </w:trPr>
              <w:tc>
                <w:tcPr>
                  <w:tcW w:w="646" w:type="dxa"/>
                  <w:tcBorders>
                    <w:top w:val="nil"/>
                    <w:left w:val="nil"/>
                    <w:bottom w:val="nil"/>
                    <w:right w:val="nil"/>
                  </w:tcBorders>
                  <w:shd w:val="clear" w:color="auto" w:fill="DCDCDC"/>
                  <w:tcMar>
                    <w:top w:w="39" w:type="dxa"/>
                    <w:left w:w="39" w:type="dxa"/>
                    <w:bottom w:w="39" w:type="dxa"/>
                    <w:right w:w="39" w:type="dxa"/>
                  </w:tcMar>
                </w:tcPr>
                <w:p w14:paraId="17057DB6" w14:textId="77777777" w:rsidR="00D82812" w:rsidRPr="00D82812" w:rsidRDefault="00D82812" w:rsidP="00D82812">
                  <w:pPr>
                    <w:jc w:val="center"/>
                    <w:rPr>
                      <w:sz w:val="20"/>
                      <w:szCs w:val="20"/>
                    </w:rPr>
                  </w:pPr>
                  <w:r w:rsidRPr="00D82812">
                    <w:rPr>
                      <w:rFonts w:ascii="Arial" w:eastAsia="Arial" w:hAnsi="Arial"/>
                      <w:b/>
                      <w:color w:val="000000"/>
                      <w:sz w:val="12"/>
                      <w:szCs w:val="20"/>
                    </w:rPr>
                    <w:t>855</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48B472DA" w14:textId="77777777" w:rsidR="00D82812" w:rsidRPr="00D82812" w:rsidRDefault="00D82812" w:rsidP="00D82812">
                  <w:pPr>
                    <w:rPr>
                      <w:sz w:val="20"/>
                      <w:szCs w:val="20"/>
                    </w:rPr>
                  </w:pPr>
                  <w:r w:rsidRPr="00D82812">
                    <w:rPr>
                      <w:rFonts w:ascii="Arial" w:eastAsia="Arial" w:hAnsi="Arial"/>
                      <w:b/>
                      <w:color w:val="000000"/>
                      <w:sz w:val="12"/>
                      <w:szCs w:val="20"/>
                    </w:rPr>
                    <w:t>Rodzina</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4DA6F6D4" w14:textId="77777777" w:rsidR="00D82812" w:rsidRPr="00D82812" w:rsidRDefault="00D82812" w:rsidP="00D82812">
                  <w:pPr>
                    <w:jc w:val="right"/>
                    <w:rPr>
                      <w:sz w:val="20"/>
                      <w:szCs w:val="20"/>
                    </w:rPr>
                  </w:pPr>
                  <w:r w:rsidRPr="00D82812">
                    <w:rPr>
                      <w:rFonts w:ascii="Arial" w:eastAsia="Arial" w:hAnsi="Arial"/>
                      <w:b/>
                      <w:color w:val="000000"/>
                      <w:sz w:val="10"/>
                      <w:szCs w:val="20"/>
                    </w:rPr>
                    <w:t>716 837,00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1957F07F" w14:textId="77777777" w:rsidR="00D82812" w:rsidRPr="00D82812" w:rsidRDefault="00D82812" w:rsidP="00D82812">
                  <w:pPr>
                    <w:jc w:val="right"/>
                    <w:rPr>
                      <w:sz w:val="20"/>
                      <w:szCs w:val="20"/>
                    </w:rPr>
                  </w:pPr>
                  <w:r w:rsidRPr="00D82812">
                    <w:rPr>
                      <w:rFonts w:ascii="Arial" w:eastAsia="Arial" w:hAnsi="Arial"/>
                      <w:b/>
                      <w:color w:val="000000"/>
                      <w:sz w:val="10"/>
                      <w:szCs w:val="20"/>
                    </w:rPr>
                    <w:t>34 798,00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5DB1E491"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0C9A83DE"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1EC1926C"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031B0A9C" w14:textId="77777777" w:rsidR="00D82812" w:rsidRPr="00D82812" w:rsidRDefault="00D82812" w:rsidP="00D82812">
                  <w:pPr>
                    <w:jc w:val="right"/>
                    <w:rPr>
                      <w:sz w:val="20"/>
                      <w:szCs w:val="20"/>
                    </w:rPr>
                  </w:pPr>
                  <w:r w:rsidRPr="00D82812">
                    <w:rPr>
                      <w:rFonts w:ascii="Arial" w:eastAsia="Arial" w:hAnsi="Arial"/>
                      <w:b/>
                      <w:color w:val="000000"/>
                      <w:sz w:val="10"/>
                      <w:szCs w:val="20"/>
                    </w:rPr>
                    <w:t>682 039,00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3F72C030"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3043D027"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34952310"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r>
            <w:tr w:rsidR="00D82812" w:rsidRPr="00D82812" w14:paraId="6C4017D4" w14:textId="77777777" w:rsidTr="004E4F9A">
              <w:trPr>
                <w:trHeight w:val="148"/>
              </w:trPr>
              <w:tc>
                <w:tcPr>
                  <w:tcW w:w="646" w:type="dxa"/>
                  <w:tcBorders>
                    <w:top w:val="nil"/>
                    <w:left w:val="nil"/>
                    <w:bottom w:val="nil"/>
                    <w:right w:val="nil"/>
                  </w:tcBorders>
                  <w:tcMar>
                    <w:top w:w="39" w:type="dxa"/>
                    <w:left w:w="39" w:type="dxa"/>
                    <w:bottom w:w="39" w:type="dxa"/>
                    <w:right w:w="39" w:type="dxa"/>
                  </w:tcMar>
                </w:tcPr>
                <w:p w14:paraId="32A6059A" w14:textId="77777777" w:rsidR="00D82812" w:rsidRPr="00D82812" w:rsidRDefault="00D82812" w:rsidP="00D82812">
                  <w:pPr>
                    <w:jc w:val="center"/>
                    <w:rPr>
                      <w:sz w:val="20"/>
                      <w:szCs w:val="20"/>
                    </w:rPr>
                  </w:pPr>
                  <w:r w:rsidRPr="00D82812">
                    <w:rPr>
                      <w:rFonts w:ascii="Arial" w:eastAsia="Arial" w:hAnsi="Arial"/>
                      <w:color w:val="000000"/>
                      <w:sz w:val="12"/>
                      <w:szCs w:val="20"/>
                    </w:rPr>
                    <w:t>85504</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2631B1E6" w14:textId="77777777" w:rsidR="00D82812" w:rsidRPr="00D82812" w:rsidRDefault="00D82812" w:rsidP="00D82812">
                  <w:pPr>
                    <w:rPr>
                      <w:sz w:val="20"/>
                      <w:szCs w:val="20"/>
                    </w:rPr>
                  </w:pPr>
                  <w:r w:rsidRPr="00D82812">
                    <w:rPr>
                      <w:rFonts w:ascii="Arial" w:eastAsia="Arial" w:hAnsi="Arial"/>
                      <w:color w:val="000000"/>
                      <w:sz w:val="12"/>
                      <w:szCs w:val="20"/>
                    </w:rPr>
                    <w:t>Wspieranie rodziny</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B828CEF" w14:textId="77777777" w:rsidR="00D82812" w:rsidRPr="00D82812" w:rsidRDefault="00D82812" w:rsidP="00D82812">
                  <w:pPr>
                    <w:jc w:val="right"/>
                    <w:rPr>
                      <w:sz w:val="20"/>
                      <w:szCs w:val="20"/>
                    </w:rPr>
                  </w:pPr>
                  <w:r w:rsidRPr="00D82812">
                    <w:rPr>
                      <w:rFonts w:ascii="Arial" w:eastAsia="Arial" w:hAnsi="Arial"/>
                      <w:color w:val="000000"/>
                      <w:sz w:val="10"/>
                      <w:szCs w:val="20"/>
                    </w:rPr>
                    <w:t>20 798,00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A65987F" w14:textId="77777777" w:rsidR="00D82812" w:rsidRPr="00D82812" w:rsidRDefault="00D82812" w:rsidP="00D82812">
                  <w:pPr>
                    <w:jc w:val="right"/>
                    <w:rPr>
                      <w:sz w:val="20"/>
                      <w:szCs w:val="20"/>
                    </w:rPr>
                  </w:pPr>
                  <w:r w:rsidRPr="00D82812">
                    <w:rPr>
                      <w:rFonts w:ascii="Arial" w:eastAsia="Arial" w:hAnsi="Arial"/>
                      <w:color w:val="000000"/>
                      <w:sz w:val="10"/>
                      <w:szCs w:val="20"/>
                    </w:rPr>
                    <w:t>20 798,00</w:t>
                  </w:r>
                </w:p>
              </w:tc>
              <w:tc>
                <w:tcPr>
                  <w:tcW w:w="878" w:type="dxa"/>
                  <w:tcBorders>
                    <w:top w:val="nil"/>
                    <w:left w:val="nil"/>
                    <w:bottom w:val="nil"/>
                    <w:right w:val="nil"/>
                  </w:tcBorders>
                  <w:tcMar>
                    <w:top w:w="39" w:type="dxa"/>
                    <w:left w:w="39" w:type="dxa"/>
                    <w:bottom w:w="39" w:type="dxa"/>
                    <w:right w:w="39" w:type="dxa"/>
                  </w:tcMar>
                  <w:vAlign w:val="center"/>
                </w:tcPr>
                <w:p w14:paraId="66981AA6"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4433C53"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26E3D2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A2DDF75"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CE26BDC"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550C764"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6FE138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090C6C0E"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71DF0E88"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153D749D" w14:textId="77777777" w:rsidR="00D82812" w:rsidRPr="00D82812" w:rsidRDefault="00D82812" w:rsidP="00D82812">
                  <w:pPr>
                    <w:rPr>
                      <w:sz w:val="20"/>
                      <w:szCs w:val="20"/>
                    </w:rPr>
                  </w:pPr>
                  <w:r w:rsidRPr="00D82812">
                    <w:rPr>
                      <w:rFonts w:ascii="Arial" w:eastAsia="Arial" w:hAnsi="Arial"/>
                      <w:b/>
                      <w:i/>
                      <w:color w:val="000000"/>
                      <w:sz w:val="10"/>
                      <w:szCs w:val="2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1AF7297" w14:textId="77777777" w:rsidR="00D82812" w:rsidRPr="00D82812" w:rsidRDefault="00D82812" w:rsidP="00D82812">
                  <w:pPr>
                    <w:jc w:val="right"/>
                    <w:rPr>
                      <w:sz w:val="20"/>
                      <w:szCs w:val="20"/>
                    </w:rPr>
                  </w:pPr>
                  <w:r w:rsidRPr="00D82812">
                    <w:rPr>
                      <w:rFonts w:ascii="Arial" w:eastAsia="Arial" w:hAnsi="Arial"/>
                      <w:b/>
                      <w:i/>
                      <w:color w:val="000000"/>
                      <w:sz w:val="10"/>
                      <w:szCs w:val="20"/>
                    </w:rPr>
                    <w:t>20 798,00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2CBF699" w14:textId="77777777" w:rsidR="00D82812" w:rsidRPr="00D82812" w:rsidRDefault="00D82812" w:rsidP="00D82812">
                  <w:pPr>
                    <w:jc w:val="right"/>
                    <w:rPr>
                      <w:sz w:val="20"/>
                      <w:szCs w:val="20"/>
                    </w:rPr>
                  </w:pPr>
                  <w:r w:rsidRPr="00D82812">
                    <w:rPr>
                      <w:rFonts w:ascii="Arial" w:eastAsia="Arial" w:hAnsi="Arial"/>
                      <w:b/>
                      <w:i/>
                      <w:color w:val="000000"/>
                      <w:sz w:val="10"/>
                      <w:szCs w:val="20"/>
                    </w:rPr>
                    <w:t>20 798,00</w:t>
                  </w:r>
                </w:p>
              </w:tc>
              <w:tc>
                <w:tcPr>
                  <w:tcW w:w="878" w:type="dxa"/>
                  <w:tcBorders>
                    <w:top w:val="nil"/>
                    <w:left w:val="nil"/>
                    <w:bottom w:val="nil"/>
                    <w:right w:val="nil"/>
                  </w:tcBorders>
                  <w:tcMar>
                    <w:top w:w="39" w:type="dxa"/>
                    <w:left w:w="39" w:type="dxa"/>
                    <w:bottom w:w="39" w:type="dxa"/>
                    <w:right w:w="39" w:type="dxa"/>
                  </w:tcMar>
                  <w:vAlign w:val="center"/>
                </w:tcPr>
                <w:p w14:paraId="15C05394"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E532252"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6585731"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615BD82"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B13DB60"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3D3BFBA"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D6F11D8"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r>
            <w:tr w:rsidR="00D82812" w:rsidRPr="00D82812" w14:paraId="78F68A6E"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3C9A0DBB"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7D0DA50F" w14:textId="77777777" w:rsidR="00D82812" w:rsidRPr="00D82812" w:rsidRDefault="00D82812" w:rsidP="00D82812">
                  <w:pPr>
                    <w:rPr>
                      <w:sz w:val="20"/>
                      <w:szCs w:val="20"/>
                    </w:rPr>
                  </w:pPr>
                  <w:r w:rsidRPr="00D82812">
                    <w:rPr>
                      <w:rFonts w:ascii="Arial" w:eastAsia="Arial" w:hAnsi="Arial"/>
                      <w:color w:val="000000"/>
                      <w:sz w:val="10"/>
                      <w:szCs w:val="2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F822065" w14:textId="77777777" w:rsidR="00D82812" w:rsidRPr="00D82812" w:rsidRDefault="00D82812" w:rsidP="00D82812">
                  <w:pPr>
                    <w:jc w:val="right"/>
                    <w:rPr>
                      <w:sz w:val="20"/>
                      <w:szCs w:val="20"/>
                    </w:rPr>
                  </w:pPr>
                  <w:r w:rsidRPr="00D82812">
                    <w:rPr>
                      <w:rFonts w:ascii="Arial" w:eastAsia="Arial" w:hAnsi="Arial"/>
                      <w:color w:val="000000"/>
                      <w:sz w:val="10"/>
                      <w:szCs w:val="20"/>
                    </w:rPr>
                    <w:t>20 798,00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E21848F" w14:textId="77777777" w:rsidR="00D82812" w:rsidRPr="00D82812" w:rsidRDefault="00D82812" w:rsidP="00D82812">
                  <w:pPr>
                    <w:jc w:val="right"/>
                    <w:rPr>
                      <w:sz w:val="20"/>
                      <w:szCs w:val="20"/>
                    </w:rPr>
                  </w:pPr>
                  <w:r w:rsidRPr="00D82812">
                    <w:rPr>
                      <w:rFonts w:ascii="Arial" w:eastAsia="Arial" w:hAnsi="Arial"/>
                      <w:color w:val="000000"/>
                      <w:sz w:val="10"/>
                      <w:szCs w:val="20"/>
                    </w:rPr>
                    <w:t>20 798,00</w:t>
                  </w:r>
                </w:p>
              </w:tc>
              <w:tc>
                <w:tcPr>
                  <w:tcW w:w="878" w:type="dxa"/>
                  <w:tcBorders>
                    <w:top w:val="nil"/>
                    <w:left w:val="nil"/>
                    <w:bottom w:val="nil"/>
                    <w:right w:val="nil"/>
                  </w:tcBorders>
                  <w:tcMar>
                    <w:top w:w="39" w:type="dxa"/>
                    <w:left w:w="39" w:type="dxa"/>
                    <w:bottom w:w="39" w:type="dxa"/>
                    <w:right w:w="39" w:type="dxa"/>
                  </w:tcMar>
                  <w:vAlign w:val="center"/>
                </w:tcPr>
                <w:p w14:paraId="36E7087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83C7EA4"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3D34960"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BB29BA6"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E0A1CDA"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501A040"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A6D94EA"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4B024255"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25298B5C"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14:paraId="45D40364" w14:textId="77777777" w:rsidR="00D82812" w:rsidRPr="00D82812" w:rsidRDefault="00D82812" w:rsidP="00D82812">
                  <w:pPr>
                    <w:rPr>
                      <w:sz w:val="20"/>
                      <w:szCs w:val="20"/>
                    </w:rPr>
                  </w:pPr>
                  <w:r w:rsidRPr="00D82812">
                    <w:rPr>
                      <w:rFonts w:ascii="Arial" w:eastAsia="Arial" w:hAnsi="Arial"/>
                      <w:i/>
                      <w:color w:val="000000"/>
                      <w:sz w:val="10"/>
                      <w:szCs w:val="20"/>
                    </w:rPr>
                    <w:t>- wynagrodzenia i składki od nich naliczane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192EB4B" w14:textId="77777777" w:rsidR="00D82812" w:rsidRPr="00D82812" w:rsidRDefault="00D82812" w:rsidP="00D82812">
                  <w:pPr>
                    <w:jc w:val="right"/>
                    <w:rPr>
                      <w:sz w:val="20"/>
                      <w:szCs w:val="20"/>
                    </w:rPr>
                  </w:pPr>
                  <w:r w:rsidRPr="00D82812">
                    <w:rPr>
                      <w:rFonts w:ascii="Arial" w:eastAsia="Arial" w:hAnsi="Arial"/>
                      <w:i/>
                      <w:color w:val="000000"/>
                      <w:sz w:val="10"/>
                      <w:szCs w:val="20"/>
                    </w:rPr>
                    <w:t>20 798,00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C597F87" w14:textId="77777777" w:rsidR="00D82812" w:rsidRPr="00D82812" w:rsidRDefault="00D82812" w:rsidP="00D82812">
                  <w:pPr>
                    <w:jc w:val="right"/>
                    <w:rPr>
                      <w:sz w:val="20"/>
                      <w:szCs w:val="20"/>
                    </w:rPr>
                  </w:pPr>
                  <w:r w:rsidRPr="00D82812">
                    <w:rPr>
                      <w:rFonts w:ascii="Arial" w:eastAsia="Arial" w:hAnsi="Arial"/>
                      <w:i/>
                      <w:color w:val="000000"/>
                      <w:sz w:val="10"/>
                      <w:szCs w:val="20"/>
                    </w:rPr>
                    <w:t>20 798,00</w:t>
                  </w:r>
                </w:p>
              </w:tc>
              <w:tc>
                <w:tcPr>
                  <w:tcW w:w="878" w:type="dxa"/>
                  <w:tcBorders>
                    <w:top w:val="nil"/>
                    <w:left w:val="nil"/>
                    <w:bottom w:val="nil"/>
                    <w:right w:val="nil"/>
                  </w:tcBorders>
                  <w:tcMar>
                    <w:top w:w="39" w:type="dxa"/>
                    <w:left w:w="39" w:type="dxa"/>
                    <w:bottom w:w="39" w:type="dxa"/>
                    <w:right w:w="39" w:type="dxa"/>
                  </w:tcMar>
                  <w:vAlign w:val="center"/>
                </w:tcPr>
                <w:p w14:paraId="007E2B73"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355803F"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2259D79"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816ECD9"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289431D"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6E07572"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C065BF2"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r>
            <w:tr w:rsidR="00D82812" w:rsidRPr="00D82812" w14:paraId="7DAC2A41" w14:textId="77777777" w:rsidTr="004E4F9A">
              <w:trPr>
                <w:trHeight w:val="148"/>
              </w:trPr>
              <w:tc>
                <w:tcPr>
                  <w:tcW w:w="646" w:type="dxa"/>
                  <w:tcBorders>
                    <w:top w:val="nil"/>
                    <w:left w:val="nil"/>
                    <w:bottom w:val="nil"/>
                    <w:right w:val="nil"/>
                  </w:tcBorders>
                  <w:tcMar>
                    <w:top w:w="39" w:type="dxa"/>
                    <w:left w:w="39" w:type="dxa"/>
                    <w:bottom w:w="39" w:type="dxa"/>
                    <w:right w:w="39" w:type="dxa"/>
                  </w:tcMar>
                </w:tcPr>
                <w:p w14:paraId="30B7949E" w14:textId="77777777" w:rsidR="00D82812" w:rsidRPr="00D82812" w:rsidRDefault="00D82812" w:rsidP="00D82812">
                  <w:pPr>
                    <w:jc w:val="center"/>
                    <w:rPr>
                      <w:sz w:val="20"/>
                      <w:szCs w:val="20"/>
                    </w:rPr>
                  </w:pPr>
                  <w:r w:rsidRPr="00D82812">
                    <w:rPr>
                      <w:rFonts w:ascii="Arial" w:eastAsia="Arial" w:hAnsi="Arial"/>
                      <w:color w:val="000000"/>
                      <w:sz w:val="12"/>
                      <w:szCs w:val="20"/>
                    </w:rPr>
                    <w:t>85510</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0DCD2DCB" w14:textId="77777777" w:rsidR="00D82812" w:rsidRPr="00D82812" w:rsidRDefault="00D82812" w:rsidP="00D82812">
                  <w:pPr>
                    <w:rPr>
                      <w:sz w:val="20"/>
                      <w:szCs w:val="20"/>
                    </w:rPr>
                  </w:pPr>
                  <w:r w:rsidRPr="00D82812">
                    <w:rPr>
                      <w:rFonts w:ascii="Arial" w:eastAsia="Arial" w:hAnsi="Arial"/>
                      <w:color w:val="000000"/>
                      <w:sz w:val="12"/>
                      <w:szCs w:val="20"/>
                    </w:rPr>
                    <w:t>Działalność placówek opiekuńczo-wychowawczych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36287A9" w14:textId="77777777" w:rsidR="00D82812" w:rsidRPr="00D82812" w:rsidRDefault="00D82812" w:rsidP="00D82812">
                  <w:pPr>
                    <w:jc w:val="right"/>
                    <w:rPr>
                      <w:sz w:val="20"/>
                      <w:szCs w:val="20"/>
                    </w:rPr>
                  </w:pPr>
                  <w:r w:rsidRPr="00D82812">
                    <w:rPr>
                      <w:rFonts w:ascii="Arial" w:eastAsia="Arial" w:hAnsi="Arial"/>
                      <w:color w:val="000000"/>
                      <w:sz w:val="10"/>
                      <w:szCs w:val="20"/>
                    </w:rPr>
                    <w:t>682 039,00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5FB19B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D173C1B"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F69A67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324B23F"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1D6F481" w14:textId="77777777" w:rsidR="00D82812" w:rsidRPr="00D82812" w:rsidRDefault="00D82812" w:rsidP="00D82812">
                  <w:pPr>
                    <w:jc w:val="right"/>
                    <w:rPr>
                      <w:sz w:val="20"/>
                      <w:szCs w:val="20"/>
                    </w:rPr>
                  </w:pPr>
                  <w:r w:rsidRPr="00D82812">
                    <w:rPr>
                      <w:rFonts w:ascii="Arial" w:eastAsia="Arial" w:hAnsi="Arial"/>
                      <w:color w:val="000000"/>
                      <w:sz w:val="10"/>
                      <w:szCs w:val="20"/>
                    </w:rPr>
                    <w:t>682 039,00</w:t>
                  </w:r>
                </w:p>
              </w:tc>
              <w:tc>
                <w:tcPr>
                  <w:tcW w:w="878" w:type="dxa"/>
                  <w:tcBorders>
                    <w:top w:val="nil"/>
                    <w:left w:val="nil"/>
                    <w:bottom w:val="nil"/>
                    <w:right w:val="nil"/>
                  </w:tcBorders>
                  <w:tcMar>
                    <w:top w:w="39" w:type="dxa"/>
                    <w:left w:w="39" w:type="dxa"/>
                    <w:bottom w:w="39" w:type="dxa"/>
                    <w:right w:w="39" w:type="dxa"/>
                  </w:tcMar>
                  <w:vAlign w:val="center"/>
                </w:tcPr>
                <w:p w14:paraId="7E6EB5A0"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83AC73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1FA62C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27CB0498"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50DE0822"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70EAEF51" w14:textId="77777777" w:rsidR="00D82812" w:rsidRPr="00D82812" w:rsidRDefault="00D82812" w:rsidP="00D82812">
                  <w:pPr>
                    <w:rPr>
                      <w:sz w:val="20"/>
                      <w:szCs w:val="20"/>
                    </w:rPr>
                  </w:pPr>
                  <w:r w:rsidRPr="00D82812">
                    <w:rPr>
                      <w:rFonts w:ascii="Arial" w:eastAsia="Arial" w:hAnsi="Arial"/>
                      <w:b/>
                      <w:i/>
                      <w:color w:val="000000"/>
                      <w:sz w:val="10"/>
                      <w:szCs w:val="2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FEBF700" w14:textId="77777777" w:rsidR="00D82812" w:rsidRPr="00D82812" w:rsidRDefault="00D82812" w:rsidP="00D82812">
                  <w:pPr>
                    <w:jc w:val="right"/>
                    <w:rPr>
                      <w:sz w:val="20"/>
                      <w:szCs w:val="20"/>
                    </w:rPr>
                  </w:pPr>
                  <w:r w:rsidRPr="00D82812">
                    <w:rPr>
                      <w:rFonts w:ascii="Arial" w:eastAsia="Arial" w:hAnsi="Arial"/>
                      <w:b/>
                      <w:i/>
                      <w:color w:val="000000"/>
                      <w:sz w:val="10"/>
                      <w:szCs w:val="20"/>
                    </w:rPr>
                    <w:t>552 039,00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A6FAF84"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9AD1FD0"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1AA45A2"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C3E0DE0"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3A722CB" w14:textId="77777777" w:rsidR="00D82812" w:rsidRPr="00D82812" w:rsidRDefault="00D82812" w:rsidP="00D82812">
                  <w:pPr>
                    <w:jc w:val="right"/>
                    <w:rPr>
                      <w:sz w:val="20"/>
                      <w:szCs w:val="20"/>
                    </w:rPr>
                  </w:pPr>
                  <w:r w:rsidRPr="00D82812">
                    <w:rPr>
                      <w:rFonts w:ascii="Arial" w:eastAsia="Arial" w:hAnsi="Arial"/>
                      <w:b/>
                      <w:i/>
                      <w:color w:val="000000"/>
                      <w:sz w:val="10"/>
                      <w:szCs w:val="20"/>
                    </w:rPr>
                    <w:t>552 039,00</w:t>
                  </w:r>
                </w:p>
              </w:tc>
              <w:tc>
                <w:tcPr>
                  <w:tcW w:w="878" w:type="dxa"/>
                  <w:tcBorders>
                    <w:top w:val="nil"/>
                    <w:left w:val="nil"/>
                    <w:bottom w:val="nil"/>
                    <w:right w:val="nil"/>
                  </w:tcBorders>
                  <w:tcMar>
                    <w:top w:w="39" w:type="dxa"/>
                    <w:left w:w="39" w:type="dxa"/>
                    <w:bottom w:w="39" w:type="dxa"/>
                    <w:right w:w="39" w:type="dxa"/>
                  </w:tcMar>
                  <w:vAlign w:val="center"/>
                </w:tcPr>
                <w:p w14:paraId="3DEE861C"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29BBB24"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B66F4D3"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r>
            <w:tr w:rsidR="00D82812" w:rsidRPr="00D82812" w14:paraId="43D28701"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327BFFB4"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5A0D76FA" w14:textId="77777777" w:rsidR="00D82812" w:rsidRPr="00D82812" w:rsidRDefault="00D82812" w:rsidP="00D82812">
                  <w:pPr>
                    <w:rPr>
                      <w:sz w:val="20"/>
                      <w:szCs w:val="20"/>
                    </w:rPr>
                  </w:pPr>
                  <w:r w:rsidRPr="00D82812">
                    <w:rPr>
                      <w:rFonts w:ascii="Arial" w:eastAsia="Arial" w:hAnsi="Arial"/>
                      <w:color w:val="000000"/>
                      <w:sz w:val="10"/>
                      <w:szCs w:val="20"/>
                    </w:rPr>
                    <w:t>- dotacje na zadania 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19A45D0" w14:textId="77777777" w:rsidR="00D82812" w:rsidRPr="00D82812" w:rsidRDefault="00D82812" w:rsidP="00D82812">
                  <w:pPr>
                    <w:jc w:val="right"/>
                    <w:rPr>
                      <w:sz w:val="20"/>
                      <w:szCs w:val="20"/>
                    </w:rPr>
                  </w:pPr>
                  <w:r w:rsidRPr="00D82812">
                    <w:rPr>
                      <w:rFonts w:ascii="Arial" w:eastAsia="Arial" w:hAnsi="Arial"/>
                      <w:color w:val="000000"/>
                      <w:sz w:val="10"/>
                      <w:szCs w:val="20"/>
                    </w:rPr>
                    <w:t>68 131,00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675131B"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46AC4C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F0BFB8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9BE5AC4"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6ACE56D" w14:textId="77777777" w:rsidR="00D82812" w:rsidRPr="00D82812" w:rsidRDefault="00D82812" w:rsidP="00D82812">
                  <w:pPr>
                    <w:jc w:val="right"/>
                    <w:rPr>
                      <w:sz w:val="20"/>
                      <w:szCs w:val="20"/>
                    </w:rPr>
                  </w:pPr>
                  <w:r w:rsidRPr="00D82812">
                    <w:rPr>
                      <w:rFonts w:ascii="Arial" w:eastAsia="Arial" w:hAnsi="Arial"/>
                      <w:color w:val="000000"/>
                      <w:sz w:val="10"/>
                      <w:szCs w:val="20"/>
                    </w:rPr>
                    <w:t>68 131,00</w:t>
                  </w:r>
                </w:p>
              </w:tc>
              <w:tc>
                <w:tcPr>
                  <w:tcW w:w="878" w:type="dxa"/>
                  <w:tcBorders>
                    <w:top w:val="nil"/>
                    <w:left w:val="nil"/>
                    <w:bottom w:val="nil"/>
                    <w:right w:val="nil"/>
                  </w:tcBorders>
                  <w:tcMar>
                    <w:top w:w="39" w:type="dxa"/>
                    <w:left w:w="39" w:type="dxa"/>
                    <w:bottom w:w="39" w:type="dxa"/>
                    <w:right w:w="39" w:type="dxa"/>
                  </w:tcMar>
                  <w:vAlign w:val="center"/>
                </w:tcPr>
                <w:p w14:paraId="51EA405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2B431B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5E3EB9B"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47F8F220"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7E920834"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4351A0BC" w14:textId="77777777" w:rsidR="00D82812" w:rsidRPr="00D82812" w:rsidRDefault="00D82812" w:rsidP="00D82812">
                  <w:pPr>
                    <w:rPr>
                      <w:sz w:val="20"/>
                      <w:szCs w:val="20"/>
                    </w:rPr>
                  </w:pPr>
                  <w:r w:rsidRPr="00D82812">
                    <w:rPr>
                      <w:rFonts w:ascii="Arial" w:eastAsia="Arial" w:hAnsi="Arial"/>
                      <w:color w:val="000000"/>
                      <w:sz w:val="10"/>
                      <w:szCs w:val="20"/>
                    </w:rPr>
                    <w:t>- świadczenia na rzecz osób fizycznych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D90313A" w14:textId="77777777" w:rsidR="00D82812" w:rsidRPr="00D82812" w:rsidRDefault="00D82812" w:rsidP="00D82812">
                  <w:pPr>
                    <w:jc w:val="right"/>
                    <w:rPr>
                      <w:sz w:val="20"/>
                      <w:szCs w:val="20"/>
                    </w:rPr>
                  </w:pPr>
                  <w:r w:rsidRPr="00D82812">
                    <w:rPr>
                      <w:rFonts w:ascii="Arial" w:eastAsia="Arial" w:hAnsi="Arial"/>
                      <w:color w:val="000000"/>
                      <w:sz w:val="10"/>
                      <w:szCs w:val="20"/>
                    </w:rPr>
                    <w:t>20 000,00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FBD4B40"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BFC8D2C"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2C0B04B"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53808E2"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1B9A590" w14:textId="77777777" w:rsidR="00D82812" w:rsidRPr="00D82812" w:rsidRDefault="00D82812" w:rsidP="00D82812">
                  <w:pPr>
                    <w:jc w:val="right"/>
                    <w:rPr>
                      <w:sz w:val="20"/>
                      <w:szCs w:val="20"/>
                    </w:rPr>
                  </w:pPr>
                  <w:r w:rsidRPr="00D82812">
                    <w:rPr>
                      <w:rFonts w:ascii="Arial" w:eastAsia="Arial" w:hAnsi="Arial"/>
                      <w:color w:val="000000"/>
                      <w:sz w:val="10"/>
                      <w:szCs w:val="20"/>
                    </w:rPr>
                    <w:t>20 000,00</w:t>
                  </w:r>
                </w:p>
              </w:tc>
              <w:tc>
                <w:tcPr>
                  <w:tcW w:w="878" w:type="dxa"/>
                  <w:tcBorders>
                    <w:top w:val="nil"/>
                    <w:left w:val="nil"/>
                    <w:bottom w:val="nil"/>
                    <w:right w:val="nil"/>
                  </w:tcBorders>
                  <w:tcMar>
                    <w:top w:w="39" w:type="dxa"/>
                    <w:left w:w="39" w:type="dxa"/>
                    <w:bottom w:w="39" w:type="dxa"/>
                    <w:right w:w="39" w:type="dxa"/>
                  </w:tcMar>
                  <w:vAlign w:val="center"/>
                </w:tcPr>
                <w:p w14:paraId="1A11488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41813E6"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AC02284"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249F2A18"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346D9D1A"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6C30C25D" w14:textId="77777777" w:rsidR="00D82812" w:rsidRPr="00D82812" w:rsidRDefault="00D82812" w:rsidP="00D82812">
                  <w:pPr>
                    <w:rPr>
                      <w:sz w:val="20"/>
                      <w:szCs w:val="20"/>
                    </w:rPr>
                  </w:pPr>
                  <w:r w:rsidRPr="00D82812">
                    <w:rPr>
                      <w:rFonts w:ascii="Arial" w:eastAsia="Arial" w:hAnsi="Arial"/>
                      <w:color w:val="000000"/>
                      <w:sz w:val="10"/>
                      <w:szCs w:val="2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59D5469" w14:textId="77777777" w:rsidR="00D82812" w:rsidRPr="00D82812" w:rsidRDefault="00D82812" w:rsidP="00D82812">
                  <w:pPr>
                    <w:jc w:val="right"/>
                    <w:rPr>
                      <w:sz w:val="20"/>
                      <w:szCs w:val="20"/>
                    </w:rPr>
                  </w:pPr>
                  <w:r w:rsidRPr="00D82812">
                    <w:rPr>
                      <w:rFonts w:ascii="Arial" w:eastAsia="Arial" w:hAnsi="Arial"/>
                      <w:color w:val="000000"/>
                      <w:sz w:val="10"/>
                      <w:szCs w:val="20"/>
                    </w:rPr>
                    <w:t>463 908,00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FBC05E8"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B3B4CE2"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D012508"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FF6A72F"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478728B" w14:textId="77777777" w:rsidR="00D82812" w:rsidRPr="00D82812" w:rsidRDefault="00D82812" w:rsidP="00D82812">
                  <w:pPr>
                    <w:jc w:val="right"/>
                    <w:rPr>
                      <w:sz w:val="20"/>
                      <w:szCs w:val="20"/>
                    </w:rPr>
                  </w:pPr>
                  <w:r w:rsidRPr="00D82812">
                    <w:rPr>
                      <w:rFonts w:ascii="Arial" w:eastAsia="Arial" w:hAnsi="Arial"/>
                      <w:color w:val="000000"/>
                      <w:sz w:val="10"/>
                      <w:szCs w:val="20"/>
                    </w:rPr>
                    <w:t>463 908,00</w:t>
                  </w:r>
                </w:p>
              </w:tc>
              <w:tc>
                <w:tcPr>
                  <w:tcW w:w="878" w:type="dxa"/>
                  <w:tcBorders>
                    <w:top w:val="nil"/>
                    <w:left w:val="nil"/>
                    <w:bottom w:val="nil"/>
                    <w:right w:val="nil"/>
                  </w:tcBorders>
                  <w:tcMar>
                    <w:top w:w="39" w:type="dxa"/>
                    <w:left w:w="39" w:type="dxa"/>
                    <w:bottom w:w="39" w:type="dxa"/>
                    <w:right w:w="39" w:type="dxa"/>
                  </w:tcMar>
                  <w:vAlign w:val="center"/>
                </w:tcPr>
                <w:p w14:paraId="3BCF0860"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081287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5FA0BB0"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4A1C9772"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091E9551"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14:paraId="7552F98C" w14:textId="77777777" w:rsidR="00D82812" w:rsidRPr="00D82812" w:rsidRDefault="00D82812" w:rsidP="00D82812">
                  <w:pPr>
                    <w:rPr>
                      <w:sz w:val="20"/>
                      <w:szCs w:val="20"/>
                    </w:rPr>
                  </w:pPr>
                  <w:r w:rsidRPr="00D82812">
                    <w:rPr>
                      <w:rFonts w:ascii="Arial" w:eastAsia="Arial" w:hAnsi="Arial"/>
                      <w:i/>
                      <w:color w:val="000000"/>
                      <w:sz w:val="10"/>
                      <w:szCs w:val="20"/>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B3C67C0" w14:textId="77777777" w:rsidR="00D82812" w:rsidRPr="00D82812" w:rsidRDefault="00D82812" w:rsidP="00D82812">
                  <w:pPr>
                    <w:jc w:val="right"/>
                    <w:rPr>
                      <w:sz w:val="20"/>
                      <w:szCs w:val="20"/>
                    </w:rPr>
                  </w:pPr>
                  <w:r w:rsidRPr="00D82812">
                    <w:rPr>
                      <w:rFonts w:ascii="Arial" w:eastAsia="Arial" w:hAnsi="Arial"/>
                      <w:i/>
                      <w:color w:val="000000"/>
                      <w:sz w:val="10"/>
                      <w:szCs w:val="20"/>
                    </w:rPr>
                    <w:t>451 908,00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764D5D7"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26C6F92"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5012567"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804D9CD"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D247133" w14:textId="77777777" w:rsidR="00D82812" w:rsidRPr="00D82812" w:rsidRDefault="00D82812" w:rsidP="00D82812">
                  <w:pPr>
                    <w:jc w:val="right"/>
                    <w:rPr>
                      <w:sz w:val="20"/>
                      <w:szCs w:val="20"/>
                    </w:rPr>
                  </w:pPr>
                  <w:r w:rsidRPr="00D82812">
                    <w:rPr>
                      <w:rFonts w:ascii="Arial" w:eastAsia="Arial" w:hAnsi="Arial"/>
                      <w:i/>
                      <w:color w:val="000000"/>
                      <w:sz w:val="10"/>
                      <w:szCs w:val="20"/>
                    </w:rPr>
                    <w:t>451 908,00</w:t>
                  </w:r>
                </w:p>
              </w:tc>
              <w:tc>
                <w:tcPr>
                  <w:tcW w:w="878" w:type="dxa"/>
                  <w:tcBorders>
                    <w:top w:val="nil"/>
                    <w:left w:val="nil"/>
                    <w:bottom w:val="nil"/>
                    <w:right w:val="nil"/>
                  </w:tcBorders>
                  <w:tcMar>
                    <w:top w:w="39" w:type="dxa"/>
                    <w:left w:w="39" w:type="dxa"/>
                    <w:bottom w:w="39" w:type="dxa"/>
                    <w:right w:w="39" w:type="dxa"/>
                  </w:tcMar>
                  <w:vAlign w:val="center"/>
                </w:tcPr>
                <w:p w14:paraId="7A17A8A9"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8AE5467"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2E8DABE"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r>
            <w:tr w:rsidR="00D82812" w:rsidRPr="00D82812" w14:paraId="5B70AC0D"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45EAC3E2"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14:paraId="5A699C47" w14:textId="77777777" w:rsidR="00D82812" w:rsidRPr="00D82812" w:rsidRDefault="00D82812" w:rsidP="00D82812">
                  <w:pPr>
                    <w:rPr>
                      <w:sz w:val="20"/>
                      <w:szCs w:val="20"/>
                    </w:rPr>
                  </w:pPr>
                  <w:r w:rsidRPr="00D82812">
                    <w:rPr>
                      <w:rFonts w:ascii="Arial" w:eastAsia="Arial" w:hAnsi="Arial"/>
                      <w:i/>
                      <w:color w:val="000000"/>
                      <w:sz w:val="10"/>
                      <w:szCs w:val="20"/>
                    </w:rPr>
                    <w:t>- wynagrodzenia i składki od nich naliczane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09D2E34" w14:textId="77777777" w:rsidR="00D82812" w:rsidRPr="00D82812" w:rsidRDefault="00D82812" w:rsidP="00D82812">
                  <w:pPr>
                    <w:jc w:val="right"/>
                    <w:rPr>
                      <w:sz w:val="20"/>
                      <w:szCs w:val="20"/>
                    </w:rPr>
                  </w:pPr>
                  <w:r w:rsidRPr="00D82812">
                    <w:rPr>
                      <w:rFonts w:ascii="Arial" w:eastAsia="Arial" w:hAnsi="Arial"/>
                      <w:i/>
                      <w:color w:val="000000"/>
                      <w:sz w:val="10"/>
                      <w:szCs w:val="20"/>
                    </w:rPr>
                    <w:t>12 000,00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90255A2"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99C1265"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37AB821"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5F6CB8A"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7EB4939" w14:textId="77777777" w:rsidR="00D82812" w:rsidRPr="00D82812" w:rsidRDefault="00D82812" w:rsidP="00D82812">
                  <w:pPr>
                    <w:jc w:val="right"/>
                    <w:rPr>
                      <w:sz w:val="20"/>
                      <w:szCs w:val="20"/>
                    </w:rPr>
                  </w:pPr>
                  <w:r w:rsidRPr="00D82812">
                    <w:rPr>
                      <w:rFonts w:ascii="Arial" w:eastAsia="Arial" w:hAnsi="Arial"/>
                      <w:i/>
                      <w:color w:val="000000"/>
                      <w:sz w:val="10"/>
                      <w:szCs w:val="20"/>
                    </w:rPr>
                    <w:t>12 000,00</w:t>
                  </w:r>
                </w:p>
              </w:tc>
              <w:tc>
                <w:tcPr>
                  <w:tcW w:w="878" w:type="dxa"/>
                  <w:tcBorders>
                    <w:top w:val="nil"/>
                    <w:left w:val="nil"/>
                    <w:bottom w:val="nil"/>
                    <w:right w:val="nil"/>
                  </w:tcBorders>
                  <w:tcMar>
                    <w:top w:w="39" w:type="dxa"/>
                    <w:left w:w="39" w:type="dxa"/>
                    <w:bottom w:w="39" w:type="dxa"/>
                    <w:right w:w="39" w:type="dxa"/>
                  </w:tcMar>
                  <w:vAlign w:val="center"/>
                </w:tcPr>
                <w:p w14:paraId="0864CC41"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DFC841A"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B648C8B"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r>
            <w:tr w:rsidR="00D82812" w:rsidRPr="00D82812" w14:paraId="314857E0"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0C855CCC"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7345AB10" w14:textId="77777777" w:rsidR="00D82812" w:rsidRPr="00D82812" w:rsidRDefault="00D82812" w:rsidP="00D82812">
                  <w:pPr>
                    <w:rPr>
                      <w:sz w:val="20"/>
                      <w:szCs w:val="20"/>
                    </w:rPr>
                  </w:pPr>
                  <w:r w:rsidRPr="00D82812">
                    <w:rPr>
                      <w:rFonts w:ascii="Arial" w:eastAsia="Arial" w:hAnsi="Arial"/>
                      <w:b/>
                      <w:i/>
                      <w:color w:val="000000"/>
                      <w:sz w:val="10"/>
                      <w:szCs w:val="20"/>
                    </w:rPr>
                    <w:t>majątkowe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2C0846A" w14:textId="77777777" w:rsidR="00D82812" w:rsidRPr="00D82812" w:rsidRDefault="00D82812" w:rsidP="00D82812">
                  <w:pPr>
                    <w:jc w:val="right"/>
                    <w:rPr>
                      <w:sz w:val="20"/>
                      <w:szCs w:val="20"/>
                    </w:rPr>
                  </w:pPr>
                  <w:r w:rsidRPr="00D82812">
                    <w:rPr>
                      <w:rFonts w:ascii="Arial" w:eastAsia="Arial" w:hAnsi="Arial"/>
                      <w:b/>
                      <w:i/>
                      <w:color w:val="000000"/>
                      <w:sz w:val="10"/>
                      <w:szCs w:val="20"/>
                    </w:rPr>
                    <w:t>130 000,00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EA4BD3C"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0FC81C2"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20ADCF3"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5CB1836"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B6CC9D5" w14:textId="77777777" w:rsidR="00D82812" w:rsidRPr="00D82812" w:rsidRDefault="00D82812" w:rsidP="00D82812">
                  <w:pPr>
                    <w:jc w:val="right"/>
                    <w:rPr>
                      <w:sz w:val="20"/>
                      <w:szCs w:val="20"/>
                    </w:rPr>
                  </w:pPr>
                  <w:r w:rsidRPr="00D82812">
                    <w:rPr>
                      <w:rFonts w:ascii="Arial" w:eastAsia="Arial" w:hAnsi="Arial"/>
                      <w:b/>
                      <w:i/>
                      <w:color w:val="000000"/>
                      <w:sz w:val="10"/>
                      <w:szCs w:val="20"/>
                    </w:rPr>
                    <w:t>130 000,00</w:t>
                  </w:r>
                </w:p>
              </w:tc>
              <w:tc>
                <w:tcPr>
                  <w:tcW w:w="878" w:type="dxa"/>
                  <w:tcBorders>
                    <w:top w:val="nil"/>
                    <w:left w:val="nil"/>
                    <w:bottom w:val="nil"/>
                    <w:right w:val="nil"/>
                  </w:tcBorders>
                  <w:tcMar>
                    <w:top w:w="39" w:type="dxa"/>
                    <w:left w:w="39" w:type="dxa"/>
                    <w:bottom w:w="39" w:type="dxa"/>
                    <w:right w:w="39" w:type="dxa"/>
                  </w:tcMar>
                  <w:vAlign w:val="center"/>
                </w:tcPr>
                <w:p w14:paraId="67879E4F"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8D123CD"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A5746E9"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r>
            <w:tr w:rsidR="00D82812" w:rsidRPr="00D82812" w14:paraId="6BC17A5B"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3F5FF02F"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5E8E23AC" w14:textId="77777777" w:rsidR="00D82812" w:rsidRPr="00D82812" w:rsidRDefault="00D82812" w:rsidP="00D82812">
                  <w:pPr>
                    <w:rPr>
                      <w:sz w:val="20"/>
                      <w:szCs w:val="20"/>
                    </w:rPr>
                  </w:pPr>
                  <w:r w:rsidRPr="00D82812">
                    <w:rPr>
                      <w:rFonts w:ascii="Arial" w:eastAsia="Arial" w:hAnsi="Arial"/>
                      <w:color w:val="000000"/>
                      <w:sz w:val="10"/>
                      <w:szCs w:val="20"/>
                    </w:rPr>
                    <w:t>- inwestycje i zakupy inwestycyjne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DFB6D35" w14:textId="77777777" w:rsidR="00D82812" w:rsidRPr="00D82812" w:rsidRDefault="00D82812" w:rsidP="00D82812">
                  <w:pPr>
                    <w:jc w:val="right"/>
                    <w:rPr>
                      <w:sz w:val="20"/>
                      <w:szCs w:val="20"/>
                    </w:rPr>
                  </w:pPr>
                  <w:r w:rsidRPr="00D82812">
                    <w:rPr>
                      <w:rFonts w:ascii="Arial" w:eastAsia="Arial" w:hAnsi="Arial"/>
                      <w:color w:val="000000"/>
                      <w:sz w:val="10"/>
                      <w:szCs w:val="20"/>
                    </w:rPr>
                    <w:t>130 000,00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1993711"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DE22C1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8C3436F"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5FEB1C0"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6F5BD9B" w14:textId="77777777" w:rsidR="00D82812" w:rsidRPr="00D82812" w:rsidRDefault="00D82812" w:rsidP="00D82812">
                  <w:pPr>
                    <w:jc w:val="right"/>
                    <w:rPr>
                      <w:sz w:val="20"/>
                      <w:szCs w:val="20"/>
                    </w:rPr>
                  </w:pPr>
                  <w:r w:rsidRPr="00D82812">
                    <w:rPr>
                      <w:rFonts w:ascii="Arial" w:eastAsia="Arial" w:hAnsi="Arial"/>
                      <w:color w:val="000000"/>
                      <w:sz w:val="10"/>
                      <w:szCs w:val="20"/>
                    </w:rPr>
                    <w:t>130 000,00</w:t>
                  </w:r>
                </w:p>
              </w:tc>
              <w:tc>
                <w:tcPr>
                  <w:tcW w:w="878" w:type="dxa"/>
                  <w:tcBorders>
                    <w:top w:val="nil"/>
                    <w:left w:val="nil"/>
                    <w:bottom w:val="nil"/>
                    <w:right w:val="nil"/>
                  </w:tcBorders>
                  <w:tcMar>
                    <w:top w:w="39" w:type="dxa"/>
                    <w:left w:w="39" w:type="dxa"/>
                    <w:bottom w:w="39" w:type="dxa"/>
                    <w:right w:w="39" w:type="dxa"/>
                  </w:tcMar>
                  <w:vAlign w:val="center"/>
                </w:tcPr>
                <w:p w14:paraId="7C77DF9C"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DCA70F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A5D6390"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0180F636" w14:textId="77777777" w:rsidTr="004E4F9A">
              <w:trPr>
                <w:trHeight w:val="148"/>
              </w:trPr>
              <w:tc>
                <w:tcPr>
                  <w:tcW w:w="646" w:type="dxa"/>
                  <w:tcBorders>
                    <w:top w:val="nil"/>
                    <w:left w:val="nil"/>
                    <w:bottom w:val="nil"/>
                    <w:right w:val="nil"/>
                  </w:tcBorders>
                  <w:tcMar>
                    <w:top w:w="39" w:type="dxa"/>
                    <w:left w:w="39" w:type="dxa"/>
                    <w:bottom w:w="39" w:type="dxa"/>
                    <w:right w:w="39" w:type="dxa"/>
                  </w:tcMar>
                </w:tcPr>
                <w:p w14:paraId="787FD663" w14:textId="77777777" w:rsidR="00D82812" w:rsidRPr="00D82812" w:rsidRDefault="00D82812" w:rsidP="00D82812">
                  <w:pPr>
                    <w:jc w:val="center"/>
                    <w:rPr>
                      <w:sz w:val="20"/>
                      <w:szCs w:val="20"/>
                    </w:rPr>
                  </w:pPr>
                  <w:r w:rsidRPr="00D82812">
                    <w:rPr>
                      <w:rFonts w:ascii="Arial" w:eastAsia="Arial" w:hAnsi="Arial"/>
                      <w:color w:val="000000"/>
                      <w:sz w:val="12"/>
                      <w:szCs w:val="20"/>
                    </w:rPr>
                    <w:t>85516</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5B50925E" w14:textId="77777777" w:rsidR="00D82812" w:rsidRPr="00D82812" w:rsidRDefault="00D82812" w:rsidP="00D82812">
                  <w:pPr>
                    <w:rPr>
                      <w:sz w:val="20"/>
                      <w:szCs w:val="20"/>
                    </w:rPr>
                  </w:pPr>
                  <w:r w:rsidRPr="00D82812">
                    <w:rPr>
                      <w:rFonts w:ascii="Arial" w:eastAsia="Arial" w:hAnsi="Arial"/>
                      <w:color w:val="000000"/>
                      <w:sz w:val="12"/>
                      <w:szCs w:val="20"/>
                    </w:rPr>
                    <w:t>System opieki nad dziećmi w wieku do lat 3</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D0C0A79" w14:textId="77777777" w:rsidR="00D82812" w:rsidRPr="00D82812" w:rsidRDefault="00D82812" w:rsidP="00D82812">
                  <w:pPr>
                    <w:jc w:val="right"/>
                    <w:rPr>
                      <w:sz w:val="20"/>
                      <w:szCs w:val="20"/>
                    </w:rPr>
                  </w:pPr>
                  <w:r w:rsidRPr="00D82812">
                    <w:rPr>
                      <w:rFonts w:ascii="Arial" w:eastAsia="Arial" w:hAnsi="Arial"/>
                      <w:color w:val="000000"/>
                      <w:sz w:val="10"/>
                      <w:szCs w:val="20"/>
                    </w:rPr>
                    <w:t>14 000,00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1FA9422" w14:textId="77777777" w:rsidR="00D82812" w:rsidRPr="00D82812" w:rsidRDefault="00D82812" w:rsidP="00D82812">
                  <w:pPr>
                    <w:jc w:val="right"/>
                    <w:rPr>
                      <w:sz w:val="20"/>
                      <w:szCs w:val="20"/>
                    </w:rPr>
                  </w:pPr>
                  <w:r w:rsidRPr="00D82812">
                    <w:rPr>
                      <w:rFonts w:ascii="Arial" w:eastAsia="Arial" w:hAnsi="Arial"/>
                      <w:color w:val="000000"/>
                      <w:sz w:val="10"/>
                      <w:szCs w:val="20"/>
                    </w:rPr>
                    <w:t>14 000,00</w:t>
                  </w:r>
                </w:p>
              </w:tc>
              <w:tc>
                <w:tcPr>
                  <w:tcW w:w="878" w:type="dxa"/>
                  <w:tcBorders>
                    <w:top w:val="nil"/>
                    <w:left w:val="nil"/>
                    <w:bottom w:val="nil"/>
                    <w:right w:val="nil"/>
                  </w:tcBorders>
                  <w:tcMar>
                    <w:top w:w="39" w:type="dxa"/>
                    <w:left w:w="39" w:type="dxa"/>
                    <w:bottom w:w="39" w:type="dxa"/>
                    <w:right w:w="39" w:type="dxa"/>
                  </w:tcMar>
                  <w:vAlign w:val="center"/>
                </w:tcPr>
                <w:p w14:paraId="55119D7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FD2B22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109466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BDFAFA6"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F622416"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30F1CF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5D7C3D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638DC1DE"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4B7226B2"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75435387" w14:textId="77777777" w:rsidR="00D82812" w:rsidRPr="00D82812" w:rsidRDefault="00D82812" w:rsidP="00D82812">
                  <w:pPr>
                    <w:rPr>
                      <w:sz w:val="20"/>
                      <w:szCs w:val="20"/>
                    </w:rPr>
                  </w:pPr>
                  <w:r w:rsidRPr="00D82812">
                    <w:rPr>
                      <w:rFonts w:ascii="Arial" w:eastAsia="Arial" w:hAnsi="Arial"/>
                      <w:b/>
                      <w:i/>
                      <w:color w:val="000000"/>
                      <w:sz w:val="10"/>
                      <w:szCs w:val="2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2E857AE" w14:textId="77777777" w:rsidR="00D82812" w:rsidRPr="00D82812" w:rsidRDefault="00D82812" w:rsidP="00D82812">
                  <w:pPr>
                    <w:jc w:val="right"/>
                    <w:rPr>
                      <w:sz w:val="20"/>
                      <w:szCs w:val="20"/>
                    </w:rPr>
                  </w:pPr>
                  <w:r w:rsidRPr="00D82812">
                    <w:rPr>
                      <w:rFonts w:ascii="Arial" w:eastAsia="Arial" w:hAnsi="Arial"/>
                      <w:b/>
                      <w:i/>
                      <w:color w:val="000000"/>
                      <w:sz w:val="10"/>
                      <w:szCs w:val="20"/>
                    </w:rPr>
                    <w:t>14 000,00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6788EF2" w14:textId="77777777" w:rsidR="00D82812" w:rsidRPr="00D82812" w:rsidRDefault="00D82812" w:rsidP="00D82812">
                  <w:pPr>
                    <w:jc w:val="right"/>
                    <w:rPr>
                      <w:sz w:val="20"/>
                      <w:szCs w:val="20"/>
                    </w:rPr>
                  </w:pPr>
                  <w:r w:rsidRPr="00D82812">
                    <w:rPr>
                      <w:rFonts w:ascii="Arial" w:eastAsia="Arial" w:hAnsi="Arial"/>
                      <w:b/>
                      <w:i/>
                      <w:color w:val="000000"/>
                      <w:sz w:val="10"/>
                      <w:szCs w:val="20"/>
                    </w:rPr>
                    <w:t>14 000,00</w:t>
                  </w:r>
                </w:p>
              </w:tc>
              <w:tc>
                <w:tcPr>
                  <w:tcW w:w="878" w:type="dxa"/>
                  <w:tcBorders>
                    <w:top w:val="nil"/>
                    <w:left w:val="nil"/>
                    <w:bottom w:val="nil"/>
                    <w:right w:val="nil"/>
                  </w:tcBorders>
                  <w:tcMar>
                    <w:top w:w="39" w:type="dxa"/>
                    <w:left w:w="39" w:type="dxa"/>
                    <w:bottom w:w="39" w:type="dxa"/>
                    <w:right w:w="39" w:type="dxa"/>
                  </w:tcMar>
                  <w:vAlign w:val="center"/>
                </w:tcPr>
                <w:p w14:paraId="2A10A080"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AEA0605"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EF5DE82"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9660243"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971806E"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258EFBA"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8F17E78"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r>
            <w:tr w:rsidR="00D82812" w:rsidRPr="00D82812" w14:paraId="3E34F698"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505360A7"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29AFBBF0" w14:textId="77777777" w:rsidR="00D82812" w:rsidRPr="00D82812" w:rsidRDefault="00D82812" w:rsidP="00D82812">
                  <w:pPr>
                    <w:rPr>
                      <w:sz w:val="20"/>
                      <w:szCs w:val="20"/>
                    </w:rPr>
                  </w:pPr>
                  <w:r w:rsidRPr="00D82812">
                    <w:rPr>
                      <w:rFonts w:ascii="Arial" w:eastAsia="Arial" w:hAnsi="Arial"/>
                      <w:color w:val="000000"/>
                      <w:sz w:val="10"/>
                      <w:szCs w:val="2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5C9B4C9" w14:textId="77777777" w:rsidR="00D82812" w:rsidRPr="00D82812" w:rsidRDefault="00D82812" w:rsidP="00D82812">
                  <w:pPr>
                    <w:jc w:val="right"/>
                    <w:rPr>
                      <w:sz w:val="20"/>
                      <w:szCs w:val="20"/>
                    </w:rPr>
                  </w:pPr>
                  <w:r w:rsidRPr="00D82812">
                    <w:rPr>
                      <w:rFonts w:ascii="Arial" w:eastAsia="Arial" w:hAnsi="Arial"/>
                      <w:color w:val="000000"/>
                      <w:sz w:val="10"/>
                      <w:szCs w:val="20"/>
                    </w:rPr>
                    <w:t>14 000,00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629719D" w14:textId="77777777" w:rsidR="00D82812" w:rsidRPr="00D82812" w:rsidRDefault="00D82812" w:rsidP="00D82812">
                  <w:pPr>
                    <w:jc w:val="right"/>
                    <w:rPr>
                      <w:sz w:val="20"/>
                      <w:szCs w:val="20"/>
                    </w:rPr>
                  </w:pPr>
                  <w:r w:rsidRPr="00D82812">
                    <w:rPr>
                      <w:rFonts w:ascii="Arial" w:eastAsia="Arial" w:hAnsi="Arial"/>
                      <w:color w:val="000000"/>
                      <w:sz w:val="10"/>
                      <w:szCs w:val="20"/>
                    </w:rPr>
                    <w:t>14 000,00</w:t>
                  </w:r>
                </w:p>
              </w:tc>
              <w:tc>
                <w:tcPr>
                  <w:tcW w:w="878" w:type="dxa"/>
                  <w:tcBorders>
                    <w:top w:val="nil"/>
                    <w:left w:val="nil"/>
                    <w:bottom w:val="nil"/>
                    <w:right w:val="nil"/>
                  </w:tcBorders>
                  <w:tcMar>
                    <w:top w:w="39" w:type="dxa"/>
                    <w:left w:w="39" w:type="dxa"/>
                    <w:bottom w:w="39" w:type="dxa"/>
                    <w:right w:w="39" w:type="dxa"/>
                  </w:tcMar>
                  <w:vAlign w:val="center"/>
                </w:tcPr>
                <w:p w14:paraId="6EF871C5"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C317552"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06EB43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2046B42"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E93B58C"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3A864EB"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E3479E3"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4FFE5577"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10E50C40"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14:paraId="3E139D5C" w14:textId="77777777" w:rsidR="00D82812" w:rsidRPr="00D82812" w:rsidRDefault="00D82812" w:rsidP="00D82812">
                  <w:pPr>
                    <w:rPr>
                      <w:sz w:val="20"/>
                      <w:szCs w:val="20"/>
                    </w:rPr>
                  </w:pPr>
                  <w:r w:rsidRPr="00D82812">
                    <w:rPr>
                      <w:rFonts w:ascii="Arial" w:eastAsia="Arial" w:hAnsi="Arial"/>
                      <w:i/>
                      <w:color w:val="000000"/>
                      <w:sz w:val="10"/>
                      <w:szCs w:val="20"/>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188AF69" w14:textId="77777777" w:rsidR="00D82812" w:rsidRPr="00D82812" w:rsidRDefault="00D82812" w:rsidP="00D82812">
                  <w:pPr>
                    <w:jc w:val="right"/>
                    <w:rPr>
                      <w:sz w:val="20"/>
                      <w:szCs w:val="20"/>
                    </w:rPr>
                  </w:pPr>
                  <w:r w:rsidRPr="00D82812">
                    <w:rPr>
                      <w:rFonts w:ascii="Arial" w:eastAsia="Arial" w:hAnsi="Arial"/>
                      <w:i/>
                      <w:color w:val="000000"/>
                      <w:sz w:val="10"/>
                      <w:szCs w:val="20"/>
                    </w:rPr>
                    <w:t>14 000,00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3BE1295" w14:textId="77777777" w:rsidR="00D82812" w:rsidRPr="00D82812" w:rsidRDefault="00D82812" w:rsidP="00D82812">
                  <w:pPr>
                    <w:jc w:val="right"/>
                    <w:rPr>
                      <w:sz w:val="20"/>
                      <w:szCs w:val="20"/>
                    </w:rPr>
                  </w:pPr>
                  <w:r w:rsidRPr="00D82812">
                    <w:rPr>
                      <w:rFonts w:ascii="Arial" w:eastAsia="Arial" w:hAnsi="Arial"/>
                      <w:i/>
                      <w:color w:val="000000"/>
                      <w:sz w:val="10"/>
                      <w:szCs w:val="20"/>
                    </w:rPr>
                    <w:t>14 000,00</w:t>
                  </w:r>
                </w:p>
              </w:tc>
              <w:tc>
                <w:tcPr>
                  <w:tcW w:w="878" w:type="dxa"/>
                  <w:tcBorders>
                    <w:top w:val="nil"/>
                    <w:left w:val="nil"/>
                    <w:bottom w:val="nil"/>
                    <w:right w:val="nil"/>
                  </w:tcBorders>
                  <w:tcMar>
                    <w:top w:w="39" w:type="dxa"/>
                    <w:left w:w="39" w:type="dxa"/>
                    <w:bottom w:w="39" w:type="dxa"/>
                    <w:right w:w="39" w:type="dxa"/>
                  </w:tcMar>
                  <w:vAlign w:val="center"/>
                </w:tcPr>
                <w:p w14:paraId="6DDBA3E2"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E2B196D"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67B3C0B"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0BB5CD7"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EE5A535"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AFFBAE5"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FB1B876"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r>
            <w:tr w:rsidR="00D82812" w:rsidRPr="00D82812" w14:paraId="5822E54F" w14:textId="77777777" w:rsidTr="004E4F9A">
              <w:tc>
                <w:tcPr>
                  <w:tcW w:w="646" w:type="dxa"/>
                  <w:tcBorders>
                    <w:top w:val="nil"/>
                    <w:left w:val="nil"/>
                    <w:bottom w:val="nil"/>
                    <w:right w:val="nil"/>
                  </w:tcBorders>
                  <w:tcMar>
                    <w:top w:w="39" w:type="dxa"/>
                    <w:left w:w="39" w:type="dxa"/>
                    <w:bottom w:w="39" w:type="dxa"/>
                    <w:right w:w="39" w:type="dxa"/>
                  </w:tcMar>
                  <w:vAlign w:val="bottom"/>
                </w:tcPr>
                <w:p w14:paraId="6B21A4D3"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bottom"/>
                </w:tcPr>
                <w:p w14:paraId="04BD1064" w14:textId="77777777" w:rsidR="00D82812" w:rsidRPr="00D82812" w:rsidRDefault="00D82812" w:rsidP="00D82812">
                  <w:pPr>
                    <w:rPr>
                      <w:sz w:val="20"/>
                      <w:szCs w:val="20"/>
                    </w:rPr>
                  </w:pPr>
                </w:p>
              </w:tc>
              <w:tc>
                <w:tcPr>
                  <w:tcW w:w="878" w:type="dxa"/>
                  <w:tcBorders>
                    <w:top w:val="nil"/>
                    <w:left w:val="single" w:sz="7" w:space="0" w:color="FFFFFF"/>
                    <w:bottom w:val="nil"/>
                    <w:right w:val="nil"/>
                  </w:tcBorders>
                  <w:tcMar>
                    <w:top w:w="39" w:type="dxa"/>
                    <w:left w:w="39" w:type="dxa"/>
                    <w:bottom w:w="39" w:type="dxa"/>
                    <w:right w:w="39" w:type="dxa"/>
                  </w:tcMar>
                </w:tcPr>
                <w:p w14:paraId="642A88CB" w14:textId="77777777" w:rsidR="00D82812" w:rsidRPr="00D82812" w:rsidRDefault="00D82812" w:rsidP="00D82812">
                  <w:pPr>
                    <w:rPr>
                      <w:sz w:val="20"/>
                      <w:szCs w:val="20"/>
                    </w:rPr>
                  </w:pPr>
                </w:p>
              </w:tc>
              <w:tc>
                <w:tcPr>
                  <w:tcW w:w="878" w:type="dxa"/>
                  <w:tcBorders>
                    <w:top w:val="nil"/>
                    <w:left w:val="single" w:sz="7" w:space="0" w:color="FFFFFF"/>
                    <w:bottom w:val="nil"/>
                    <w:right w:val="nil"/>
                  </w:tcBorders>
                  <w:tcMar>
                    <w:top w:w="39" w:type="dxa"/>
                    <w:left w:w="39" w:type="dxa"/>
                    <w:bottom w:w="39" w:type="dxa"/>
                    <w:right w:w="39" w:type="dxa"/>
                  </w:tcMar>
                </w:tcPr>
                <w:p w14:paraId="4ECEC3FD"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6D419E7E"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096A42F6"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4C977C28" w14:textId="77777777" w:rsidR="00D82812" w:rsidRPr="00D82812" w:rsidRDefault="00D82812" w:rsidP="00D82812">
                  <w:pPr>
                    <w:rPr>
                      <w:sz w:val="20"/>
                      <w:szCs w:val="20"/>
                    </w:rPr>
                  </w:pPr>
                </w:p>
              </w:tc>
              <w:tc>
                <w:tcPr>
                  <w:tcW w:w="878" w:type="dxa"/>
                  <w:tcBorders>
                    <w:top w:val="nil"/>
                    <w:left w:val="single" w:sz="7" w:space="0" w:color="FFFFFF"/>
                    <w:bottom w:val="nil"/>
                    <w:right w:val="nil"/>
                  </w:tcBorders>
                  <w:tcMar>
                    <w:top w:w="39" w:type="dxa"/>
                    <w:left w:w="39" w:type="dxa"/>
                    <w:bottom w:w="39" w:type="dxa"/>
                    <w:right w:w="39" w:type="dxa"/>
                  </w:tcMar>
                </w:tcPr>
                <w:p w14:paraId="6A82EB7C"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3B90F5E6"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43364A14"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14C4ACB9" w14:textId="77777777" w:rsidR="00D82812" w:rsidRPr="00D82812" w:rsidRDefault="00D82812" w:rsidP="00D82812">
                  <w:pPr>
                    <w:rPr>
                      <w:sz w:val="20"/>
                      <w:szCs w:val="20"/>
                    </w:rPr>
                  </w:pPr>
                </w:p>
              </w:tc>
            </w:tr>
            <w:tr w:rsidR="00D82812" w:rsidRPr="00D82812" w14:paraId="1EEA70A0" w14:textId="77777777" w:rsidTr="004E4F9A">
              <w:trPr>
                <w:trHeight w:val="205"/>
              </w:trPr>
              <w:tc>
                <w:tcPr>
                  <w:tcW w:w="646" w:type="dxa"/>
                  <w:tcBorders>
                    <w:top w:val="nil"/>
                    <w:left w:val="nil"/>
                    <w:bottom w:val="nil"/>
                    <w:right w:val="nil"/>
                  </w:tcBorders>
                  <w:shd w:val="clear" w:color="auto" w:fill="DCDCDC"/>
                  <w:tcMar>
                    <w:top w:w="39" w:type="dxa"/>
                    <w:left w:w="39" w:type="dxa"/>
                    <w:bottom w:w="39" w:type="dxa"/>
                    <w:right w:w="39" w:type="dxa"/>
                  </w:tcMar>
                </w:tcPr>
                <w:p w14:paraId="4DC3F911" w14:textId="77777777" w:rsidR="00D82812" w:rsidRPr="00D82812" w:rsidRDefault="00D82812" w:rsidP="00D82812">
                  <w:pPr>
                    <w:jc w:val="center"/>
                    <w:rPr>
                      <w:sz w:val="20"/>
                      <w:szCs w:val="20"/>
                    </w:rPr>
                  </w:pPr>
                  <w:r w:rsidRPr="00D82812">
                    <w:rPr>
                      <w:rFonts w:ascii="Arial" w:eastAsia="Arial" w:hAnsi="Arial"/>
                      <w:b/>
                      <w:color w:val="000000"/>
                      <w:sz w:val="12"/>
                      <w:szCs w:val="20"/>
                    </w:rPr>
                    <w:t>900</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7236D432" w14:textId="77777777" w:rsidR="00D82812" w:rsidRPr="00D82812" w:rsidRDefault="00D82812" w:rsidP="00D82812">
                  <w:pPr>
                    <w:rPr>
                      <w:sz w:val="20"/>
                      <w:szCs w:val="20"/>
                    </w:rPr>
                  </w:pPr>
                  <w:r w:rsidRPr="00D82812">
                    <w:rPr>
                      <w:rFonts w:ascii="Arial" w:eastAsia="Arial" w:hAnsi="Arial"/>
                      <w:b/>
                      <w:color w:val="000000"/>
                      <w:sz w:val="12"/>
                      <w:szCs w:val="20"/>
                    </w:rPr>
                    <w:t>Gospodarka komunalna i ochrona środowiska</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3C7765E5" w14:textId="77777777" w:rsidR="00D82812" w:rsidRPr="00D82812" w:rsidRDefault="00D82812" w:rsidP="00D82812">
                  <w:pPr>
                    <w:jc w:val="right"/>
                    <w:rPr>
                      <w:sz w:val="20"/>
                      <w:szCs w:val="20"/>
                    </w:rPr>
                  </w:pPr>
                  <w:r w:rsidRPr="00D82812">
                    <w:rPr>
                      <w:rFonts w:ascii="Arial" w:eastAsia="Arial" w:hAnsi="Arial"/>
                      <w:b/>
                      <w:color w:val="000000"/>
                      <w:sz w:val="10"/>
                      <w:szCs w:val="20"/>
                    </w:rPr>
                    <w:t>-4 912 908,00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4B8CD30A" w14:textId="77777777" w:rsidR="00D82812" w:rsidRPr="00D82812" w:rsidRDefault="00D82812" w:rsidP="00D82812">
                  <w:pPr>
                    <w:jc w:val="right"/>
                    <w:rPr>
                      <w:sz w:val="20"/>
                      <w:szCs w:val="20"/>
                    </w:rPr>
                  </w:pPr>
                  <w:r w:rsidRPr="00D82812">
                    <w:rPr>
                      <w:rFonts w:ascii="Arial" w:eastAsia="Arial" w:hAnsi="Arial"/>
                      <w:b/>
                      <w:color w:val="000000"/>
                      <w:sz w:val="10"/>
                      <w:szCs w:val="20"/>
                    </w:rPr>
                    <w:t>-4 912 908,00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74890018"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46D59447"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0AA62F81"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247914D3"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54209587"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011542B3"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27AC7AA9"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r>
            <w:tr w:rsidR="00D82812" w:rsidRPr="00D82812" w14:paraId="4A10F763" w14:textId="77777777" w:rsidTr="004E4F9A">
              <w:trPr>
                <w:trHeight w:val="148"/>
              </w:trPr>
              <w:tc>
                <w:tcPr>
                  <w:tcW w:w="646" w:type="dxa"/>
                  <w:tcBorders>
                    <w:top w:val="nil"/>
                    <w:left w:val="nil"/>
                    <w:bottom w:val="nil"/>
                    <w:right w:val="nil"/>
                  </w:tcBorders>
                  <w:tcMar>
                    <w:top w:w="39" w:type="dxa"/>
                    <w:left w:w="39" w:type="dxa"/>
                    <w:bottom w:w="39" w:type="dxa"/>
                    <w:right w:w="39" w:type="dxa"/>
                  </w:tcMar>
                </w:tcPr>
                <w:p w14:paraId="22EF7731" w14:textId="77777777" w:rsidR="00D82812" w:rsidRPr="00D82812" w:rsidRDefault="00D82812" w:rsidP="00D82812">
                  <w:pPr>
                    <w:jc w:val="center"/>
                    <w:rPr>
                      <w:sz w:val="20"/>
                      <w:szCs w:val="20"/>
                    </w:rPr>
                  </w:pPr>
                  <w:r w:rsidRPr="00D82812">
                    <w:rPr>
                      <w:rFonts w:ascii="Arial" w:eastAsia="Arial" w:hAnsi="Arial"/>
                      <w:color w:val="000000"/>
                      <w:sz w:val="12"/>
                      <w:szCs w:val="20"/>
                    </w:rPr>
                    <w:t>90002</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57BC5274" w14:textId="77777777" w:rsidR="00D82812" w:rsidRPr="00D82812" w:rsidRDefault="00D82812" w:rsidP="00D82812">
                  <w:pPr>
                    <w:rPr>
                      <w:sz w:val="20"/>
                      <w:szCs w:val="20"/>
                    </w:rPr>
                  </w:pPr>
                  <w:r w:rsidRPr="00D82812">
                    <w:rPr>
                      <w:rFonts w:ascii="Arial" w:eastAsia="Arial" w:hAnsi="Arial"/>
                      <w:color w:val="000000"/>
                      <w:sz w:val="12"/>
                      <w:szCs w:val="20"/>
                    </w:rPr>
                    <w:t>Gospodarka odpadami komunalnymi</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EB3FE72" w14:textId="77777777" w:rsidR="00D82812" w:rsidRPr="00D82812" w:rsidRDefault="00D82812" w:rsidP="00D82812">
                  <w:pPr>
                    <w:jc w:val="right"/>
                    <w:rPr>
                      <w:sz w:val="20"/>
                      <w:szCs w:val="20"/>
                    </w:rPr>
                  </w:pPr>
                  <w:r w:rsidRPr="00D82812">
                    <w:rPr>
                      <w:rFonts w:ascii="Arial" w:eastAsia="Arial" w:hAnsi="Arial"/>
                      <w:color w:val="000000"/>
                      <w:sz w:val="10"/>
                      <w:szCs w:val="20"/>
                    </w:rPr>
                    <w:t>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A355CE5" w14:textId="77777777" w:rsidR="00D82812" w:rsidRPr="00D82812" w:rsidRDefault="00D82812" w:rsidP="00D82812">
                  <w:pPr>
                    <w:jc w:val="right"/>
                    <w:rPr>
                      <w:sz w:val="20"/>
                      <w:szCs w:val="20"/>
                    </w:rPr>
                  </w:pPr>
                  <w:r w:rsidRPr="00D82812">
                    <w:rPr>
                      <w:rFonts w:ascii="Arial" w:eastAsia="Arial" w:hAnsi="Arial"/>
                      <w:color w:val="000000"/>
                      <w:sz w:val="10"/>
                      <w:szCs w:val="20"/>
                    </w:rPr>
                    <w:t>0,00</w:t>
                  </w:r>
                </w:p>
              </w:tc>
              <w:tc>
                <w:tcPr>
                  <w:tcW w:w="878" w:type="dxa"/>
                  <w:tcBorders>
                    <w:top w:val="nil"/>
                    <w:left w:val="nil"/>
                    <w:bottom w:val="nil"/>
                    <w:right w:val="nil"/>
                  </w:tcBorders>
                  <w:tcMar>
                    <w:top w:w="39" w:type="dxa"/>
                    <w:left w:w="39" w:type="dxa"/>
                    <w:bottom w:w="39" w:type="dxa"/>
                    <w:right w:w="39" w:type="dxa"/>
                  </w:tcMar>
                  <w:vAlign w:val="center"/>
                </w:tcPr>
                <w:p w14:paraId="3C396BDF"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1EC2A13"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C16C922"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12EF9F6"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23856B1"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66295C0"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F17AB3B"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0A55A385"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07EF5BAC"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049C8CA3" w14:textId="77777777" w:rsidR="00D82812" w:rsidRPr="00D82812" w:rsidRDefault="00D82812" w:rsidP="00D82812">
                  <w:pPr>
                    <w:rPr>
                      <w:sz w:val="20"/>
                      <w:szCs w:val="20"/>
                    </w:rPr>
                  </w:pPr>
                  <w:r w:rsidRPr="00D82812">
                    <w:rPr>
                      <w:rFonts w:ascii="Arial" w:eastAsia="Arial" w:hAnsi="Arial"/>
                      <w:b/>
                      <w:i/>
                      <w:color w:val="000000"/>
                      <w:sz w:val="10"/>
                      <w:szCs w:val="2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4CBF0B5" w14:textId="77777777" w:rsidR="00D82812" w:rsidRPr="00D82812" w:rsidRDefault="00D82812" w:rsidP="00D82812">
                  <w:pPr>
                    <w:jc w:val="right"/>
                    <w:rPr>
                      <w:sz w:val="20"/>
                      <w:szCs w:val="20"/>
                    </w:rPr>
                  </w:pPr>
                  <w:r w:rsidRPr="00D82812">
                    <w:rPr>
                      <w:rFonts w:ascii="Arial" w:eastAsia="Arial" w:hAnsi="Arial"/>
                      <w:b/>
                      <w:i/>
                      <w:color w:val="000000"/>
                      <w:sz w:val="10"/>
                      <w:szCs w:val="20"/>
                    </w:rPr>
                    <w:t>80 000,00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EDDF8AB" w14:textId="77777777" w:rsidR="00D82812" w:rsidRPr="00D82812" w:rsidRDefault="00D82812" w:rsidP="00D82812">
                  <w:pPr>
                    <w:jc w:val="right"/>
                    <w:rPr>
                      <w:sz w:val="20"/>
                      <w:szCs w:val="20"/>
                    </w:rPr>
                  </w:pPr>
                  <w:r w:rsidRPr="00D82812">
                    <w:rPr>
                      <w:rFonts w:ascii="Arial" w:eastAsia="Arial" w:hAnsi="Arial"/>
                      <w:b/>
                      <w:i/>
                      <w:color w:val="000000"/>
                      <w:sz w:val="10"/>
                      <w:szCs w:val="20"/>
                    </w:rPr>
                    <w:t>80 000,00</w:t>
                  </w:r>
                </w:p>
              </w:tc>
              <w:tc>
                <w:tcPr>
                  <w:tcW w:w="878" w:type="dxa"/>
                  <w:tcBorders>
                    <w:top w:val="nil"/>
                    <w:left w:val="nil"/>
                    <w:bottom w:val="nil"/>
                    <w:right w:val="nil"/>
                  </w:tcBorders>
                  <w:tcMar>
                    <w:top w:w="39" w:type="dxa"/>
                    <w:left w:w="39" w:type="dxa"/>
                    <w:bottom w:w="39" w:type="dxa"/>
                    <w:right w:w="39" w:type="dxa"/>
                  </w:tcMar>
                  <w:vAlign w:val="center"/>
                </w:tcPr>
                <w:p w14:paraId="44997257"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DC4529D"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FA23729"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D2B0FD7"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80B6CF8"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96032F8"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A903BDE"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r>
            <w:tr w:rsidR="00D82812" w:rsidRPr="00D82812" w14:paraId="28A30227"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126EE023"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429968BF" w14:textId="77777777" w:rsidR="00D82812" w:rsidRPr="00D82812" w:rsidRDefault="00D82812" w:rsidP="00D82812">
                  <w:pPr>
                    <w:rPr>
                      <w:sz w:val="20"/>
                      <w:szCs w:val="20"/>
                    </w:rPr>
                  </w:pPr>
                  <w:r w:rsidRPr="00D82812">
                    <w:rPr>
                      <w:rFonts w:ascii="Arial" w:eastAsia="Arial" w:hAnsi="Arial"/>
                      <w:color w:val="000000"/>
                      <w:sz w:val="10"/>
                      <w:szCs w:val="2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2542C8C" w14:textId="77777777" w:rsidR="00D82812" w:rsidRPr="00D82812" w:rsidRDefault="00D82812" w:rsidP="00D82812">
                  <w:pPr>
                    <w:jc w:val="right"/>
                    <w:rPr>
                      <w:sz w:val="20"/>
                      <w:szCs w:val="20"/>
                    </w:rPr>
                  </w:pPr>
                  <w:r w:rsidRPr="00D82812">
                    <w:rPr>
                      <w:rFonts w:ascii="Arial" w:eastAsia="Arial" w:hAnsi="Arial"/>
                      <w:color w:val="000000"/>
                      <w:sz w:val="10"/>
                      <w:szCs w:val="20"/>
                    </w:rPr>
                    <w:t>80 000,00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23DC370" w14:textId="77777777" w:rsidR="00D82812" w:rsidRPr="00D82812" w:rsidRDefault="00D82812" w:rsidP="00D82812">
                  <w:pPr>
                    <w:jc w:val="right"/>
                    <w:rPr>
                      <w:sz w:val="20"/>
                      <w:szCs w:val="20"/>
                    </w:rPr>
                  </w:pPr>
                  <w:r w:rsidRPr="00D82812">
                    <w:rPr>
                      <w:rFonts w:ascii="Arial" w:eastAsia="Arial" w:hAnsi="Arial"/>
                      <w:color w:val="000000"/>
                      <w:sz w:val="10"/>
                      <w:szCs w:val="20"/>
                    </w:rPr>
                    <w:t>80 000,00</w:t>
                  </w:r>
                </w:p>
              </w:tc>
              <w:tc>
                <w:tcPr>
                  <w:tcW w:w="878" w:type="dxa"/>
                  <w:tcBorders>
                    <w:top w:val="nil"/>
                    <w:left w:val="nil"/>
                    <w:bottom w:val="nil"/>
                    <w:right w:val="nil"/>
                  </w:tcBorders>
                  <w:tcMar>
                    <w:top w:w="39" w:type="dxa"/>
                    <w:left w:w="39" w:type="dxa"/>
                    <w:bottom w:w="39" w:type="dxa"/>
                    <w:right w:w="39" w:type="dxa"/>
                  </w:tcMar>
                  <w:vAlign w:val="center"/>
                </w:tcPr>
                <w:p w14:paraId="567F6B9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14F59C4"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C33B336"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66ECD99"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3D23C26"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35A684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E5F49E6"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7B62C1DC"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109666EA"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14:paraId="74F6E331" w14:textId="77777777" w:rsidR="00D82812" w:rsidRPr="00D82812" w:rsidRDefault="00D82812" w:rsidP="00D82812">
                  <w:pPr>
                    <w:rPr>
                      <w:sz w:val="20"/>
                      <w:szCs w:val="20"/>
                    </w:rPr>
                  </w:pPr>
                  <w:r w:rsidRPr="00D82812">
                    <w:rPr>
                      <w:rFonts w:ascii="Arial" w:eastAsia="Arial" w:hAnsi="Arial"/>
                      <w:i/>
                      <w:color w:val="000000"/>
                      <w:sz w:val="10"/>
                      <w:szCs w:val="20"/>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E76B3E1" w14:textId="77777777" w:rsidR="00D82812" w:rsidRPr="00D82812" w:rsidRDefault="00D82812" w:rsidP="00D82812">
                  <w:pPr>
                    <w:jc w:val="right"/>
                    <w:rPr>
                      <w:sz w:val="20"/>
                      <w:szCs w:val="20"/>
                    </w:rPr>
                  </w:pPr>
                  <w:r w:rsidRPr="00D82812">
                    <w:rPr>
                      <w:rFonts w:ascii="Arial" w:eastAsia="Arial" w:hAnsi="Arial"/>
                      <w:i/>
                      <w:color w:val="000000"/>
                      <w:sz w:val="10"/>
                      <w:szCs w:val="20"/>
                    </w:rPr>
                    <w:t>80 000,00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ADF99EC" w14:textId="77777777" w:rsidR="00D82812" w:rsidRPr="00D82812" w:rsidRDefault="00D82812" w:rsidP="00D82812">
                  <w:pPr>
                    <w:jc w:val="right"/>
                    <w:rPr>
                      <w:sz w:val="20"/>
                      <w:szCs w:val="20"/>
                    </w:rPr>
                  </w:pPr>
                  <w:r w:rsidRPr="00D82812">
                    <w:rPr>
                      <w:rFonts w:ascii="Arial" w:eastAsia="Arial" w:hAnsi="Arial"/>
                      <w:i/>
                      <w:color w:val="000000"/>
                      <w:sz w:val="10"/>
                      <w:szCs w:val="20"/>
                    </w:rPr>
                    <w:t>80 000,00</w:t>
                  </w:r>
                </w:p>
              </w:tc>
              <w:tc>
                <w:tcPr>
                  <w:tcW w:w="878" w:type="dxa"/>
                  <w:tcBorders>
                    <w:top w:val="nil"/>
                    <w:left w:val="nil"/>
                    <w:bottom w:val="nil"/>
                    <w:right w:val="nil"/>
                  </w:tcBorders>
                  <w:tcMar>
                    <w:top w:w="39" w:type="dxa"/>
                    <w:left w:w="39" w:type="dxa"/>
                    <w:bottom w:w="39" w:type="dxa"/>
                    <w:right w:w="39" w:type="dxa"/>
                  </w:tcMar>
                  <w:vAlign w:val="center"/>
                </w:tcPr>
                <w:p w14:paraId="1F20F51D"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E680F1C"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9187A25"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B12902C"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2319A56"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3FAB17B"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3778629"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r>
            <w:tr w:rsidR="00D82812" w:rsidRPr="00D82812" w14:paraId="5B01C45C"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16B41580"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15A99DA7" w14:textId="77777777" w:rsidR="00D82812" w:rsidRPr="00D82812" w:rsidRDefault="00D82812" w:rsidP="00D82812">
                  <w:pPr>
                    <w:rPr>
                      <w:sz w:val="20"/>
                      <w:szCs w:val="20"/>
                    </w:rPr>
                  </w:pPr>
                  <w:r w:rsidRPr="00D82812">
                    <w:rPr>
                      <w:rFonts w:ascii="Arial" w:eastAsia="Arial" w:hAnsi="Arial"/>
                      <w:b/>
                      <w:i/>
                      <w:color w:val="000000"/>
                      <w:sz w:val="10"/>
                      <w:szCs w:val="20"/>
                    </w:rPr>
                    <w:t>majątkowe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711D474" w14:textId="77777777" w:rsidR="00D82812" w:rsidRPr="00D82812" w:rsidRDefault="00D82812" w:rsidP="00D82812">
                  <w:pPr>
                    <w:jc w:val="right"/>
                    <w:rPr>
                      <w:sz w:val="20"/>
                      <w:szCs w:val="20"/>
                    </w:rPr>
                  </w:pPr>
                  <w:r w:rsidRPr="00D82812">
                    <w:rPr>
                      <w:rFonts w:ascii="Arial" w:eastAsia="Arial" w:hAnsi="Arial"/>
                      <w:b/>
                      <w:i/>
                      <w:color w:val="000000"/>
                      <w:sz w:val="10"/>
                      <w:szCs w:val="20"/>
                    </w:rPr>
                    <w:t>-80 000,00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210363C" w14:textId="77777777" w:rsidR="00D82812" w:rsidRPr="00D82812" w:rsidRDefault="00D82812" w:rsidP="00D82812">
                  <w:pPr>
                    <w:jc w:val="right"/>
                    <w:rPr>
                      <w:sz w:val="20"/>
                      <w:szCs w:val="20"/>
                    </w:rPr>
                  </w:pPr>
                  <w:r w:rsidRPr="00D82812">
                    <w:rPr>
                      <w:rFonts w:ascii="Arial" w:eastAsia="Arial" w:hAnsi="Arial"/>
                      <w:b/>
                      <w:i/>
                      <w:color w:val="000000"/>
                      <w:sz w:val="10"/>
                      <w:szCs w:val="20"/>
                    </w:rPr>
                    <w:t>-80 000,00</w:t>
                  </w:r>
                </w:p>
              </w:tc>
              <w:tc>
                <w:tcPr>
                  <w:tcW w:w="878" w:type="dxa"/>
                  <w:tcBorders>
                    <w:top w:val="nil"/>
                    <w:left w:val="nil"/>
                    <w:bottom w:val="nil"/>
                    <w:right w:val="nil"/>
                  </w:tcBorders>
                  <w:tcMar>
                    <w:top w:w="39" w:type="dxa"/>
                    <w:left w:w="39" w:type="dxa"/>
                    <w:bottom w:w="39" w:type="dxa"/>
                    <w:right w:w="39" w:type="dxa"/>
                  </w:tcMar>
                  <w:vAlign w:val="center"/>
                </w:tcPr>
                <w:p w14:paraId="72FDA2AA"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756522A"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59AD938"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08C0984"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755F46E"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78EF3F5"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231C93B"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r>
            <w:tr w:rsidR="00D82812" w:rsidRPr="00D82812" w14:paraId="69048A31"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6DD6D4C9"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65AE1B47" w14:textId="77777777" w:rsidR="00D82812" w:rsidRPr="00D82812" w:rsidRDefault="00D82812" w:rsidP="00D82812">
                  <w:pPr>
                    <w:rPr>
                      <w:sz w:val="20"/>
                      <w:szCs w:val="20"/>
                    </w:rPr>
                  </w:pPr>
                  <w:r w:rsidRPr="00D82812">
                    <w:rPr>
                      <w:rFonts w:ascii="Arial" w:eastAsia="Arial" w:hAnsi="Arial"/>
                      <w:color w:val="000000"/>
                      <w:sz w:val="10"/>
                      <w:szCs w:val="20"/>
                    </w:rPr>
                    <w:t>- inwestycje i zakupy inwestycyjne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3596129" w14:textId="77777777" w:rsidR="00D82812" w:rsidRPr="00D82812" w:rsidRDefault="00D82812" w:rsidP="00D82812">
                  <w:pPr>
                    <w:jc w:val="right"/>
                    <w:rPr>
                      <w:sz w:val="20"/>
                      <w:szCs w:val="20"/>
                    </w:rPr>
                  </w:pPr>
                  <w:r w:rsidRPr="00D82812">
                    <w:rPr>
                      <w:rFonts w:ascii="Arial" w:eastAsia="Arial" w:hAnsi="Arial"/>
                      <w:color w:val="000000"/>
                      <w:sz w:val="10"/>
                      <w:szCs w:val="20"/>
                    </w:rPr>
                    <w:t>-80 000,00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6F15116" w14:textId="77777777" w:rsidR="00D82812" w:rsidRPr="00D82812" w:rsidRDefault="00D82812" w:rsidP="00D82812">
                  <w:pPr>
                    <w:jc w:val="right"/>
                    <w:rPr>
                      <w:sz w:val="20"/>
                      <w:szCs w:val="20"/>
                    </w:rPr>
                  </w:pPr>
                  <w:r w:rsidRPr="00D82812">
                    <w:rPr>
                      <w:rFonts w:ascii="Arial" w:eastAsia="Arial" w:hAnsi="Arial"/>
                      <w:color w:val="000000"/>
                      <w:sz w:val="10"/>
                      <w:szCs w:val="20"/>
                    </w:rPr>
                    <w:t>-80 000,00</w:t>
                  </w:r>
                </w:p>
              </w:tc>
              <w:tc>
                <w:tcPr>
                  <w:tcW w:w="878" w:type="dxa"/>
                  <w:tcBorders>
                    <w:top w:val="nil"/>
                    <w:left w:val="nil"/>
                    <w:bottom w:val="nil"/>
                    <w:right w:val="nil"/>
                  </w:tcBorders>
                  <w:tcMar>
                    <w:top w:w="39" w:type="dxa"/>
                    <w:left w:w="39" w:type="dxa"/>
                    <w:bottom w:w="39" w:type="dxa"/>
                    <w:right w:w="39" w:type="dxa"/>
                  </w:tcMar>
                  <w:vAlign w:val="center"/>
                </w:tcPr>
                <w:p w14:paraId="22C0A81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3FE2265"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77A6FE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F24E53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57B1E98"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F5160FF"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002DDD1"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0CA3BCBB" w14:textId="77777777" w:rsidTr="004E4F9A">
              <w:trPr>
                <w:trHeight w:val="148"/>
              </w:trPr>
              <w:tc>
                <w:tcPr>
                  <w:tcW w:w="646" w:type="dxa"/>
                  <w:tcBorders>
                    <w:top w:val="nil"/>
                    <w:left w:val="nil"/>
                    <w:bottom w:val="nil"/>
                    <w:right w:val="nil"/>
                  </w:tcBorders>
                  <w:tcMar>
                    <w:top w:w="39" w:type="dxa"/>
                    <w:left w:w="39" w:type="dxa"/>
                    <w:bottom w:w="39" w:type="dxa"/>
                    <w:right w:w="39" w:type="dxa"/>
                  </w:tcMar>
                </w:tcPr>
                <w:p w14:paraId="6E366FE3" w14:textId="77777777" w:rsidR="00D82812" w:rsidRPr="00D82812" w:rsidRDefault="00D82812" w:rsidP="00D82812">
                  <w:pPr>
                    <w:jc w:val="center"/>
                    <w:rPr>
                      <w:sz w:val="20"/>
                      <w:szCs w:val="20"/>
                    </w:rPr>
                  </w:pPr>
                  <w:r w:rsidRPr="00D82812">
                    <w:rPr>
                      <w:rFonts w:ascii="Arial" w:eastAsia="Arial" w:hAnsi="Arial"/>
                      <w:color w:val="000000"/>
                      <w:sz w:val="12"/>
                      <w:szCs w:val="20"/>
                    </w:rPr>
                    <w:lastRenderedPageBreak/>
                    <w:t>90013</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396F3B7F" w14:textId="77777777" w:rsidR="00D82812" w:rsidRPr="00D82812" w:rsidRDefault="00D82812" w:rsidP="00D82812">
                  <w:pPr>
                    <w:rPr>
                      <w:sz w:val="20"/>
                      <w:szCs w:val="20"/>
                    </w:rPr>
                  </w:pPr>
                  <w:r w:rsidRPr="00D82812">
                    <w:rPr>
                      <w:rFonts w:ascii="Arial" w:eastAsia="Arial" w:hAnsi="Arial"/>
                      <w:color w:val="000000"/>
                      <w:sz w:val="12"/>
                      <w:szCs w:val="20"/>
                    </w:rPr>
                    <w:t>Schroniska dla zwierząt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B4A3D7E" w14:textId="77777777" w:rsidR="00D82812" w:rsidRPr="00D82812" w:rsidRDefault="00D82812" w:rsidP="00D82812">
                  <w:pPr>
                    <w:jc w:val="right"/>
                    <w:rPr>
                      <w:sz w:val="20"/>
                      <w:szCs w:val="20"/>
                    </w:rPr>
                  </w:pPr>
                  <w:r w:rsidRPr="00D82812">
                    <w:rPr>
                      <w:rFonts w:ascii="Arial" w:eastAsia="Arial" w:hAnsi="Arial"/>
                      <w:color w:val="000000"/>
                      <w:sz w:val="10"/>
                      <w:szCs w:val="20"/>
                    </w:rPr>
                    <w:t>1 490,00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A25FA1D" w14:textId="77777777" w:rsidR="00D82812" w:rsidRPr="00D82812" w:rsidRDefault="00D82812" w:rsidP="00D82812">
                  <w:pPr>
                    <w:jc w:val="right"/>
                    <w:rPr>
                      <w:sz w:val="20"/>
                      <w:szCs w:val="20"/>
                    </w:rPr>
                  </w:pPr>
                  <w:r w:rsidRPr="00D82812">
                    <w:rPr>
                      <w:rFonts w:ascii="Arial" w:eastAsia="Arial" w:hAnsi="Arial"/>
                      <w:color w:val="000000"/>
                      <w:sz w:val="10"/>
                      <w:szCs w:val="20"/>
                    </w:rPr>
                    <w:t>1 490,00</w:t>
                  </w:r>
                </w:p>
              </w:tc>
              <w:tc>
                <w:tcPr>
                  <w:tcW w:w="878" w:type="dxa"/>
                  <w:tcBorders>
                    <w:top w:val="nil"/>
                    <w:left w:val="nil"/>
                    <w:bottom w:val="nil"/>
                    <w:right w:val="nil"/>
                  </w:tcBorders>
                  <w:tcMar>
                    <w:top w:w="39" w:type="dxa"/>
                    <w:left w:w="39" w:type="dxa"/>
                    <w:bottom w:w="39" w:type="dxa"/>
                    <w:right w:w="39" w:type="dxa"/>
                  </w:tcMar>
                  <w:vAlign w:val="center"/>
                </w:tcPr>
                <w:p w14:paraId="4DF927B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A766B81"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C0718A4"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749312F"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DF0973C"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1E6DDB8"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0D4BEAC"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745BAB0F"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008C0929"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1748185A" w14:textId="77777777" w:rsidR="00D82812" w:rsidRPr="00D82812" w:rsidRDefault="00D82812" w:rsidP="00D82812">
                  <w:pPr>
                    <w:rPr>
                      <w:sz w:val="20"/>
                      <w:szCs w:val="20"/>
                    </w:rPr>
                  </w:pPr>
                  <w:r w:rsidRPr="00D82812">
                    <w:rPr>
                      <w:rFonts w:ascii="Arial" w:eastAsia="Arial" w:hAnsi="Arial"/>
                      <w:b/>
                      <w:i/>
                      <w:color w:val="000000"/>
                      <w:sz w:val="10"/>
                      <w:szCs w:val="2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3DAFFDA" w14:textId="77777777" w:rsidR="00D82812" w:rsidRPr="00D82812" w:rsidRDefault="00D82812" w:rsidP="00D82812">
                  <w:pPr>
                    <w:jc w:val="right"/>
                    <w:rPr>
                      <w:sz w:val="20"/>
                      <w:szCs w:val="20"/>
                    </w:rPr>
                  </w:pPr>
                  <w:r w:rsidRPr="00D82812">
                    <w:rPr>
                      <w:rFonts w:ascii="Arial" w:eastAsia="Arial" w:hAnsi="Arial"/>
                      <w:b/>
                      <w:i/>
                      <w:color w:val="000000"/>
                      <w:sz w:val="10"/>
                      <w:szCs w:val="20"/>
                    </w:rPr>
                    <w:t>1 490,00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396144A" w14:textId="77777777" w:rsidR="00D82812" w:rsidRPr="00D82812" w:rsidRDefault="00D82812" w:rsidP="00D82812">
                  <w:pPr>
                    <w:jc w:val="right"/>
                    <w:rPr>
                      <w:sz w:val="20"/>
                      <w:szCs w:val="20"/>
                    </w:rPr>
                  </w:pPr>
                  <w:r w:rsidRPr="00D82812">
                    <w:rPr>
                      <w:rFonts w:ascii="Arial" w:eastAsia="Arial" w:hAnsi="Arial"/>
                      <w:b/>
                      <w:i/>
                      <w:color w:val="000000"/>
                      <w:sz w:val="10"/>
                      <w:szCs w:val="20"/>
                    </w:rPr>
                    <w:t>1 490,00</w:t>
                  </w:r>
                </w:p>
              </w:tc>
              <w:tc>
                <w:tcPr>
                  <w:tcW w:w="878" w:type="dxa"/>
                  <w:tcBorders>
                    <w:top w:val="nil"/>
                    <w:left w:val="nil"/>
                    <w:bottom w:val="nil"/>
                    <w:right w:val="nil"/>
                  </w:tcBorders>
                  <w:tcMar>
                    <w:top w:w="39" w:type="dxa"/>
                    <w:left w:w="39" w:type="dxa"/>
                    <w:bottom w:w="39" w:type="dxa"/>
                    <w:right w:w="39" w:type="dxa"/>
                  </w:tcMar>
                  <w:vAlign w:val="center"/>
                </w:tcPr>
                <w:p w14:paraId="6F9544FB"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C8432D1"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69E497B"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175A717"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997C1B3"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DEEA72C"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79042B2"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r>
            <w:tr w:rsidR="00D82812" w:rsidRPr="00D82812" w14:paraId="447344C2"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7BBE5D26"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51088100" w14:textId="77777777" w:rsidR="00D82812" w:rsidRPr="00D82812" w:rsidRDefault="00D82812" w:rsidP="00D82812">
                  <w:pPr>
                    <w:rPr>
                      <w:sz w:val="20"/>
                      <w:szCs w:val="20"/>
                    </w:rPr>
                  </w:pPr>
                  <w:r w:rsidRPr="00D82812">
                    <w:rPr>
                      <w:rFonts w:ascii="Arial" w:eastAsia="Arial" w:hAnsi="Arial"/>
                      <w:color w:val="000000"/>
                      <w:sz w:val="10"/>
                      <w:szCs w:val="20"/>
                    </w:rPr>
                    <w:t>- świadczenia na rzecz osób fizycznych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E49C320" w14:textId="77777777" w:rsidR="00D82812" w:rsidRPr="00D82812" w:rsidRDefault="00D82812" w:rsidP="00D82812">
                  <w:pPr>
                    <w:jc w:val="right"/>
                    <w:rPr>
                      <w:sz w:val="20"/>
                      <w:szCs w:val="20"/>
                    </w:rPr>
                  </w:pPr>
                  <w:r w:rsidRPr="00D82812">
                    <w:rPr>
                      <w:rFonts w:ascii="Arial" w:eastAsia="Arial" w:hAnsi="Arial"/>
                      <w:color w:val="000000"/>
                      <w:sz w:val="10"/>
                      <w:szCs w:val="20"/>
                    </w:rPr>
                    <w:t>1 490,00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ECF9290" w14:textId="77777777" w:rsidR="00D82812" w:rsidRPr="00D82812" w:rsidRDefault="00D82812" w:rsidP="00D82812">
                  <w:pPr>
                    <w:jc w:val="right"/>
                    <w:rPr>
                      <w:sz w:val="20"/>
                      <w:szCs w:val="20"/>
                    </w:rPr>
                  </w:pPr>
                  <w:r w:rsidRPr="00D82812">
                    <w:rPr>
                      <w:rFonts w:ascii="Arial" w:eastAsia="Arial" w:hAnsi="Arial"/>
                      <w:color w:val="000000"/>
                      <w:sz w:val="10"/>
                      <w:szCs w:val="20"/>
                    </w:rPr>
                    <w:t>1 490,00</w:t>
                  </w:r>
                </w:p>
              </w:tc>
              <w:tc>
                <w:tcPr>
                  <w:tcW w:w="878" w:type="dxa"/>
                  <w:tcBorders>
                    <w:top w:val="nil"/>
                    <w:left w:val="nil"/>
                    <w:bottom w:val="nil"/>
                    <w:right w:val="nil"/>
                  </w:tcBorders>
                  <w:tcMar>
                    <w:top w:w="39" w:type="dxa"/>
                    <w:left w:w="39" w:type="dxa"/>
                    <w:bottom w:w="39" w:type="dxa"/>
                    <w:right w:w="39" w:type="dxa"/>
                  </w:tcMar>
                  <w:vAlign w:val="center"/>
                </w:tcPr>
                <w:p w14:paraId="7C36ACBF"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88E2720"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07FEDAF"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6CE4478"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22566AA"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FE07500"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0F57AC2"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4C7D424A" w14:textId="77777777" w:rsidTr="004E4F9A">
              <w:trPr>
                <w:trHeight w:val="148"/>
              </w:trPr>
              <w:tc>
                <w:tcPr>
                  <w:tcW w:w="646" w:type="dxa"/>
                  <w:tcBorders>
                    <w:top w:val="nil"/>
                    <w:left w:val="nil"/>
                    <w:bottom w:val="nil"/>
                    <w:right w:val="nil"/>
                  </w:tcBorders>
                  <w:tcMar>
                    <w:top w:w="39" w:type="dxa"/>
                    <w:left w:w="39" w:type="dxa"/>
                    <w:bottom w:w="39" w:type="dxa"/>
                    <w:right w:w="39" w:type="dxa"/>
                  </w:tcMar>
                </w:tcPr>
                <w:p w14:paraId="1521AFFB" w14:textId="77777777" w:rsidR="00D82812" w:rsidRPr="00D82812" w:rsidRDefault="00D82812" w:rsidP="00D82812">
                  <w:pPr>
                    <w:jc w:val="center"/>
                    <w:rPr>
                      <w:sz w:val="20"/>
                      <w:szCs w:val="20"/>
                    </w:rPr>
                  </w:pPr>
                  <w:r w:rsidRPr="00D82812">
                    <w:rPr>
                      <w:rFonts w:ascii="Arial" w:eastAsia="Arial" w:hAnsi="Arial"/>
                      <w:color w:val="000000"/>
                      <w:sz w:val="12"/>
                      <w:szCs w:val="20"/>
                    </w:rPr>
                    <w:t>90015</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4868DA11" w14:textId="77777777" w:rsidR="00D82812" w:rsidRPr="00D82812" w:rsidRDefault="00D82812" w:rsidP="00D82812">
                  <w:pPr>
                    <w:rPr>
                      <w:sz w:val="20"/>
                      <w:szCs w:val="20"/>
                    </w:rPr>
                  </w:pPr>
                  <w:r w:rsidRPr="00D82812">
                    <w:rPr>
                      <w:rFonts w:ascii="Arial" w:eastAsia="Arial" w:hAnsi="Arial"/>
                      <w:color w:val="000000"/>
                      <w:sz w:val="12"/>
                      <w:szCs w:val="20"/>
                    </w:rPr>
                    <w:t>Oświetlenie ulic, placów i dróg</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982AC9E" w14:textId="77777777" w:rsidR="00D82812" w:rsidRPr="00D82812" w:rsidRDefault="00D82812" w:rsidP="00D82812">
                  <w:pPr>
                    <w:jc w:val="right"/>
                    <w:rPr>
                      <w:sz w:val="20"/>
                      <w:szCs w:val="20"/>
                    </w:rPr>
                  </w:pPr>
                  <w:r w:rsidRPr="00D82812">
                    <w:rPr>
                      <w:rFonts w:ascii="Arial" w:eastAsia="Arial" w:hAnsi="Arial"/>
                      <w:color w:val="000000"/>
                      <w:sz w:val="10"/>
                      <w:szCs w:val="20"/>
                    </w:rPr>
                    <w:t>-4 489 398,00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5251F90" w14:textId="77777777" w:rsidR="00D82812" w:rsidRPr="00D82812" w:rsidRDefault="00D82812" w:rsidP="00D82812">
                  <w:pPr>
                    <w:jc w:val="right"/>
                    <w:rPr>
                      <w:sz w:val="20"/>
                      <w:szCs w:val="20"/>
                    </w:rPr>
                  </w:pPr>
                  <w:r w:rsidRPr="00D82812">
                    <w:rPr>
                      <w:rFonts w:ascii="Arial" w:eastAsia="Arial" w:hAnsi="Arial"/>
                      <w:color w:val="000000"/>
                      <w:sz w:val="10"/>
                      <w:szCs w:val="20"/>
                    </w:rPr>
                    <w:t>-4 489 398,00</w:t>
                  </w:r>
                </w:p>
              </w:tc>
              <w:tc>
                <w:tcPr>
                  <w:tcW w:w="878" w:type="dxa"/>
                  <w:tcBorders>
                    <w:top w:val="nil"/>
                    <w:left w:val="nil"/>
                    <w:bottom w:val="nil"/>
                    <w:right w:val="nil"/>
                  </w:tcBorders>
                  <w:tcMar>
                    <w:top w:w="39" w:type="dxa"/>
                    <w:left w:w="39" w:type="dxa"/>
                    <w:bottom w:w="39" w:type="dxa"/>
                    <w:right w:w="39" w:type="dxa"/>
                  </w:tcMar>
                  <w:vAlign w:val="center"/>
                </w:tcPr>
                <w:p w14:paraId="1C389C06"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2C65B4F"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EA9CA54"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2C3D02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D16627C"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ECCE67F"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5B35980"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68EDC5E1"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7C64F2F6"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47C9BEA7" w14:textId="77777777" w:rsidR="00D82812" w:rsidRPr="00D82812" w:rsidRDefault="00D82812" w:rsidP="00D82812">
                  <w:pPr>
                    <w:rPr>
                      <w:sz w:val="20"/>
                      <w:szCs w:val="20"/>
                    </w:rPr>
                  </w:pPr>
                  <w:r w:rsidRPr="00D82812">
                    <w:rPr>
                      <w:rFonts w:ascii="Arial" w:eastAsia="Arial" w:hAnsi="Arial"/>
                      <w:b/>
                      <w:i/>
                      <w:color w:val="000000"/>
                      <w:sz w:val="10"/>
                      <w:szCs w:val="2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1A3ED1A" w14:textId="77777777" w:rsidR="00D82812" w:rsidRPr="00D82812" w:rsidRDefault="00D82812" w:rsidP="00D82812">
                  <w:pPr>
                    <w:jc w:val="right"/>
                    <w:rPr>
                      <w:sz w:val="20"/>
                      <w:szCs w:val="20"/>
                    </w:rPr>
                  </w:pPr>
                  <w:r w:rsidRPr="00D82812">
                    <w:rPr>
                      <w:rFonts w:ascii="Arial" w:eastAsia="Arial" w:hAnsi="Arial"/>
                      <w:b/>
                      <w:i/>
                      <w:color w:val="000000"/>
                      <w:sz w:val="10"/>
                      <w:szCs w:val="20"/>
                    </w:rPr>
                    <w:t>-330 200,00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8CBCF85" w14:textId="77777777" w:rsidR="00D82812" w:rsidRPr="00D82812" w:rsidRDefault="00D82812" w:rsidP="00D82812">
                  <w:pPr>
                    <w:jc w:val="right"/>
                    <w:rPr>
                      <w:sz w:val="20"/>
                      <w:szCs w:val="20"/>
                    </w:rPr>
                  </w:pPr>
                  <w:r w:rsidRPr="00D82812">
                    <w:rPr>
                      <w:rFonts w:ascii="Arial" w:eastAsia="Arial" w:hAnsi="Arial"/>
                      <w:b/>
                      <w:i/>
                      <w:color w:val="000000"/>
                      <w:sz w:val="10"/>
                      <w:szCs w:val="20"/>
                    </w:rPr>
                    <w:t>-330 200,00</w:t>
                  </w:r>
                </w:p>
              </w:tc>
              <w:tc>
                <w:tcPr>
                  <w:tcW w:w="878" w:type="dxa"/>
                  <w:tcBorders>
                    <w:top w:val="nil"/>
                    <w:left w:val="nil"/>
                    <w:bottom w:val="nil"/>
                    <w:right w:val="nil"/>
                  </w:tcBorders>
                  <w:tcMar>
                    <w:top w:w="39" w:type="dxa"/>
                    <w:left w:w="39" w:type="dxa"/>
                    <w:bottom w:w="39" w:type="dxa"/>
                    <w:right w:w="39" w:type="dxa"/>
                  </w:tcMar>
                  <w:vAlign w:val="center"/>
                </w:tcPr>
                <w:p w14:paraId="2DE4E953"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1D7DDFC"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16BD54E"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0E2D31F"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8CA3888"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0E7A562"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1C04A44"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r>
            <w:tr w:rsidR="00D82812" w:rsidRPr="00D82812" w14:paraId="5A480772"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04CD24E7"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4D0D756E" w14:textId="77777777" w:rsidR="00D82812" w:rsidRPr="00D82812" w:rsidRDefault="00D82812" w:rsidP="00D82812">
                  <w:pPr>
                    <w:rPr>
                      <w:sz w:val="20"/>
                      <w:szCs w:val="20"/>
                    </w:rPr>
                  </w:pPr>
                  <w:r w:rsidRPr="00D82812">
                    <w:rPr>
                      <w:rFonts w:ascii="Arial" w:eastAsia="Arial" w:hAnsi="Arial"/>
                      <w:color w:val="000000"/>
                      <w:sz w:val="10"/>
                      <w:szCs w:val="2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85EC9B1" w14:textId="77777777" w:rsidR="00D82812" w:rsidRPr="00D82812" w:rsidRDefault="00D82812" w:rsidP="00D82812">
                  <w:pPr>
                    <w:jc w:val="right"/>
                    <w:rPr>
                      <w:sz w:val="20"/>
                      <w:szCs w:val="20"/>
                    </w:rPr>
                  </w:pPr>
                  <w:r w:rsidRPr="00D82812">
                    <w:rPr>
                      <w:rFonts w:ascii="Arial" w:eastAsia="Arial" w:hAnsi="Arial"/>
                      <w:color w:val="000000"/>
                      <w:sz w:val="10"/>
                      <w:szCs w:val="20"/>
                    </w:rPr>
                    <w:t>-330 200,00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76C3EC8" w14:textId="77777777" w:rsidR="00D82812" w:rsidRPr="00D82812" w:rsidRDefault="00D82812" w:rsidP="00D82812">
                  <w:pPr>
                    <w:jc w:val="right"/>
                    <w:rPr>
                      <w:sz w:val="20"/>
                      <w:szCs w:val="20"/>
                    </w:rPr>
                  </w:pPr>
                  <w:r w:rsidRPr="00D82812">
                    <w:rPr>
                      <w:rFonts w:ascii="Arial" w:eastAsia="Arial" w:hAnsi="Arial"/>
                      <w:color w:val="000000"/>
                      <w:sz w:val="10"/>
                      <w:szCs w:val="20"/>
                    </w:rPr>
                    <w:t>-330 200,00</w:t>
                  </w:r>
                </w:p>
              </w:tc>
              <w:tc>
                <w:tcPr>
                  <w:tcW w:w="878" w:type="dxa"/>
                  <w:tcBorders>
                    <w:top w:val="nil"/>
                    <w:left w:val="nil"/>
                    <w:bottom w:val="nil"/>
                    <w:right w:val="nil"/>
                  </w:tcBorders>
                  <w:tcMar>
                    <w:top w:w="39" w:type="dxa"/>
                    <w:left w:w="39" w:type="dxa"/>
                    <w:bottom w:w="39" w:type="dxa"/>
                    <w:right w:w="39" w:type="dxa"/>
                  </w:tcMar>
                  <w:vAlign w:val="center"/>
                </w:tcPr>
                <w:p w14:paraId="5EB129F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DA3C21F"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E5AED7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155A02A"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CEE373C"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9C9D9AF"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FB0BCCF"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331497FA"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18528DBD"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14:paraId="32143FA9" w14:textId="77777777" w:rsidR="00D82812" w:rsidRPr="00D82812" w:rsidRDefault="00D82812" w:rsidP="00D82812">
                  <w:pPr>
                    <w:rPr>
                      <w:sz w:val="20"/>
                      <w:szCs w:val="20"/>
                    </w:rPr>
                  </w:pPr>
                  <w:r w:rsidRPr="00D82812">
                    <w:rPr>
                      <w:rFonts w:ascii="Arial" w:eastAsia="Arial" w:hAnsi="Arial"/>
                      <w:i/>
                      <w:color w:val="000000"/>
                      <w:sz w:val="10"/>
                      <w:szCs w:val="20"/>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DDB127B" w14:textId="77777777" w:rsidR="00D82812" w:rsidRPr="00D82812" w:rsidRDefault="00D82812" w:rsidP="00D82812">
                  <w:pPr>
                    <w:jc w:val="right"/>
                    <w:rPr>
                      <w:sz w:val="20"/>
                      <w:szCs w:val="20"/>
                    </w:rPr>
                  </w:pPr>
                  <w:r w:rsidRPr="00D82812">
                    <w:rPr>
                      <w:rFonts w:ascii="Arial" w:eastAsia="Arial" w:hAnsi="Arial"/>
                      <w:i/>
                      <w:color w:val="000000"/>
                      <w:sz w:val="10"/>
                      <w:szCs w:val="20"/>
                    </w:rPr>
                    <w:t>-330 200,00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860DB96" w14:textId="77777777" w:rsidR="00D82812" w:rsidRPr="00D82812" w:rsidRDefault="00D82812" w:rsidP="00D82812">
                  <w:pPr>
                    <w:jc w:val="right"/>
                    <w:rPr>
                      <w:sz w:val="20"/>
                      <w:szCs w:val="20"/>
                    </w:rPr>
                  </w:pPr>
                  <w:r w:rsidRPr="00D82812">
                    <w:rPr>
                      <w:rFonts w:ascii="Arial" w:eastAsia="Arial" w:hAnsi="Arial"/>
                      <w:i/>
                      <w:color w:val="000000"/>
                      <w:sz w:val="10"/>
                      <w:szCs w:val="20"/>
                    </w:rPr>
                    <w:t>-330 200,00</w:t>
                  </w:r>
                </w:p>
              </w:tc>
              <w:tc>
                <w:tcPr>
                  <w:tcW w:w="878" w:type="dxa"/>
                  <w:tcBorders>
                    <w:top w:val="nil"/>
                    <w:left w:val="nil"/>
                    <w:bottom w:val="nil"/>
                    <w:right w:val="nil"/>
                  </w:tcBorders>
                  <w:tcMar>
                    <w:top w:w="39" w:type="dxa"/>
                    <w:left w:w="39" w:type="dxa"/>
                    <w:bottom w:w="39" w:type="dxa"/>
                    <w:right w:w="39" w:type="dxa"/>
                  </w:tcMar>
                  <w:vAlign w:val="center"/>
                </w:tcPr>
                <w:p w14:paraId="66D500B3"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488D2DC"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00DF0C0"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1D9E3BF"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F02E2BC"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CC14A05"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E41883D"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r>
            <w:tr w:rsidR="00D82812" w:rsidRPr="00D82812" w14:paraId="01FA1EB2"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38172990"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6BA247AF" w14:textId="77777777" w:rsidR="00D82812" w:rsidRPr="00D82812" w:rsidRDefault="00D82812" w:rsidP="00D82812">
                  <w:pPr>
                    <w:rPr>
                      <w:sz w:val="20"/>
                      <w:szCs w:val="20"/>
                    </w:rPr>
                  </w:pPr>
                  <w:r w:rsidRPr="00D82812">
                    <w:rPr>
                      <w:rFonts w:ascii="Arial" w:eastAsia="Arial" w:hAnsi="Arial"/>
                      <w:b/>
                      <w:i/>
                      <w:color w:val="000000"/>
                      <w:sz w:val="10"/>
                      <w:szCs w:val="20"/>
                    </w:rPr>
                    <w:t>majątkowe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BA504A0" w14:textId="77777777" w:rsidR="00D82812" w:rsidRPr="00D82812" w:rsidRDefault="00D82812" w:rsidP="00D82812">
                  <w:pPr>
                    <w:jc w:val="right"/>
                    <w:rPr>
                      <w:sz w:val="20"/>
                      <w:szCs w:val="20"/>
                    </w:rPr>
                  </w:pPr>
                  <w:r w:rsidRPr="00D82812">
                    <w:rPr>
                      <w:rFonts w:ascii="Arial" w:eastAsia="Arial" w:hAnsi="Arial"/>
                      <w:b/>
                      <w:i/>
                      <w:color w:val="000000"/>
                      <w:sz w:val="10"/>
                      <w:szCs w:val="20"/>
                    </w:rPr>
                    <w:t>-4 159 198,00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4AF584D" w14:textId="77777777" w:rsidR="00D82812" w:rsidRPr="00D82812" w:rsidRDefault="00D82812" w:rsidP="00D82812">
                  <w:pPr>
                    <w:jc w:val="right"/>
                    <w:rPr>
                      <w:sz w:val="20"/>
                      <w:szCs w:val="20"/>
                    </w:rPr>
                  </w:pPr>
                  <w:r w:rsidRPr="00D82812">
                    <w:rPr>
                      <w:rFonts w:ascii="Arial" w:eastAsia="Arial" w:hAnsi="Arial"/>
                      <w:b/>
                      <w:i/>
                      <w:color w:val="000000"/>
                      <w:sz w:val="10"/>
                      <w:szCs w:val="20"/>
                    </w:rPr>
                    <w:t>-4 159 198,00</w:t>
                  </w:r>
                </w:p>
              </w:tc>
              <w:tc>
                <w:tcPr>
                  <w:tcW w:w="878" w:type="dxa"/>
                  <w:tcBorders>
                    <w:top w:val="nil"/>
                    <w:left w:val="nil"/>
                    <w:bottom w:val="nil"/>
                    <w:right w:val="nil"/>
                  </w:tcBorders>
                  <w:tcMar>
                    <w:top w:w="39" w:type="dxa"/>
                    <w:left w:w="39" w:type="dxa"/>
                    <w:bottom w:w="39" w:type="dxa"/>
                    <w:right w:w="39" w:type="dxa"/>
                  </w:tcMar>
                  <w:vAlign w:val="center"/>
                </w:tcPr>
                <w:p w14:paraId="25DB4436"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7D494F8"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163E7A0"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0B9D6CA"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471F248"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268610A"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95F8EE8"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r>
            <w:tr w:rsidR="00D82812" w:rsidRPr="00D82812" w14:paraId="158F1B33"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73783FEB"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67390F7C" w14:textId="77777777" w:rsidR="00D82812" w:rsidRPr="00D82812" w:rsidRDefault="00D82812" w:rsidP="00D82812">
                  <w:pPr>
                    <w:rPr>
                      <w:sz w:val="20"/>
                      <w:szCs w:val="20"/>
                    </w:rPr>
                  </w:pPr>
                  <w:r w:rsidRPr="00D82812">
                    <w:rPr>
                      <w:rFonts w:ascii="Arial" w:eastAsia="Arial" w:hAnsi="Arial"/>
                      <w:color w:val="000000"/>
                      <w:sz w:val="10"/>
                      <w:szCs w:val="20"/>
                    </w:rPr>
                    <w:t>- inwestycje i zakupy inwestycyjne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313F538" w14:textId="77777777" w:rsidR="00D82812" w:rsidRPr="00D82812" w:rsidRDefault="00D82812" w:rsidP="00D82812">
                  <w:pPr>
                    <w:jc w:val="right"/>
                    <w:rPr>
                      <w:sz w:val="20"/>
                      <w:szCs w:val="20"/>
                    </w:rPr>
                  </w:pPr>
                  <w:r w:rsidRPr="00D82812">
                    <w:rPr>
                      <w:rFonts w:ascii="Arial" w:eastAsia="Arial" w:hAnsi="Arial"/>
                      <w:color w:val="000000"/>
                      <w:sz w:val="10"/>
                      <w:szCs w:val="20"/>
                    </w:rPr>
                    <w:t>-4 159 198,00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FB331C4" w14:textId="77777777" w:rsidR="00D82812" w:rsidRPr="00D82812" w:rsidRDefault="00D82812" w:rsidP="00D82812">
                  <w:pPr>
                    <w:jc w:val="right"/>
                    <w:rPr>
                      <w:sz w:val="20"/>
                      <w:szCs w:val="20"/>
                    </w:rPr>
                  </w:pPr>
                  <w:r w:rsidRPr="00D82812">
                    <w:rPr>
                      <w:rFonts w:ascii="Arial" w:eastAsia="Arial" w:hAnsi="Arial"/>
                      <w:color w:val="000000"/>
                      <w:sz w:val="10"/>
                      <w:szCs w:val="20"/>
                    </w:rPr>
                    <w:t>-4 159 198,00</w:t>
                  </w:r>
                </w:p>
              </w:tc>
              <w:tc>
                <w:tcPr>
                  <w:tcW w:w="878" w:type="dxa"/>
                  <w:tcBorders>
                    <w:top w:val="nil"/>
                    <w:left w:val="nil"/>
                    <w:bottom w:val="nil"/>
                    <w:right w:val="nil"/>
                  </w:tcBorders>
                  <w:tcMar>
                    <w:top w:w="39" w:type="dxa"/>
                    <w:left w:w="39" w:type="dxa"/>
                    <w:bottom w:w="39" w:type="dxa"/>
                    <w:right w:w="39" w:type="dxa"/>
                  </w:tcMar>
                  <w:vAlign w:val="center"/>
                </w:tcPr>
                <w:p w14:paraId="188936E6"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30BD16C"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76DFB18"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1469FE9"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D717F76"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633DF8F"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F143703"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7CDB47B4" w14:textId="77777777" w:rsidTr="004E4F9A">
              <w:trPr>
                <w:trHeight w:val="148"/>
              </w:trPr>
              <w:tc>
                <w:tcPr>
                  <w:tcW w:w="646" w:type="dxa"/>
                  <w:tcBorders>
                    <w:top w:val="nil"/>
                    <w:left w:val="nil"/>
                    <w:bottom w:val="nil"/>
                    <w:right w:val="nil"/>
                  </w:tcBorders>
                  <w:tcMar>
                    <w:top w:w="39" w:type="dxa"/>
                    <w:left w:w="39" w:type="dxa"/>
                    <w:bottom w:w="39" w:type="dxa"/>
                    <w:right w:w="39" w:type="dxa"/>
                  </w:tcMar>
                </w:tcPr>
                <w:p w14:paraId="2E133457" w14:textId="77777777" w:rsidR="00D82812" w:rsidRPr="00D82812" w:rsidRDefault="00D82812" w:rsidP="00D82812">
                  <w:pPr>
                    <w:jc w:val="center"/>
                    <w:rPr>
                      <w:sz w:val="20"/>
                      <w:szCs w:val="20"/>
                    </w:rPr>
                  </w:pPr>
                  <w:r w:rsidRPr="00D82812">
                    <w:rPr>
                      <w:rFonts w:ascii="Arial" w:eastAsia="Arial" w:hAnsi="Arial"/>
                      <w:color w:val="000000"/>
                      <w:sz w:val="12"/>
                      <w:szCs w:val="20"/>
                    </w:rPr>
                    <w:t>90095</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31CBCC04" w14:textId="77777777" w:rsidR="00D82812" w:rsidRPr="00D82812" w:rsidRDefault="00D82812" w:rsidP="00D82812">
                  <w:pPr>
                    <w:rPr>
                      <w:sz w:val="20"/>
                      <w:szCs w:val="20"/>
                    </w:rPr>
                  </w:pPr>
                  <w:r w:rsidRPr="00D82812">
                    <w:rPr>
                      <w:rFonts w:ascii="Arial" w:eastAsia="Arial" w:hAnsi="Arial"/>
                      <w:color w:val="000000"/>
                      <w:sz w:val="12"/>
                      <w:szCs w:val="20"/>
                    </w:rPr>
                    <w:t>Pozostała działalność</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25E8A32" w14:textId="77777777" w:rsidR="00D82812" w:rsidRPr="00D82812" w:rsidRDefault="00D82812" w:rsidP="00D82812">
                  <w:pPr>
                    <w:jc w:val="right"/>
                    <w:rPr>
                      <w:sz w:val="20"/>
                      <w:szCs w:val="20"/>
                    </w:rPr>
                  </w:pPr>
                  <w:r w:rsidRPr="00D82812">
                    <w:rPr>
                      <w:rFonts w:ascii="Arial" w:eastAsia="Arial" w:hAnsi="Arial"/>
                      <w:color w:val="000000"/>
                      <w:sz w:val="10"/>
                      <w:szCs w:val="20"/>
                    </w:rPr>
                    <w:t>-425 000,00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FE88AB7" w14:textId="77777777" w:rsidR="00D82812" w:rsidRPr="00D82812" w:rsidRDefault="00D82812" w:rsidP="00D82812">
                  <w:pPr>
                    <w:jc w:val="right"/>
                    <w:rPr>
                      <w:sz w:val="20"/>
                      <w:szCs w:val="20"/>
                    </w:rPr>
                  </w:pPr>
                  <w:r w:rsidRPr="00D82812">
                    <w:rPr>
                      <w:rFonts w:ascii="Arial" w:eastAsia="Arial" w:hAnsi="Arial"/>
                      <w:color w:val="000000"/>
                      <w:sz w:val="10"/>
                      <w:szCs w:val="20"/>
                    </w:rPr>
                    <w:t>-425 000,00</w:t>
                  </w:r>
                </w:p>
              </w:tc>
              <w:tc>
                <w:tcPr>
                  <w:tcW w:w="878" w:type="dxa"/>
                  <w:tcBorders>
                    <w:top w:val="nil"/>
                    <w:left w:val="nil"/>
                    <w:bottom w:val="nil"/>
                    <w:right w:val="nil"/>
                  </w:tcBorders>
                  <w:tcMar>
                    <w:top w:w="39" w:type="dxa"/>
                    <w:left w:w="39" w:type="dxa"/>
                    <w:bottom w:w="39" w:type="dxa"/>
                    <w:right w:w="39" w:type="dxa"/>
                  </w:tcMar>
                  <w:vAlign w:val="center"/>
                </w:tcPr>
                <w:p w14:paraId="071E4D59"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08A1205"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BE2169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B8A8C34"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D319AC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30CAAA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7FC8086"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53A6CA80"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035AB8FC"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4A7740F0" w14:textId="77777777" w:rsidR="00D82812" w:rsidRPr="00D82812" w:rsidRDefault="00D82812" w:rsidP="00D82812">
                  <w:pPr>
                    <w:rPr>
                      <w:sz w:val="20"/>
                      <w:szCs w:val="20"/>
                    </w:rPr>
                  </w:pPr>
                  <w:r w:rsidRPr="00D82812">
                    <w:rPr>
                      <w:rFonts w:ascii="Arial" w:eastAsia="Arial" w:hAnsi="Arial"/>
                      <w:b/>
                      <w:i/>
                      <w:color w:val="000000"/>
                      <w:sz w:val="10"/>
                      <w:szCs w:val="2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C03032A"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A9D4323"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E259098"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229133B"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CD36338"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49262AA"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EE00654"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35F6D94"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EFB8EEC"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r>
            <w:tr w:rsidR="00D82812" w:rsidRPr="00D82812" w14:paraId="33579C89"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40B37760"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3FF786C6" w14:textId="77777777" w:rsidR="00D82812" w:rsidRPr="00D82812" w:rsidRDefault="00D82812" w:rsidP="00D82812">
                  <w:pPr>
                    <w:rPr>
                      <w:sz w:val="20"/>
                      <w:szCs w:val="20"/>
                    </w:rPr>
                  </w:pPr>
                  <w:r w:rsidRPr="00D82812">
                    <w:rPr>
                      <w:rFonts w:ascii="Arial" w:eastAsia="Arial" w:hAnsi="Arial"/>
                      <w:color w:val="000000"/>
                      <w:sz w:val="10"/>
                      <w:szCs w:val="2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5FA3F29"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C55CA95"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24982E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930C545"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F0CB59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5A0482A"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0FD3E1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E44A39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A45D060"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231EC385"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431D0D4F"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14:paraId="4C946BDC" w14:textId="77777777" w:rsidR="00D82812" w:rsidRPr="00D82812" w:rsidRDefault="00D82812" w:rsidP="00D82812">
                  <w:pPr>
                    <w:rPr>
                      <w:sz w:val="20"/>
                      <w:szCs w:val="20"/>
                    </w:rPr>
                  </w:pPr>
                  <w:r w:rsidRPr="00D82812">
                    <w:rPr>
                      <w:rFonts w:ascii="Arial" w:eastAsia="Arial" w:hAnsi="Arial"/>
                      <w:i/>
                      <w:color w:val="000000"/>
                      <w:sz w:val="10"/>
                      <w:szCs w:val="20"/>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4FAC0CB"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2C31ED6"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282D195"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FAF12CE"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A711BDD"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046BB82"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4945C57"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AA76806"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34E6FAA"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r>
            <w:tr w:rsidR="00D82812" w:rsidRPr="00D82812" w14:paraId="2413EA45"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6E3F9B68"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1939D9AC" w14:textId="77777777" w:rsidR="00D82812" w:rsidRPr="00D82812" w:rsidRDefault="00D82812" w:rsidP="00D82812">
                  <w:pPr>
                    <w:rPr>
                      <w:sz w:val="20"/>
                      <w:szCs w:val="20"/>
                    </w:rPr>
                  </w:pPr>
                  <w:r w:rsidRPr="00D82812">
                    <w:rPr>
                      <w:rFonts w:ascii="Arial" w:eastAsia="Arial" w:hAnsi="Arial"/>
                      <w:b/>
                      <w:i/>
                      <w:color w:val="000000"/>
                      <w:sz w:val="10"/>
                      <w:szCs w:val="20"/>
                    </w:rPr>
                    <w:t>majątkowe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B605CBF" w14:textId="77777777" w:rsidR="00D82812" w:rsidRPr="00D82812" w:rsidRDefault="00D82812" w:rsidP="00D82812">
                  <w:pPr>
                    <w:jc w:val="right"/>
                    <w:rPr>
                      <w:sz w:val="20"/>
                      <w:szCs w:val="20"/>
                    </w:rPr>
                  </w:pPr>
                  <w:r w:rsidRPr="00D82812">
                    <w:rPr>
                      <w:rFonts w:ascii="Arial" w:eastAsia="Arial" w:hAnsi="Arial"/>
                      <w:b/>
                      <w:i/>
                      <w:color w:val="000000"/>
                      <w:sz w:val="10"/>
                      <w:szCs w:val="20"/>
                    </w:rPr>
                    <w:t>-425 000,00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AD2ED3F" w14:textId="77777777" w:rsidR="00D82812" w:rsidRPr="00D82812" w:rsidRDefault="00D82812" w:rsidP="00D82812">
                  <w:pPr>
                    <w:jc w:val="right"/>
                    <w:rPr>
                      <w:sz w:val="20"/>
                      <w:szCs w:val="20"/>
                    </w:rPr>
                  </w:pPr>
                  <w:r w:rsidRPr="00D82812">
                    <w:rPr>
                      <w:rFonts w:ascii="Arial" w:eastAsia="Arial" w:hAnsi="Arial"/>
                      <w:b/>
                      <w:i/>
                      <w:color w:val="000000"/>
                      <w:sz w:val="10"/>
                      <w:szCs w:val="20"/>
                    </w:rPr>
                    <w:t>-425 000,00</w:t>
                  </w:r>
                </w:p>
              </w:tc>
              <w:tc>
                <w:tcPr>
                  <w:tcW w:w="878" w:type="dxa"/>
                  <w:tcBorders>
                    <w:top w:val="nil"/>
                    <w:left w:val="nil"/>
                    <w:bottom w:val="nil"/>
                    <w:right w:val="nil"/>
                  </w:tcBorders>
                  <w:tcMar>
                    <w:top w:w="39" w:type="dxa"/>
                    <w:left w:w="39" w:type="dxa"/>
                    <w:bottom w:w="39" w:type="dxa"/>
                    <w:right w:w="39" w:type="dxa"/>
                  </w:tcMar>
                  <w:vAlign w:val="center"/>
                </w:tcPr>
                <w:p w14:paraId="28E445E8"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85A9BB6"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7148B6E"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A35CD88"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D1ABAB0"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578DB6F"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88727EF"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r>
            <w:tr w:rsidR="00D82812" w:rsidRPr="00D82812" w14:paraId="06FFD672"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2B0F28DE"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7F9F9147" w14:textId="77777777" w:rsidR="00D82812" w:rsidRPr="00D82812" w:rsidRDefault="00D82812" w:rsidP="00D82812">
                  <w:pPr>
                    <w:rPr>
                      <w:sz w:val="20"/>
                      <w:szCs w:val="20"/>
                    </w:rPr>
                  </w:pPr>
                  <w:r w:rsidRPr="00D82812">
                    <w:rPr>
                      <w:rFonts w:ascii="Arial" w:eastAsia="Arial" w:hAnsi="Arial"/>
                      <w:color w:val="000000"/>
                      <w:sz w:val="10"/>
                      <w:szCs w:val="20"/>
                    </w:rPr>
                    <w:t>- inwestycje i zakupy inwestycyjne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7955FAF" w14:textId="77777777" w:rsidR="00D82812" w:rsidRPr="00D82812" w:rsidRDefault="00D82812" w:rsidP="00D82812">
                  <w:pPr>
                    <w:jc w:val="right"/>
                    <w:rPr>
                      <w:sz w:val="20"/>
                      <w:szCs w:val="20"/>
                    </w:rPr>
                  </w:pPr>
                  <w:r w:rsidRPr="00D82812">
                    <w:rPr>
                      <w:rFonts w:ascii="Arial" w:eastAsia="Arial" w:hAnsi="Arial"/>
                      <w:color w:val="000000"/>
                      <w:sz w:val="10"/>
                      <w:szCs w:val="20"/>
                    </w:rPr>
                    <w:t>-425 000,00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8847F0A" w14:textId="77777777" w:rsidR="00D82812" w:rsidRPr="00D82812" w:rsidRDefault="00D82812" w:rsidP="00D82812">
                  <w:pPr>
                    <w:jc w:val="right"/>
                    <w:rPr>
                      <w:sz w:val="20"/>
                      <w:szCs w:val="20"/>
                    </w:rPr>
                  </w:pPr>
                  <w:r w:rsidRPr="00D82812">
                    <w:rPr>
                      <w:rFonts w:ascii="Arial" w:eastAsia="Arial" w:hAnsi="Arial"/>
                      <w:color w:val="000000"/>
                      <w:sz w:val="10"/>
                      <w:szCs w:val="20"/>
                    </w:rPr>
                    <w:t>-425 000,00</w:t>
                  </w:r>
                </w:p>
              </w:tc>
              <w:tc>
                <w:tcPr>
                  <w:tcW w:w="878" w:type="dxa"/>
                  <w:tcBorders>
                    <w:top w:val="nil"/>
                    <w:left w:val="nil"/>
                    <w:bottom w:val="nil"/>
                    <w:right w:val="nil"/>
                  </w:tcBorders>
                  <w:tcMar>
                    <w:top w:w="39" w:type="dxa"/>
                    <w:left w:w="39" w:type="dxa"/>
                    <w:bottom w:w="39" w:type="dxa"/>
                    <w:right w:w="39" w:type="dxa"/>
                  </w:tcMar>
                  <w:vAlign w:val="center"/>
                </w:tcPr>
                <w:p w14:paraId="7E0A5A8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E3FDA36"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2A33C7C"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B54260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644CC18"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856627F"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50DA1AA"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67D310D2" w14:textId="77777777" w:rsidTr="004E4F9A">
              <w:tc>
                <w:tcPr>
                  <w:tcW w:w="646" w:type="dxa"/>
                  <w:tcBorders>
                    <w:top w:val="nil"/>
                    <w:left w:val="nil"/>
                    <w:bottom w:val="nil"/>
                    <w:right w:val="nil"/>
                  </w:tcBorders>
                  <w:tcMar>
                    <w:top w:w="39" w:type="dxa"/>
                    <w:left w:w="39" w:type="dxa"/>
                    <w:bottom w:w="39" w:type="dxa"/>
                    <w:right w:w="39" w:type="dxa"/>
                  </w:tcMar>
                  <w:vAlign w:val="bottom"/>
                </w:tcPr>
                <w:p w14:paraId="1FD2852B"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bottom"/>
                </w:tcPr>
                <w:p w14:paraId="6A4B8D79" w14:textId="77777777" w:rsidR="00D82812" w:rsidRPr="00D82812" w:rsidRDefault="00D82812" w:rsidP="00D82812">
                  <w:pPr>
                    <w:rPr>
                      <w:sz w:val="20"/>
                      <w:szCs w:val="20"/>
                    </w:rPr>
                  </w:pPr>
                </w:p>
              </w:tc>
              <w:tc>
                <w:tcPr>
                  <w:tcW w:w="878" w:type="dxa"/>
                  <w:tcBorders>
                    <w:top w:val="nil"/>
                    <w:left w:val="single" w:sz="7" w:space="0" w:color="FFFFFF"/>
                    <w:bottom w:val="nil"/>
                    <w:right w:val="nil"/>
                  </w:tcBorders>
                  <w:tcMar>
                    <w:top w:w="39" w:type="dxa"/>
                    <w:left w:w="39" w:type="dxa"/>
                    <w:bottom w:w="39" w:type="dxa"/>
                    <w:right w:w="39" w:type="dxa"/>
                  </w:tcMar>
                </w:tcPr>
                <w:p w14:paraId="6F7F4667" w14:textId="77777777" w:rsidR="00D82812" w:rsidRPr="00D82812" w:rsidRDefault="00D82812" w:rsidP="00D82812">
                  <w:pPr>
                    <w:rPr>
                      <w:sz w:val="20"/>
                      <w:szCs w:val="20"/>
                    </w:rPr>
                  </w:pPr>
                </w:p>
              </w:tc>
              <w:tc>
                <w:tcPr>
                  <w:tcW w:w="878" w:type="dxa"/>
                  <w:tcBorders>
                    <w:top w:val="nil"/>
                    <w:left w:val="single" w:sz="7" w:space="0" w:color="FFFFFF"/>
                    <w:bottom w:val="nil"/>
                    <w:right w:val="nil"/>
                  </w:tcBorders>
                  <w:tcMar>
                    <w:top w:w="39" w:type="dxa"/>
                    <w:left w:w="39" w:type="dxa"/>
                    <w:bottom w:w="39" w:type="dxa"/>
                    <w:right w:w="39" w:type="dxa"/>
                  </w:tcMar>
                </w:tcPr>
                <w:p w14:paraId="00BCC965"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6586D16D"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001D231C"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78D8A64F" w14:textId="77777777" w:rsidR="00D82812" w:rsidRPr="00D82812" w:rsidRDefault="00D82812" w:rsidP="00D82812">
                  <w:pPr>
                    <w:rPr>
                      <w:sz w:val="20"/>
                      <w:szCs w:val="20"/>
                    </w:rPr>
                  </w:pPr>
                </w:p>
              </w:tc>
              <w:tc>
                <w:tcPr>
                  <w:tcW w:w="878" w:type="dxa"/>
                  <w:tcBorders>
                    <w:top w:val="nil"/>
                    <w:left w:val="single" w:sz="7" w:space="0" w:color="FFFFFF"/>
                    <w:bottom w:val="nil"/>
                    <w:right w:val="nil"/>
                  </w:tcBorders>
                  <w:tcMar>
                    <w:top w:w="39" w:type="dxa"/>
                    <w:left w:w="39" w:type="dxa"/>
                    <w:bottom w:w="39" w:type="dxa"/>
                    <w:right w:w="39" w:type="dxa"/>
                  </w:tcMar>
                </w:tcPr>
                <w:p w14:paraId="2A712D4C"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52E38391"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7D3B2C09"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621557B8" w14:textId="77777777" w:rsidR="00D82812" w:rsidRPr="00D82812" w:rsidRDefault="00D82812" w:rsidP="00D82812">
                  <w:pPr>
                    <w:rPr>
                      <w:sz w:val="20"/>
                      <w:szCs w:val="20"/>
                    </w:rPr>
                  </w:pPr>
                </w:p>
              </w:tc>
            </w:tr>
            <w:tr w:rsidR="00D82812" w:rsidRPr="00D82812" w14:paraId="26D973FF" w14:textId="77777777" w:rsidTr="004E4F9A">
              <w:trPr>
                <w:trHeight w:val="205"/>
              </w:trPr>
              <w:tc>
                <w:tcPr>
                  <w:tcW w:w="646" w:type="dxa"/>
                  <w:tcBorders>
                    <w:top w:val="nil"/>
                    <w:left w:val="nil"/>
                    <w:bottom w:val="nil"/>
                    <w:right w:val="nil"/>
                  </w:tcBorders>
                  <w:shd w:val="clear" w:color="auto" w:fill="DCDCDC"/>
                  <w:tcMar>
                    <w:top w:w="39" w:type="dxa"/>
                    <w:left w:w="39" w:type="dxa"/>
                    <w:bottom w:w="39" w:type="dxa"/>
                    <w:right w:w="39" w:type="dxa"/>
                  </w:tcMar>
                </w:tcPr>
                <w:p w14:paraId="27394678" w14:textId="77777777" w:rsidR="00D82812" w:rsidRPr="00D82812" w:rsidRDefault="00D82812" w:rsidP="00D82812">
                  <w:pPr>
                    <w:jc w:val="center"/>
                    <w:rPr>
                      <w:sz w:val="20"/>
                      <w:szCs w:val="20"/>
                    </w:rPr>
                  </w:pPr>
                  <w:r w:rsidRPr="00D82812">
                    <w:rPr>
                      <w:rFonts w:ascii="Arial" w:eastAsia="Arial" w:hAnsi="Arial"/>
                      <w:b/>
                      <w:color w:val="000000"/>
                      <w:sz w:val="12"/>
                      <w:szCs w:val="20"/>
                    </w:rPr>
                    <w:t>921</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5B513EF0" w14:textId="77777777" w:rsidR="00D82812" w:rsidRPr="00D82812" w:rsidRDefault="00D82812" w:rsidP="00D82812">
                  <w:pPr>
                    <w:rPr>
                      <w:sz w:val="20"/>
                      <w:szCs w:val="20"/>
                    </w:rPr>
                  </w:pPr>
                  <w:r w:rsidRPr="00D82812">
                    <w:rPr>
                      <w:rFonts w:ascii="Arial" w:eastAsia="Arial" w:hAnsi="Arial"/>
                      <w:b/>
                      <w:color w:val="000000"/>
                      <w:sz w:val="12"/>
                      <w:szCs w:val="20"/>
                    </w:rPr>
                    <w:t>Kultura i ochrona dziedzictwa narodowego</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56E852C1" w14:textId="77777777" w:rsidR="00D82812" w:rsidRPr="00D82812" w:rsidRDefault="00D82812" w:rsidP="00D82812">
                  <w:pPr>
                    <w:jc w:val="right"/>
                    <w:rPr>
                      <w:sz w:val="20"/>
                      <w:szCs w:val="20"/>
                    </w:rPr>
                  </w:pPr>
                  <w:r w:rsidRPr="00D82812">
                    <w:rPr>
                      <w:rFonts w:ascii="Arial" w:eastAsia="Arial" w:hAnsi="Arial"/>
                      <w:b/>
                      <w:color w:val="000000"/>
                      <w:sz w:val="10"/>
                      <w:szCs w:val="20"/>
                    </w:rPr>
                    <w:t>-46 872,00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29BBA097" w14:textId="77777777" w:rsidR="00D82812" w:rsidRPr="00D82812" w:rsidRDefault="00D82812" w:rsidP="00D82812">
                  <w:pPr>
                    <w:jc w:val="right"/>
                    <w:rPr>
                      <w:sz w:val="20"/>
                      <w:szCs w:val="20"/>
                    </w:rPr>
                  </w:pPr>
                  <w:r w:rsidRPr="00D82812">
                    <w:rPr>
                      <w:rFonts w:ascii="Arial" w:eastAsia="Arial" w:hAnsi="Arial"/>
                      <w:b/>
                      <w:color w:val="000000"/>
                      <w:sz w:val="10"/>
                      <w:szCs w:val="20"/>
                    </w:rPr>
                    <w:t>-569 372,00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1E0C789B"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5F7B8B2D"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21973862"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415AC4D1" w14:textId="77777777" w:rsidR="00D82812" w:rsidRPr="00D82812" w:rsidRDefault="00D82812" w:rsidP="00D82812">
                  <w:pPr>
                    <w:jc w:val="right"/>
                    <w:rPr>
                      <w:sz w:val="20"/>
                      <w:szCs w:val="20"/>
                    </w:rPr>
                  </w:pPr>
                  <w:r w:rsidRPr="00D82812">
                    <w:rPr>
                      <w:rFonts w:ascii="Arial" w:eastAsia="Arial" w:hAnsi="Arial"/>
                      <w:b/>
                      <w:color w:val="000000"/>
                      <w:sz w:val="10"/>
                      <w:szCs w:val="20"/>
                    </w:rPr>
                    <w:t>522 500,00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523D6F20"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19DCF95E"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4D573D5A"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r>
            <w:tr w:rsidR="00D82812" w:rsidRPr="00D82812" w14:paraId="475B0579" w14:textId="77777777" w:rsidTr="004E4F9A">
              <w:trPr>
                <w:trHeight w:val="148"/>
              </w:trPr>
              <w:tc>
                <w:tcPr>
                  <w:tcW w:w="646" w:type="dxa"/>
                  <w:tcBorders>
                    <w:top w:val="nil"/>
                    <w:left w:val="nil"/>
                    <w:bottom w:val="nil"/>
                    <w:right w:val="nil"/>
                  </w:tcBorders>
                  <w:tcMar>
                    <w:top w:w="39" w:type="dxa"/>
                    <w:left w:w="39" w:type="dxa"/>
                    <w:bottom w:w="39" w:type="dxa"/>
                    <w:right w:w="39" w:type="dxa"/>
                  </w:tcMar>
                </w:tcPr>
                <w:p w14:paraId="7F43D05B" w14:textId="77777777" w:rsidR="00D82812" w:rsidRPr="00D82812" w:rsidRDefault="00D82812" w:rsidP="00D82812">
                  <w:pPr>
                    <w:jc w:val="center"/>
                    <w:rPr>
                      <w:sz w:val="20"/>
                      <w:szCs w:val="20"/>
                    </w:rPr>
                  </w:pPr>
                  <w:r w:rsidRPr="00D82812">
                    <w:rPr>
                      <w:rFonts w:ascii="Arial" w:eastAsia="Arial" w:hAnsi="Arial"/>
                      <w:color w:val="000000"/>
                      <w:sz w:val="12"/>
                      <w:szCs w:val="20"/>
                    </w:rPr>
                    <w:t>92106</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679D2147" w14:textId="77777777" w:rsidR="00D82812" w:rsidRPr="00D82812" w:rsidRDefault="00D82812" w:rsidP="00D82812">
                  <w:pPr>
                    <w:rPr>
                      <w:sz w:val="20"/>
                      <w:szCs w:val="20"/>
                    </w:rPr>
                  </w:pPr>
                  <w:r w:rsidRPr="00D82812">
                    <w:rPr>
                      <w:rFonts w:ascii="Arial" w:eastAsia="Arial" w:hAnsi="Arial"/>
                      <w:color w:val="000000"/>
                      <w:sz w:val="12"/>
                      <w:szCs w:val="20"/>
                    </w:rPr>
                    <w:t>Teatry</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2128221" w14:textId="77777777" w:rsidR="00D82812" w:rsidRPr="00D82812" w:rsidRDefault="00D82812" w:rsidP="00D82812">
                  <w:pPr>
                    <w:jc w:val="right"/>
                    <w:rPr>
                      <w:sz w:val="20"/>
                      <w:szCs w:val="20"/>
                    </w:rPr>
                  </w:pPr>
                  <w:r w:rsidRPr="00D82812">
                    <w:rPr>
                      <w:rFonts w:ascii="Arial" w:eastAsia="Arial" w:hAnsi="Arial"/>
                      <w:color w:val="000000"/>
                      <w:sz w:val="10"/>
                      <w:szCs w:val="20"/>
                    </w:rPr>
                    <w:t>500 000,00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B16DD9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73FCD22"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5AD851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CD89BBA"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CDB0184" w14:textId="77777777" w:rsidR="00D82812" w:rsidRPr="00D82812" w:rsidRDefault="00D82812" w:rsidP="00D82812">
                  <w:pPr>
                    <w:jc w:val="right"/>
                    <w:rPr>
                      <w:sz w:val="20"/>
                      <w:szCs w:val="20"/>
                    </w:rPr>
                  </w:pPr>
                  <w:r w:rsidRPr="00D82812">
                    <w:rPr>
                      <w:rFonts w:ascii="Arial" w:eastAsia="Arial" w:hAnsi="Arial"/>
                      <w:color w:val="000000"/>
                      <w:sz w:val="10"/>
                      <w:szCs w:val="20"/>
                    </w:rPr>
                    <w:t>500 000,00</w:t>
                  </w:r>
                </w:p>
              </w:tc>
              <w:tc>
                <w:tcPr>
                  <w:tcW w:w="878" w:type="dxa"/>
                  <w:tcBorders>
                    <w:top w:val="nil"/>
                    <w:left w:val="nil"/>
                    <w:bottom w:val="nil"/>
                    <w:right w:val="nil"/>
                  </w:tcBorders>
                  <w:tcMar>
                    <w:top w:w="39" w:type="dxa"/>
                    <w:left w:w="39" w:type="dxa"/>
                    <w:bottom w:w="39" w:type="dxa"/>
                    <w:right w:w="39" w:type="dxa"/>
                  </w:tcMar>
                  <w:vAlign w:val="center"/>
                </w:tcPr>
                <w:p w14:paraId="58D601B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50C9E60"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0249AF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36AA093C"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09EDCEE6"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0326FC2A" w14:textId="77777777" w:rsidR="00D82812" w:rsidRPr="00D82812" w:rsidRDefault="00D82812" w:rsidP="00D82812">
                  <w:pPr>
                    <w:rPr>
                      <w:sz w:val="20"/>
                      <w:szCs w:val="20"/>
                    </w:rPr>
                  </w:pPr>
                  <w:r w:rsidRPr="00D82812">
                    <w:rPr>
                      <w:rFonts w:ascii="Arial" w:eastAsia="Arial" w:hAnsi="Arial"/>
                      <w:b/>
                      <w:i/>
                      <w:color w:val="000000"/>
                      <w:sz w:val="10"/>
                      <w:szCs w:val="2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9A489FD" w14:textId="77777777" w:rsidR="00D82812" w:rsidRPr="00D82812" w:rsidRDefault="00D82812" w:rsidP="00D82812">
                  <w:pPr>
                    <w:jc w:val="right"/>
                    <w:rPr>
                      <w:sz w:val="20"/>
                      <w:szCs w:val="20"/>
                    </w:rPr>
                  </w:pPr>
                  <w:r w:rsidRPr="00D82812">
                    <w:rPr>
                      <w:rFonts w:ascii="Arial" w:eastAsia="Arial" w:hAnsi="Arial"/>
                      <w:b/>
                      <w:i/>
                      <w:color w:val="000000"/>
                      <w:sz w:val="10"/>
                      <w:szCs w:val="20"/>
                    </w:rPr>
                    <w:t>500 000,00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84E6145"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1F63A92"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E31CB8F"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75AFBB2"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876D831" w14:textId="77777777" w:rsidR="00D82812" w:rsidRPr="00D82812" w:rsidRDefault="00D82812" w:rsidP="00D82812">
                  <w:pPr>
                    <w:jc w:val="right"/>
                    <w:rPr>
                      <w:sz w:val="20"/>
                      <w:szCs w:val="20"/>
                    </w:rPr>
                  </w:pPr>
                  <w:r w:rsidRPr="00D82812">
                    <w:rPr>
                      <w:rFonts w:ascii="Arial" w:eastAsia="Arial" w:hAnsi="Arial"/>
                      <w:b/>
                      <w:i/>
                      <w:color w:val="000000"/>
                      <w:sz w:val="10"/>
                      <w:szCs w:val="20"/>
                    </w:rPr>
                    <w:t>500 000,00</w:t>
                  </w:r>
                </w:p>
              </w:tc>
              <w:tc>
                <w:tcPr>
                  <w:tcW w:w="878" w:type="dxa"/>
                  <w:tcBorders>
                    <w:top w:val="nil"/>
                    <w:left w:val="nil"/>
                    <w:bottom w:val="nil"/>
                    <w:right w:val="nil"/>
                  </w:tcBorders>
                  <w:tcMar>
                    <w:top w:w="39" w:type="dxa"/>
                    <w:left w:w="39" w:type="dxa"/>
                    <w:bottom w:w="39" w:type="dxa"/>
                    <w:right w:w="39" w:type="dxa"/>
                  </w:tcMar>
                  <w:vAlign w:val="center"/>
                </w:tcPr>
                <w:p w14:paraId="0250CBD0"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0A78F5A"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73350A7"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r>
            <w:tr w:rsidR="00D82812" w:rsidRPr="00D82812" w14:paraId="0CF1F8D0"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34311239"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5994DCDD" w14:textId="77777777" w:rsidR="00D82812" w:rsidRPr="00D82812" w:rsidRDefault="00D82812" w:rsidP="00D82812">
                  <w:pPr>
                    <w:rPr>
                      <w:sz w:val="20"/>
                      <w:szCs w:val="20"/>
                    </w:rPr>
                  </w:pPr>
                  <w:r w:rsidRPr="00D82812">
                    <w:rPr>
                      <w:rFonts w:ascii="Arial" w:eastAsia="Arial" w:hAnsi="Arial"/>
                      <w:color w:val="000000"/>
                      <w:sz w:val="10"/>
                      <w:szCs w:val="20"/>
                    </w:rPr>
                    <w:t>- dotacje na zadania 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EE9E10D" w14:textId="77777777" w:rsidR="00D82812" w:rsidRPr="00D82812" w:rsidRDefault="00D82812" w:rsidP="00D82812">
                  <w:pPr>
                    <w:jc w:val="right"/>
                    <w:rPr>
                      <w:sz w:val="20"/>
                      <w:szCs w:val="20"/>
                    </w:rPr>
                  </w:pPr>
                  <w:r w:rsidRPr="00D82812">
                    <w:rPr>
                      <w:rFonts w:ascii="Arial" w:eastAsia="Arial" w:hAnsi="Arial"/>
                      <w:color w:val="000000"/>
                      <w:sz w:val="10"/>
                      <w:szCs w:val="20"/>
                    </w:rPr>
                    <w:t>500 000,00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D6B969A"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37D547C"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A1ED7E9"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C4DEEB2"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4CAEF76" w14:textId="77777777" w:rsidR="00D82812" w:rsidRPr="00D82812" w:rsidRDefault="00D82812" w:rsidP="00D82812">
                  <w:pPr>
                    <w:jc w:val="right"/>
                    <w:rPr>
                      <w:sz w:val="20"/>
                      <w:szCs w:val="20"/>
                    </w:rPr>
                  </w:pPr>
                  <w:r w:rsidRPr="00D82812">
                    <w:rPr>
                      <w:rFonts w:ascii="Arial" w:eastAsia="Arial" w:hAnsi="Arial"/>
                      <w:color w:val="000000"/>
                      <w:sz w:val="10"/>
                      <w:szCs w:val="20"/>
                    </w:rPr>
                    <w:t>500 000,00</w:t>
                  </w:r>
                </w:p>
              </w:tc>
              <w:tc>
                <w:tcPr>
                  <w:tcW w:w="878" w:type="dxa"/>
                  <w:tcBorders>
                    <w:top w:val="nil"/>
                    <w:left w:val="nil"/>
                    <w:bottom w:val="nil"/>
                    <w:right w:val="nil"/>
                  </w:tcBorders>
                  <w:tcMar>
                    <w:top w:w="39" w:type="dxa"/>
                    <w:left w:w="39" w:type="dxa"/>
                    <w:bottom w:w="39" w:type="dxa"/>
                    <w:right w:w="39" w:type="dxa"/>
                  </w:tcMar>
                  <w:vAlign w:val="center"/>
                </w:tcPr>
                <w:p w14:paraId="2851890A"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B03122F"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FDD6ED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53AEE36B" w14:textId="77777777" w:rsidTr="004E4F9A">
              <w:trPr>
                <w:trHeight w:val="148"/>
              </w:trPr>
              <w:tc>
                <w:tcPr>
                  <w:tcW w:w="646" w:type="dxa"/>
                  <w:tcBorders>
                    <w:top w:val="nil"/>
                    <w:left w:val="nil"/>
                    <w:bottom w:val="nil"/>
                    <w:right w:val="nil"/>
                  </w:tcBorders>
                  <w:tcMar>
                    <w:top w:w="39" w:type="dxa"/>
                    <w:left w:w="39" w:type="dxa"/>
                    <w:bottom w:w="39" w:type="dxa"/>
                    <w:right w:w="39" w:type="dxa"/>
                  </w:tcMar>
                </w:tcPr>
                <w:p w14:paraId="39E2FAB6" w14:textId="77777777" w:rsidR="00D82812" w:rsidRPr="00D82812" w:rsidRDefault="00D82812" w:rsidP="00D82812">
                  <w:pPr>
                    <w:jc w:val="center"/>
                    <w:rPr>
                      <w:sz w:val="20"/>
                      <w:szCs w:val="20"/>
                    </w:rPr>
                  </w:pPr>
                  <w:r w:rsidRPr="00D82812">
                    <w:rPr>
                      <w:rFonts w:ascii="Arial" w:eastAsia="Arial" w:hAnsi="Arial"/>
                      <w:color w:val="000000"/>
                      <w:sz w:val="12"/>
                      <w:szCs w:val="20"/>
                    </w:rPr>
                    <w:t>92109</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53B8E5F8" w14:textId="77777777" w:rsidR="00D82812" w:rsidRPr="00D82812" w:rsidRDefault="00D82812" w:rsidP="00D82812">
                  <w:pPr>
                    <w:rPr>
                      <w:sz w:val="20"/>
                      <w:szCs w:val="20"/>
                    </w:rPr>
                  </w:pPr>
                  <w:r w:rsidRPr="00D82812">
                    <w:rPr>
                      <w:rFonts w:ascii="Arial" w:eastAsia="Arial" w:hAnsi="Arial"/>
                      <w:color w:val="000000"/>
                      <w:sz w:val="12"/>
                      <w:szCs w:val="20"/>
                    </w:rPr>
                    <w:t>Domy i ośrodki kultury, świetlice i kluby</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75B2A5D" w14:textId="77777777" w:rsidR="00D82812" w:rsidRPr="00D82812" w:rsidRDefault="00D82812" w:rsidP="00D82812">
                  <w:pPr>
                    <w:jc w:val="right"/>
                    <w:rPr>
                      <w:sz w:val="20"/>
                      <w:szCs w:val="20"/>
                    </w:rPr>
                  </w:pPr>
                  <w:r w:rsidRPr="00D82812">
                    <w:rPr>
                      <w:rFonts w:ascii="Arial" w:eastAsia="Arial" w:hAnsi="Arial"/>
                      <w:color w:val="000000"/>
                      <w:sz w:val="10"/>
                      <w:szCs w:val="20"/>
                    </w:rPr>
                    <w:t>195 005,00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F7538BA" w14:textId="77777777" w:rsidR="00D82812" w:rsidRPr="00D82812" w:rsidRDefault="00D82812" w:rsidP="00D82812">
                  <w:pPr>
                    <w:jc w:val="right"/>
                    <w:rPr>
                      <w:sz w:val="20"/>
                      <w:szCs w:val="20"/>
                    </w:rPr>
                  </w:pPr>
                  <w:r w:rsidRPr="00D82812">
                    <w:rPr>
                      <w:rFonts w:ascii="Arial" w:eastAsia="Arial" w:hAnsi="Arial"/>
                      <w:color w:val="000000"/>
                      <w:sz w:val="10"/>
                      <w:szCs w:val="20"/>
                    </w:rPr>
                    <w:t>195 005,00</w:t>
                  </w:r>
                </w:p>
              </w:tc>
              <w:tc>
                <w:tcPr>
                  <w:tcW w:w="878" w:type="dxa"/>
                  <w:tcBorders>
                    <w:top w:val="nil"/>
                    <w:left w:val="nil"/>
                    <w:bottom w:val="nil"/>
                    <w:right w:val="nil"/>
                  </w:tcBorders>
                  <w:tcMar>
                    <w:top w:w="39" w:type="dxa"/>
                    <w:left w:w="39" w:type="dxa"/>
                    <w:bottom w:w="39" w:type="dxa"/>
                    <w:right w:w="39" w:type="dxa"/>
                  </w:tcMar>
                  <w:vAlign w:val="center"/>
                </w:tcPr>
                <w:p w14:paraId="4F0E3D04"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047AF9F"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929598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25D5A8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267B561"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FA62220"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378284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3E6479F3"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77576AB7"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6FA5EF6E" w14:textId="77777777" w:rsidR="00D82812" w:rsidRPr="00D82812" w:rsidRDefault="00D82812" w:rsidP="00D82812">
                  <w:pPr>
                    <w:rPr>
                      <w:sz w:val="20"/>
                      <w:szCs w:val="20"/>
                    </w:rPr>
                  </w:pPr>
                  <w:r w:rsidRPr="00D82812">
                    <w:rPr>
                      <w:rFonts w:ascii="Arial" w:eastAsia="Arial" w:hAnsi="Arial"/>
                      <w:b/>
                      <w:i/>
                      <w:color w:val="000000"/>
                      <w:sz w:val="10"/>
                      <w:szCs w:val="2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BDF4007" w14:textId="77777777" w:rsidR="00D82812" w:rsidRPr="00D82812" w:rsidRDefault="00D82812" w:rsidP="00D82812">
                  <w:pPr>
                    <w:jc w:val="right"/>
                    <w:rPr>
                      <w:sz w:val="20"/>
                      <w:szCs w:val="20"/>
                    </w:rPr>
                  </w:pPr>
                  <w:r w:rsidRPr="00D82812">
                    <w:rPr>
                      <w:rFonts w:ascii="Arial" w:eastAsia="Arial" w:hAnsi="Arial"/>
                      <w:b/>
                      <w:i/>
                      <w:color w:val="000000"/>
                      <w:sz w:val="10"/>
                      <w:szCs w:val="20"/>
                    </w:rPr>
                    <w:t>23 496,00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EA82A21" w14:textId="77777777" w:rsidR="00D82812" w:rsidRPr="00D82812" w:rsidRDefault="00D82812" w:rsidP="00D82812">
                  <w:pPr>
                    <w:jc w:val="right"/>
                    <w:rPr>
                      <w:sz w:val="20"/>
                      <w:szCs w:val="20"/>
                    </w:rPr>
                  </w:pPr>
                  <w:r w:rsidRPr="00D82812">
                    <w:rPr>
                      <w:rFonts w:ascii="Arial" w:eastAsia="Arial" w:hAnsi="Arial"/>
                      <w:b/>
                      <w:i/>
                      <w:color w:val="000000"/>
                      <w:sz w:val="10"/>
                      <w:szCs w:val="20"/>
                    </w:rPr>
                    <w:t>23 496,00</w:t>
                  </w:r>
                </w:p>
              </w:tc>
              <w:tc>
                <w:tcPr>
                  <w:tcW w:w="878" w:type="dxa"/>
                  <w:tcBorders>
                    <w:top w:val="nil"/>
                    <w:left w:val="nil"/>
                    <w:bottom w:val="nil"/>
                    <w:right w:val="nil"/>
                  </w:tcBorders>
                  <w:tcMar>
                    <w:top w:w="39" w:type="dxa"/>
                    <w:left w:w="39" w:type="dxa"/>
                    <w:bottom w:w="39" w:type="dxa"/>
                    <w:right w:w="39" w:type="dxa"/>
                  </w:tcMar>
                  <w:vAlign w:val="center"/>
                </w:tcPr>
                <w:p w14:paraId="246508CF"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30FB85A"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D2035A8"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7B72327"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7CC870E"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C65EF8B"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DA3579A"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r>
            <w:tr w:rsidR="00D82812" w:rsidRPr="00D82812" w14:paraId="4F71E117"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2FA7324D"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3C417157" w14:textId="77777777" w:rsidR="00D82812" w:rsidRPr="00D82812" w:rsidRDefault="00D82812" w:rsidP="00D82812">
                  <w:pPr>
                    <w:rPr>
                      <w:sz w:val="20"/>
                      <w:szCs w:val="20"/>
                    </w:rPr>
                  </w:pPr>
                  <w:r w:rsidRPr="00D82812">
                    <w:rPr>
                      <w:rFonts w:ascii="Arial" w:eastAsia="Arial" w:hAnsi="Arial"/>
                      <w:color w:val="000000"/>
                      <w:sz w:val="10"/>
                      <w:szCs w:val="20"/>
                    </w:rPr>
                    <w:t>- dotacje na zadania 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5A5E761" w14:textId="77777777" w:rsidR="00D82812" w:rsidRPr="00D82812" w:rsidRDefault="00D82812" w:rsidP="00D82812">
                  <w:pPr>
                    <w:jc w:val="right"/>
                    <w:rPr>
                      <w:sz w:val="20"/>
                      <w:szCs w:val="20"/>
                    </w:rPr>
                  </w:pPr>
                  <w:r w:rsidRPr="00D82812">
                    <w:rPr>
                      <w:rFonts w:ascii="Arial" w:eastAsia="Arial" w:hAnsi="Arial"/>
                      <w:color w:val="000000"/>
                      <w:sz w:val="10"/>
                      <w:szCs w:val="20"/>
                    </w:rPr>
                    <w:t>23 496,00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8AA46BC" w14:textId="77777777" w:rsidR="00D82812" w:rsidRPr="00D82812" w:rsidRDefault="00D82812" w:rsidP="00D82812">
                  <w:pPr>
                    <w:jc w:val="right"/>
                    <w:rPr>
                      <w:sz w:val="20"/>
                      <w:szCs w:val="20"/>
                    </w:rPr>
                  </w:pPr>
                  <w:r w:rsidRPr="00D82812">
                    <w:rPr>
                      <w:rFonts w:ascii="Arial" w:eastAsia="Arial" w:hAnsi="Arial"/>
                      <w:color w:val="000000"/>
                      <w:sz w:val="10"/>
                      <w:szCs w:val="20"/>
                    </w:rPr>
                    <w:t>23 496,00</w:t>
                  </w:r>
                </w:p>
              </w:tc>
              <w:tc>
                <w:tcPr>
                  <w:tcW w:w="878" w:type="dxa"/>
                  <w:tcBorders>
                    <w:top w:val="nil"/>
                    <w:left w:val="nil"/>
                    <w:bottom w:val="nil"/>
                    <w:right w:val="nil"/>
                  </w:tcBorders>
                  <w:tcMar>
                    <w:top w:w="39" w:type="dxa"/>
                    <w:left w:w="39" w:type="dxa"/>
                    <w:bottom w:w="39" w:type="dxa"/>
                    <w:right w:w="39" w:type="dxa"/>
                  </w:tcMar>
                  <w:vAlign w:val="center"/>
                </w:tcPr>
                <w:p w14:paraId="7768739C"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D28154A"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5C5AE33"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BB886D0"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1189A73"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7EA132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9EDB628"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614A3541"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5ED510E9"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2EF6A784" w14:textId="77777777" w:rsidR="00D82812" w:rsidRPr="00D82812" w:rsidRDefault="00D82812" w:rsidP="00D82812">
                  <w:pPr>
                    <w:rPr>
                      <w:sz w:val="20"/>
                      <w:szCs w:val="20"/>
                    </w:rPr>
                  </w:pPr>
                  <w:r w:rsidRPr="00D82812">
                    <w:rPr>
                      <w:rFonts w:ascii="Arial" w:eastAsia="Arial" w:hAnsi="Arial"/>
                      <w:b/>
                      <w:i/>
                      <w:color w:val="000000"/>
                      <w:sz w:val="10"/>
                      <w:szCs w:val="20"/>
                    </w:rPr>
                    <w:t>majątkowe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78549DF" w14:textId="77777777" w:rsidR="00D82812" w:rsidRPr="00D82812" w:rsidRDefault="00D82812" w:rsidP="00D82812">
                  <w:pPr>
                    <w:jc w:val="right"/>
                    <w:rPr>
                      <w:sz w:val="20"/>
                      <w:szCs w:val="20"/>
                    </w:rPr>
                  </w:pPr>
                  <w:r w:rsidRPr="00D82812">
                    <w:rPr>
                      <w:rFonts w:ascii="Arial" w:eastAsia="Arial" w:hAnsi="Arial"/>
                      <w:b/>
                      <w:i/>
                      <w:color w:val="000000"/>
                      <w:sz w:val="10"/>
                      <w:szCs w:val="20"/>
                    </w:rPr>
                    <w:t>171 509,00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F6FBE76" w14:textId="77777777" w:rsidR="00D82812" w:rsidRPr="00D82812" w:rsidRDefault="00D82812" w:rsidP="00D82812">
                  <w:pPr>
                    <w:jc w:val="right"/>
                    <w:rPr>
                      <w:sz w:val="20"/>
                      <w:szCs w:val="20"/>
                    </w:rPr>
                  </w:pPr>
                  <w:r w:rsidRPr="00D82812">
                    <w:rPr>
                      <w:rFonts w:ascii="Arial" w:eastAsia="Arial" w:hAnsi="Arial"/>
                      <w:b/>
                      <w:i/>
                      <w:color w:val="000000"/>
                      <w:sz w:val="10"/>
                      <w:szCs w:val="20"/>
                    </w:rPr>
                    <w:t>171 509,00</w:t>
                  </w:r>
                </w:p>
              </w:tc>
              <w:tc>
                <w:tcPr>
                  <w:tcW w:w="878" w:type="dxa"/>
                  <w:tcBorders>
                    <w:top w:val="nil"/>
                    <w:left w:val="nil"/>
                    <w:bottom w:val="nil"/>
                    <w:right w:val="nil"/>
                  </w:tcBorders>
                  <w:tcMar>
                    <w:top w:w="39" w:type="dxa"/>
                    <w:left w:w="39" w:type="dxa"/>
                    <w:bottom w:w="39" w:type="dxa"/>
                    <w:right w:w="39" w:type="dxa"/>
                  </w:tcMar>
                  <w:vAlign w:val="center"/>
                </w:tcPr>
                <w:p w14:paraId="5CEA9586"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E771BA9"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A6CDE0A"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D8EEF97"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F8A320B"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3AEC70E"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31755F9"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r>
            <w:tr w:rsidR="00D82812" w:rsidRPr="00D82812" w14:paraId="3E37A78F"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76E9EBEE"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070D0A31" w14:textId="77777777" w:rsidR="00D82812" w:rsidRPr="00D82812" w:rsidRDefault="00D82812" w:rsidP="00D82812">
                  <w:pPr>
                    <w:rPr>
                      <w:sz w:val="20"/>
                      <w:szCs w:val="20"/>
                    </w:rPr>
                  </w:pPr>
                  <w:r w:rsidRPr="00D82812">
                    <w:rPr>
                      <w:rFonts w:ascii="Arial" w:eastAsia="Arial" w:hAnsi="Arial"/>
                      <w:color w:val="000000"/>
                      <w:sz w:val="10"/>
                      <w:szCs w:val="20"/>
                    </w:rPr>
                    <w:t>- wydatki o charakterze dotacyjnym na inwestycje i zakupy inwestycyjne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A4CAFAD" w14:textId="77777777" w:rsidR="00D82812" w:rsidRPr="00D82812" w:rsidRDefault="00D82812" w:rsidP="00D82812">
                  <w:pPr>
                    <w:jc w:val="right"/>
                    <w:rPr>
                      <w:sz w:val="20"/>
                      <w:szCs w:val="20"/>
                    </w:rPr>
                  </w:pPr>
                  <w:r w:rsidRPr="00D82812">
                    <w:rPr>
                      <w:rFonts w:ascii="Arial" w:eastAsia="Arial" w:hAnsi="Arial"/>
                      <w:color w:val="000000"/>
                      <w:sz w:val="10"/>
                      <w:szCs w:val="20"/>
                    </w:rPr>
                    <w:t>171 509,00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AFC4A54" w14:textId="77777777" w:rsidR="00D82812" w:rsidRPr="00D82812" w:rsidRDefault="00D82812" w:rsidP="00D82812">
                  <w:pPr>
                    <w:jc w:val="right"/>
                    <w:rPr>
                      <w:sz w:val="20"/>
                      <w:szCs w:val="20"/>
                    </w:rPr>
                  </w:pPr>
                  <w:r w:rsidRPr="00D82812">
                    <w:rPr>
                      <w:rFonts w:ascii="Arial" w:eastAsia="Arial" w:hAnsi="Arial"/>
                      <w:color w:val="000000"/>
                      <w:sz w:val="10"/>
                      <w:szCs w:val="20"/>
                    </w:rPr>
                    <w:t>171 509,00</w:t>
                  </w:r>
                </w:p>
              </w:tc>
              <w:tc>
                <w:tcPr>
                  <w:tcW w:w="878" w:type="dxa"/>
                  <w:tcBorders>
                    <w:top w:val="nil"/>
                    <w:left w:val="nil"/>
                    <w:bottom w:val="nil"/>
                    <w:right w:val="nil"/>
                  </w:tcBorders>
                  <w:tcMar>
                    <w:top w:w="39" w:type="dxa"/>
                    <w:left w:w="39" w:type="dxa"/>
                    <w:bottom w:w="39" w:type="dxa"/>
                    <w:right w:w="39" w:type="dxa"/>
                  </w:tcMar>
                  <w:vAlign w:val="center"/>
                </w:tcPr>
                <w:p w14:paraId="0BBC4120"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01B1C7A"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B204279"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FA2E0B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694A920"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028EAC6"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CC35F9C"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0B365479" w14:textId="77777777" w:rsidTr="004E4F9A">
              <w:trPr>
                <w:trHeight w:val="148"/>
              </w:trPr>
              <w:tc>
                <w:tcPr>
                  <w:tcW w:w="646" w:type="dxa"/>
                  <w:tcBorders>
                    <w:top w:val="nil"/>
                    <w:left w:val="nil"/>
                    <w:bottom w:val="nil"/>
                    <w:right w:val="nil"/>
                  </w:tcBorders>
                  <w:tcMar>
                    <w:top w:w="39" w:type="dxa"/>
                    <w:left w:w="39" w:type="dxa"/>
                    <w:bottom w:w="39" w:type="dxa"/>
                    <w:right w:w="39" w:type="dxa"/>
                  </w:tcMar>
                </w:tcPr>
                <w:p w14:paraId="7823E227" w14:textId="77777777" w:rsidR="00D82812" w:rsidRPr="00D82812" w:rsidRDefault="00D82812" w:rsidP="00D82812">
                  <w:pPr>
                    <w:jc w:val="center"/>
                    <w:rPr>
                      <w:sz w:val="20"/>
                      <w:szCs w:val="20"/>
                    </w:rPr>
                  </w:pPr>
                  <w:r w:rsidRPr="00D82812">
                    <w:rPr>
                      <w:rFonts w:ascii="Arial" w:eastAsia="Arial" w:hAnsi="Arial"/>
                      <w:color w:val="000000"/>
                      <w:sz w:val="12"/>
                      <w:szCs w:val="20"/>
                    </w:rPr>
                    <w:t>92114</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13A7DDC5" w14:textId="77777777" w:rsidR="00D82812" w:rsidRPr="00D82812" w:rsidRDefault="00D82812" w:rsidP="00D82812">
                  <w:pPr>
                    <w:rPr>
                      <w:sz w:val="20"/>
                      <w:szCs w:val="20"/>
                    </w:rPr>
                  </w:pPr>
                  <w:r w:rsidRPr="00D82812">
                    <w:rPr>
                      <w:rFonts w:ascii="Arial" w:eastAsia="Arial" w:hAnsi="Arial"/>
                      <w:color w:val="000000"/>
                      <w:sz w:val="12"/>
                      <w:szCs w:val="20"/>
                    </w:rPr>
                    <w:t>Pozostałe instytucje kultury</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9F37BC0" w14:textId="77777777" w:rsidR="00D82812" w:rsidRPr="00D82812" w:rsidRDefault="00D82812" w:rsidP="00D82812">
                  <w:pPr>
                    <w:jc w:val="right"/>
                    <w:rPr>
                      <w:sz w:val="20"/>
                      <w:szCs w:val="20"/>
                    </w:rPr>
                  </w:pPr>
                  <w:r w:rsidRPr="00D82812">
                    <w:rPr>
                      <w:rFonts w:ascii="Arial" w:eastAsia="Arial" w:hAnsi="Arial"/>
                      <w:color w:val="000000"/>
                      <w:sz w:val="10"/>
                      <w:szCs w:val="20"/>
                    </w:rPr>
                    <w:t>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CDF3C87" w14:textId="77777777" w:rsidR="00D82812" w:rsidRPr="00D82812" w:rsidRDefault="00D82812" w:rsidP="00D82812">
                  <w:pPr>
                    <w:jc w:val="right"/>
                    <w:rPr>
                      <w:sz w:val="20"/>
                      <w:szCs w:val="20"/>
                    </w:rPr>
                  </w:pPr>
                  <w:r w:rsidRPr="00D82812">
                    <w:rPr>
                      <w:rFonts w:ascii="Arial" w:eastAsia="Arial" w:hAnsi="Arial"/>
                      <w:color w:val="000000"/>
                      <w:sz w:val="10"/>
                      <w:szCs w:val="20"/>
                    </w:rPr>
                    <w:t>0,00</w:t>
                  </w:r>
                </w:p>
              </w:tc>
              <w:tc>
                <w:tcPr>
                  <w:tcW w:w="878" w:type="dxa"/>
                  <w:tcBorders>
                    <w:top w:val="nil"/>
                    <w:left w:val="nil"/>
                    <w:bottom w:val="nil"/>
                    <w:right w:val="nil"/>
                  </w:tcBorders>
                  <w:tcMar>
                    <w:top w:w="39" w:type="dxa"/>
                    <w:left w:w="39" w:type="dxa"/>
                    <w:bottom w:w="39" w:type="dxa"/>
                    <w:right w:w="39" w:type="dxa"/>
                  </w:tcMar>
                  <w:vAlign w:val="center"/>
                </w:tcPr>
                <w:p w14:paraId="1B2207B3"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38E0CD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B901B8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27DE2F0"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277EEA0"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E0A3702"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8ED1B20"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7926E645"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3E536220"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1FE839FF" w14:textId="77777777" w:rsidR="00D82812" w:rsidRPr="00D82812" w:rsidRDefault="00D82812" w:rsidP="00D82812">
                  <w:pPr>
                    <w:rPr>
                      <w:sz w:val="20"/>
                      <w:szCs w:val="20"/>
                    </w:rPr>
                  </w:pPr>
                  <w:r w:rsidRPr="00D82812">
                    <w:rPr>
                      <w:rFonts w:ascii="Arial" w:eastAsia="Arial" w:hAnsi="Arial"/>
                      <w:b/>
                      <w:i/>
                      <w:color w:val="000000"/>
                      <w:sz w:val="10"/>
                      <w:szCs w:val="2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B05B358" w14:textId="77777777" w:rsidR="00D82812" w:rsidRPr="00D82812" w:rsidRDefault="00D82812" w:rsidP="00D82812">
                  <w:pPr>
                    <w:jc w:val="right"/>
                    <w:rPr>
                      <w:sz w:val="20"/>
                      <w:szCs w:val="20"/>
                    </w:rPr>
                  </w:pPr>
                  <w:r w:rsidRPr="00D82812">
                    <w:rPr>
                      <w:rFonts w:ascii="Arial" w:eastAsia="Arial" w:hAnsi="Arial"/>
                      <w:b/>
                      <w:i/>
                      <w:color w:val="000000"/>
                      <w:sz w:val="10"/>
                      <w:szCs w:val="20"/>
                    </w:rPr>
                    <w:t>-25 000,00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4BE0A4B" w14:textId="77777777" w:rsidR="00D82812" w:rsidRPr="00D82812" w:rsidRDefault="00D82812" w:rsidP="00D82812">
                  <w:pPr>
                    <w:jc w:val="right"/>
                    <w:rPr>
                      <w:sz w:val="20"/>
                      <w:szCs w:val="20"/>
                    </w:rPr>
                  </w:pPr>
                  <w:r w:rsidRPr="00D82812">
                    <w:rPr>
                      <w:rFonts w:ascii="Arial" w:eastAsia="Arial" w:hAnsi="Arial"/>
                      <w:b/>
                      <w:i/>
                      <w:color w:val="000000"/>
                      <w:sz w:val="10"/>
                      <w:szCs w:val="20"/>
                    </w:rPr>
                    <w:t>-25 000,00</w:t>
                  </w:r>
                </w:p>
              </w:tc>
              <w:tc>
                <w:tcPr>
                  <w:tcW w:w="878" w:type="dxa"/>
                  <w:tcBorders>
                    <w:top w:val="nil"/>
                    <w:left w:val="nil"/>
                    <w:bottom w:val="nil"/>
                    <w:right w:val="nil"/>
                  </w:tcBorders>
                  <w:tcMar>
                    <w:top w:w="39" w:type="dxa"/>
                    <w:left w:w="39" w:type="dxa"/>
                    <w:bottom w:w="39" w:type="dxa"/>
                    <w:right w:w="39" w:type="dxa"/>
                  </w:tcMar>
                  <w:vAlign w:val="center"/>
                </w:tcPr>
                <w:p w14:paraId="599D921F"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CFB95EB"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AB30601"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0FA1F98"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69ACBC9"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B888F05"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0E3AB14"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r>
            <w:tr w:rsidR="00D82812" w:rsidRPr="00D82812" w14:paraId="2719EA4E"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645CD442"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5847D718" w14:textId="77777777" w:rsidR="00D82812" w:rsidRPr="00D82812" w:rsidRDefault="00D82812" w:rsidP="00D82812">
                  <w:pPr>
                    <w:rPr>
                      <w:sz w:val="20"/>
                      <w:szCs w:val="20"/>
                    </w:rPr>
                  </w:pPr>
                  <w:r w:rsidRPr="00D82812">
                    <w:rPr>
                      <w:rFonts w:ascii="Arial" w:eastAsia="Arial" w:hAnsi="Arial"/>
                      <w:color w:val="000000"/>
                      <w:sz w:val="10"/>
                      <w:szCs w:val="20"/>
                    </w:rPr>
                    <w:t>- dotacje na zadania 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7139BDE" w14:textId="77777777" w:rsidR="00D82812" w:rsidRPr="00D82812" w:rsidRDefault="00D82812" w:rsidP="00D82812">
                  <w:pPr>
                    <w:jc w:val="right"/>
                    <w:rPr>
                      <w:sz w:val="20"/>
                      <w:szCs w:val="20"/>
                    </w:rPr>
                  </w:pPr>
                  <w:r w:rsidRPr="00D82812">
                    <w:rPr>
                      <w:rFonts w:ascii="Arial" w:eastAsia="Arial" w:hAnsi="Arial"/>
                      <w:color w:val="000000"/>
                      <w:sz w:val="10"/>
                      <w:szCs w:val="20"/>
                    </w:rPr>
                    <w:t>-25 000,00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64F7FEC" w14:textId="77777777" w:rsidR="00D82812" w:rsidRPr="00D82812" w:rsidRDefault="00D82812" w:rsidP="00D82812">
                  <w:pPr>
                    <w:jc w:val="right"/>
                    <w:rPr>
                      <w:sz w:val="20"/>
                      <w:szCs w:val="20"/>
                    </w:rPr>
                  </w:pPr>
                  <w:r w:rsidRPr="00D82812">
                    <w:rPr>
                      <w:rFonts w:ascii="Arial" w:eastAsia="Arial" w:hAnsi="Arial"/>
                      <w:color w:val="000000"/>
                      <w:sz w:val="10"/>
                      <w:szCs w:val="20"/>
                    </w:rPr>
                    <w:t>-25 000,00</w:t>
                  </w:r>
                </w:p>
              </w:tc>
              <w:tc>
                <w:tcPr>
                  <w:tcW w:w="878" w:type="dxa"/>
                  <w:tcBorders>
                    <w:top w:val="nil"/>
                    <w:left w:val="nil"/>
                    <w:bottom w:val="nil"/>
                    <w:right w:val="nil"/>
                  </w:tcBorders>
                  <w:tcMar>
                    <w:top w:w="39" w:type="dxa"/>
                    <w:left w:w="39" w:type="dxa"/>
                    <w:bottom w:w="39" w:type="dxa"/>
                    <w:right w:w="39" w:type="dxa"/>
                  </w:tcMar>
                  <w:vAlign w:val="center"/>
                </w:tcPr>
                <w:p w14:paraId="52EB4644"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6F38E20"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8A018EC"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0E8F185"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38668B6"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66BEF73"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5CDE6B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5FA6B0D8"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283E7FAA"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00B4619F" w14:textId="77777777" w:rsidR="00D82812" w:rsidRPr="00D82812" w:rsidRDefault="00D82812" w:rsidP="00D82812">
                  <w:pPr>
                    <w:rPr>
                      <w:sz w:val="20"/>
                      <w:szCs w:val="20"/>
                    </w:rPr>
                  </w:pPr>
                  <w:r w:rsidRPr="00D82812">
                    <w:rPr>
                      <w:rFonts w:ascii="Arial" w:eastAsia="Arial" w:hAnsi="Arial"/>
                      <w:b/>
                      <w:i/>
                      <w:color w:val="000000"/>
                      <w:sz w:val="10"/>
                      <w:szCs w:val="20"/>
                    </w:rPr>
                    <w:t>majątkowe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311C178" w14:textId="77777777" w:rsidR="00D82812" w:rsidRPr="00D82812" w:rsidRDefault="00D82812" w:rsidP="00D82812">
                  <w:pPr>
                    <w:jc w:val="right"/>
                    <w:rPr>
                      <w:sz w:val="20"/>
                      <w:szCs w:val="20"/>
                    </w:rPr>
                  </w:pPr>
                  <w:r w:rsidRPr="00D82812">
                    <w:rPr>
                      <w:rFonts w:ascii="Arial" w:eastAsia="Arial" w:hAnsi="Arial"/>
                      <w:b/>
                      <w:i/>
                      <w:color w:val="000000"/>
                      <w:sz w:val="10"/>
                      <w:szCs w:val="20"/>
                    </w:rPr>
                    <w:t>25 000,00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B37CE9D" w14:textId="77777777" w:rsidR="00D82812" w:rsidRPr="00D82812" w:rsidRDefault="00D82812" w:rsidP="00D82812">
                  <w:pPr>
                    <w:jc w:val="right"/>
                    <w:rPr>
                      <w:sz w:val="20"/>
                      <w:szCs w:val="20"/>
                    </w:rPr>
                  </w:pPr>
                  <w:r w:rsidRPr="00D82812">
                    <w:rPr>
                      <w:rFonts w:ascii="Arial" w:eastAsia="Arial" w:hAnsi="Arial"/>
                      <w:b/>
                      <w:i/>
                      <w:color w:val="000000"/>
                      <w:sz w:val="10"/>
                      <w:szCs w:val="20"/>
                    </w:rPr>
                    <w:t>25 000,00</w:t>
                  </w:r>
                </w:p>
              </w:tc>
              <w:tc>
                <w:tcPr>
                  <w:tcW w:w="878" w:type="dxa"/>
                  <w:tcBorders>
                    <w:top w:val="nil"/>
                    <w:left w:val="nil"/>
                    <w:bottom w:val="nil"/>
                    <w:right w:val="nil"/>
                  </w:tcBorders>
                  <w:tcMar>
                    <w:top w:w="39" w:type="dxa"/>
                    <w:left w:w="39" w:type="dxa"/>
                    <w:bottom w:w="39" w:type="dxa"/>
                    <w:right w:w="39" w:type="dxa"/>
                  </w:tcMar>
                  <w:vAlign w:val="center"/>
                </w:tcPr>
                <w:p w14:paraId="26FE6751"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8CE5D7B"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FE4DCFF"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9FF0E02"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8C947CF"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CD484F3"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FFD3351"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r>
            <w:tr w:rsidR="00D82812" w:rsidRPr="00D82812" w14:paraId="3D4914EF"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18DB4994"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2FA276F4" w14:textId="77777777" w:rsidR="00D82812" w:rsidRPr="00D82812" w:rsidRDefault="00D82812" w:rsidP="00D82812">
                  <w:pPr>
                    <w:rPr>
                      <w:sz w:val="20"/>
                      <w:szCs w:val="20"/>
                    </w:rPr>
                  </w:pPr>
                  <w:r w:rsidRPr="00D82812">
                    <w:rPr>
                      <w:rFonts w:ascii="Arial" w:eastAsia="Arial" w:hAnsi="Arial"/>
                      <w:color w:val="000000"/>
                      <w:sz w:val="10"/>
                      <w:szCs w:val="20"/>
                    </w:rPr>
                    <w:t>- wydatki o charakterze dotacyjnym na inwestycje i zakupy inwestycyjne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6BA2D5C" w14:textId="77777777" w:rsidR="00D82812" w:rsidRPr="00D82812" w:rsidRDefault="00D82812" w:rsidP="00D82812">
                  <w:pPr>
                    <w:jc w:val="right"/>
                    <w:rPr>
                      <w:sz w:val="20"/>
                      <w:szCs w:val="20"/>
                    </w:rPr>
                  </w:pPr>
                  <w:r w:rsidRPr="00D82812">
                    <w:rPr>
                      <w:rFonts w:ascii="Arial" w:eastAsia="Arial" w:hAnsi="Arial"/>
                      <w:color w:val="000000"/>
                      <w:sz w:val="10"/>
                      <w:szCs w:val="20"/>
                    </w:rPr>
                    <w:t>25 000,00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F6AD72C" w14:textId="77777777" w:rsidR="00D82812" w:rsidRPr="00D82812" w:rsidRDefault="00D82812" w:rsidP="00D82812">
                  <w:pPr>
                    <w:jc w:val="right"/>
                    <w:rPr>
                      <w:sz w:val="20"/>
                      <w:szCs w:val="20"/>
                    </w:rPr>
                  </w:pPr>
                  <w:r w:rsidRPr="00D82812">
                    <w:rPr>
                      <w:rFonts w:ascii="Arial" w:eastAsia="Arial" w:hAnsi="Arial"/>
                      <w:color w:val="000000"/>
                      <w:sz w:val="10"/>
                      <w:szCs w:val="20"/>
                    </w:rPr>
                    <w:t>25 000,00</w:t>
                  </w:r>
                </w:p>
              </w:tc>
              <w:tc>
                <w:tcPr>
                  <w:tcW w:w="878" w:type="dxa"/>
                  <w:tcBorders>
                    <w:top w:val="nil"/>
                    <w:left w:val="nil"/>
                    <w:bottom w:val="nil"/>
                    <w:right w:val="nil"/>
                  </w:tcBorders>
                  <w:tcMar>
                    <w:top w:w="39" w:type="dxa"/>
                    <w:left w:w="39" w:type="dxa"/>
                    <w:bottom w:w="39" w:type="dxa"/>
                    <w:right w:w="39" w:type="dxa"/>
                  </w:tcMar>
                  <w:vAlign w:val="center"/>
                </w:tcPr>
                <w:p w14:paraId="30CD880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7E8549A"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7026C8B"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30AC6C0"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F775458"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FEB8E56"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AC045F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2C2801A8" w14:textId="77777777" w:rsidTr="004E4F9A">
              <w:trPr>
                <w:trHeight w:val="148"/>
              </w:trPr>
              <w:tc>
                <w:tcPr>
                  <w:tcW w:w="646" w:type="dxa"/>
                  <w:tcBorders>
                    <w:top w:val="nil"/>
                    <w:left w:val="nil"/>
                    <w:bottom w:val="nil"/>
                    <w:right w:val="nil"/>
                  </w:tcBorders>
                  <w:tcMar>
                    <w:top w:w="39" w:type="dxa"/>
                    <w:left w:w="39" w:type="dxa"/>
                    <w:bottom w:w="39" w:type="dxa"/>
                    <w:right w:w="39" w:type="dxa"/>
                  </w:tcMar>
                </w:tcPr>
                <w:p w14:paraId="37B4E692" w14:textId="77777777" w:rsidR="00D82812" w:rsidRPr="00D82812" w:rsidRDefault="00D82812" w:rsidP="00D82812">
                  <w:pPr>
                    <w:jc w:val="center"/>
                    <w:rPr>
                      <w:sz w:val="20"/>
                      <w:szCs w:val="20"/>
                    </w:rPr>
                  </w:pPr>
                  <w:r w:rsidRPr="00D82812">
                    <w:rPr>
                      <w:rFonts w:ascii="Arial" w:eastAsia="Arial" w:hAnsi="Arial"/>
                      <w:color w:val="000000"/>
                      <w:sz w:val="12"/>
                      <w:szCs w:val="20"/>
                    </w:rPr>
                    <w:t>92116</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31FE4F66" w14:textId="77777777" w:rsidR="00D82812" w:rsidRPr="00D82812" w:rsidRDefault="00D82812" w:rsidP="00D82812">
                  <w:pPr>
                    <w:rPr>
                      <w:sz w:val="20"/>
                      <w:szCs w:val="20"/>
                    </w:rPr>
                  </w:pPr>
                  <w:r w:rsidRPr="00D82812">
                    <w:rPr>
                      <w:rFonts w:ascii="Arial" w:eastAsia="Arial" w:hAnsi="Arial"/>
                      <w:color w:val="000000"/>
                      <w:sz w:val="12"/>
                      <w:szCs w:val="20"/>
                    </w:rPr>
                    <w:t>Biblioteki</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438C62A" w14:textId="77777777" w:rsidR="00D82812" w:rsidRPr="00D82812" w:rsidRDefault="00D82812" w:rsidP="00D82812">
                  <w:pPr>
                    <w:jc w:val="right"/>
                    <w:rPr>
                      <w:sz w:val="20"/>
                      <w:szCs w:val="20"/>
                    </w:rPr>
                  </w:pPr>
                  <w:r w:rsidRPr="00D82812">
                    <w:rPr>
                      <w:rFonts w:ascii="Arial" w:eastAsia="Arial" w:hAnsi="Arial"/>
                      <w:color w:val="000000"/>
                      <w:sz w:val="10"/>
                      <w:szCs w:val="20"/>
                    </w:rPr>
                    <w:t>134 468,00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116DF06" w14:textId="77777777" w:rsidR="00D82812" w:rsidRPr="00D82812" w:rsidRDefault="00D82812" w:rsidP="00D82812">
                  <w:pPr>
                    <w:jc w:val="right"/>
                    <w:rPr>
                      <w:sz w:val="20"/>
                      <w:szCs w:val="20"/>
                    </w:rPr>
                  </w:pPr>
                  <w:r w:rsidRPr="00D82812">
                    <w:rPr>
                      <w:rFonts w:ascii="Arial" w:eastAsia="Arial" w:hAnsi="Arial"/>
                      <w:color w:val="000000"/>
                      <w:sz w:val="10"/>
                      <w:szCs w:val="20"/>
                    </w:rPr>
                    <w:t>134 468,00</w:t>
                  </w:r>
                </w:p>
              </w:tc>
              <w:tc>
                <w:tcPr>
                  <w:tcW w:w="878" w:type="dxa"/>
                  <w:tcBorders>
                    <w:top w:val="nil"/>
                    <w:left w:val="nil"/>
                    <w:bottom w:val="nil"/>
                    <w:right w:val="nil"/>
                  </w:tcBorders>
                  <w:tcMar>
                    <w:top w:w="39" w:type="dxa"/>
                    <w:left w:w="39" w:type="dxa"/>
                    <w:bottom w:w="39" w:type="dxa"/>
                    <w:right w:w="39" w:type="dxa"/>
                  </w:tcMar>
                  <w:vAlign w:val="center"/>
                </w:tcPr>
                <w:p w14:paraId="3576B1A3"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589867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7F9662B"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5D143A8"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81D5B2C"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93F8A5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5AAFFE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47AF62C8"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15D4617A"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0FAC37D3" w14:textId="77777777" w:rsidR="00D82812" w:rsidRPr="00D82812" w:rsidRDefault="00D82812" w:rsidP="00D82812">
                  <w:pPr>
                    <w:rPr>
                      <w:sz w:val="20"/>
                      <w:szCs w:val="20"/>
                    </w:rPr>
                  </w:pPr>
                  <w:r w:rsidRPr="00D82812">
                    <w:rPr>
                      <w:rFonts w:ascii="Arial" w:eastAsia="Arial" w:hAnsi="Arial"/>
                      <w:b/>
                      <w:i/>
                      <w:color w:val="000000"/>
                      <w:sz w:val="10"/>
                      <w:szCs w:val="2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CE65D76" w14:textId="77777777" w:rsidR="00D82812" w:rsidRPr="00D82812" w:rsidRDefault="00D82812" w:rsidP="00D82812">
                  <w:pPr>
                    <w:jc w:val="right"/>
                    <w:rPr>
                      <w:sz w:val="20"/>
                      <w:szCs w:val="20"/>
                    </w:rPr>
                  </w:pPr>
                  <w:r w:rsidRPr="00D82812">
                    <w:rPr>
                      <w:rFonts w:ascii="Arial" w:eastAsia="Arial" w:hAnsi="Arial"/>
                      <w:b/>
                      <w:i/>
                      <w:color w:val="000000"/>
                      <w:sz w:val="10"/>
                      <w:szCs w:val="20"/>
                    </w:rPr>
                    <w:t>67 468,00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C9C6078" w14:textId="77777777" w:rsidR="00D82812" w:rsidRPr="00D82812" w:rsidRDefault="00D82812" w:rsidP="00D82812">
                  <w:pPr>
                    <w:jc w:val="right"/>
                    <w:rPr>
                      <w:sz w:val="20"/>
                      <w:szCs w:val="20"/>
                    </w:rPr>
                  </w:pPr>
                  <w:r w:rsidRPr="00D82812">
                    <w:rPr>
                      <w:rFonts w:ascii="Arial" w:eastAsia="Arial" w:hAnsi="Arial"/>
                      <w:b/>
                      <w:i/>
                      <w:color w:val="000000"/>
                      <w:sz w:val="10"/>
                      <w:szCs w:val="20"/>
                    </w:rPr>
                    <w:t>67 468,00</w:t>
                  </w:r>
                </w:p>
              </w:tc>
              <w:tc>
                <w:tcPr>
                  <w:tcW w:w="878" w:type="dxa"/>
                  <w:tcBorders>
                    <w:top w:val="nil"/>
                    <w:left w:val="nil"/>
                    <w:bottom w:val="nil"/>
                    <w:right w:val="nil"/>
                  </w:tcBorders>
                  <w:tcMar>
                    <w:top w:w="39" w:type="dxa"/>
                    <w:left w:w="39" w:type="dxa"/>
                    <w:bottom w:w="39" w:type="dxa"/>
                    <w:right w:w="39" w:type="dxa"/>
                  </w:tcMar>
                  <w:vAlign w:val="center"/>
                </w:tcPr>
                <w:p w14:paraId="662DA4F2"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01DD174"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2F8F415"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3B89228"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ACC1083"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1A22092"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3C8569B"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r>
            <w:tr w:rsidR="00D82812" w:rsidRPr="00D82812" w14:paraId="353739AA"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2E6D70C5"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378BEE70" w14:textId="77777777" w:rsidR="00D82812" w:rsidRPr="00D82812" w:rsidRDefault="00D82812" w:rsidP="00D82812">
                  <w:pPr>
                    <w:rPr>
                      <w:sz w:val="20"/>
                      <w:szCs w:val="20"/>
                    </w:rPr>
                  </w:pPr>
                  <w:r w:rsidRPr="00D82812">
                    <w:rPr>
                      <w:rFonts w:ascii="Arial" w:eastAsia="Arial" w:hAnsi="Arial"/>
                      <w:color w:val="000000"/>
                      <w:sz w:val="10"/>
                      <w:szCs w:val="20"/>
                    </w:rPr>
                    <w:t>- dotacje na zadania 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E47135C" w14:textId="77777777" w:rsidR="00D82812" w:rsidRPr="00D82812" w:rsidRDefault="00D82812" w:rsidP="00D82812">
                  <w:pPr>
                    <w:jc w:val="right"/>
                    <w:rPr>
                      <w:sz w:val="20"/>
                      <w:szCs w:val="20"/>
                    </w:rPr>
                  </w:pPr>
                  <w:r w:rsidRPr="00D82812">
                    <w:rPr>
                      <w:rFonts w:ascii="Arial" w:eastAsia="Arial" w:hAnsi="Arial"/>
                      <w:color w:val="000000"/>
                      <w:sz w:val="10"/>
                      <w:szCs w:val="20"/>
                    </w:rPr>
                    <w:t>67 468,00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7BE6DA3" w14:textId="77777777" w:rsidR="00D82812" w:rsidRPr="00D82812" w:rsidRDefault="00D82812" w:rsidP="00D82812">
                  <w:pPr>
                    <w:jc w:val="right"/>
                    <w:rPr>
                      <w:sz w:val="20"/>
                      <w:szCs w:val="20"/>
                    </w:rPr>
                  </w:pPr>
                  <w:r w:rsidRPr="00D82812">
                    <w:rPr>
                      <w:rFonts w:ascii="Arial" w:eastAsia="Arial" w:hAnsi="Arial"/>
                      <w:color w:val="000000"/>
                      <w:sz w:val="10"/>
                      <w:szCs w:val="20"/>
                    </w:rPr>
                    <w:t>67 468,00</w:t>
                  </w:r>
                </w:p>
              </w:tc>
              <w:tc>
                <w:tcPr>
                  <w:tcW w:w="878" w:type="dxa"/>
                  <w:tcBorders>
                    <w:top w:val="nil"/>
                    <w:left w:val="nil"/>
                    <w:bottom w:val="nil"/>
                    <w:right w:val="nil"/>
                  </w:tcBorders>
                  <w:tcMar>
                    <w:top w:w="39" w:type="dxa"/>
                    <w:left w:w="39" w:type="dxa"/>
                    <w:bottom w:w="39" w:type="dxa"/>
                    <w:right w:w="39" w:type="dxa"/>
                  </w:tcMar>
                  <w:vAlign w:val="center"/>
                </w:tcPr>
                <w:p w14:paraId="3F80EF6A"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06D903F"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6439974"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A62C571"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A3D52C5"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D9D3DCA"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458295A"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70BEBFFF"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22ABEBAD"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387D192D" w14:textId="77777777" w:rsidR="00D82812" w:rsidRPr="00D82812" w:rsidRDefault="00D82812" w:rsidP="00D82812">
                  <w:pPr>
                    <w:rPr>
                      <w:sz w:val="20"/>
                      <w:szCs w:val="20"/>
                    </w:rPr>
                  </w:pPr>
                  <w:r w:rsidRPr="00D82812">
                    <w:rPr>
                      <w:rFonts w:ascii="Arial" w:eastAsia="Arial" w:hAnsi="Arial"/>
                      <w:b/>
                      <w:i/>
                      <w:color w:val="000000"/>
                      <w:sz w:val="10"/>
                      <w:szCs w:val="20"/>
                    </w:rPr>
                    <w:t>majątkowe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23B9835" w14:textId="77777777" w:rsidR="00D82812" w:rsidRPr="00D82812" w:rsidRDefault="00D82812" w:rsidP="00D82812">
                  <w:pPr>
                    <w:jc w:val="right"/>
                    <w:rPr>
                      <w:sz w:val="20"/>
                      <w:szCs w:val="20"/>
                    </w:rPr>
                  </w:pPr>
                  <w:r w:rsidRPr="00D82812">
                    <w:rPr>
                      <w:rFonts w:ascii="Arial" w:eastAsia="Arial" w:hAnsi="Arial"/>
                      <w:b/>
                      <w:i/>
                      <w:color w:val="000000"/>
                      <w:sz w:val="10"/>
                      <w:szCs w:val="20"/>
                    </w:rPr>
                    <w:t>67 000,00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34B0052" w14:textId="77777777" w:rsidR="00D82812" w:rsidRPr="00D82812" w:rsidRDefault="00D82812" w:rsidP="00D82812">
                  <w:pPr>
                    <w:jc w:val="right"/>
                    <w:rPr>
                      <w:sz w:val="20"/>
                      <w:szCs w:val="20"/>
                    </w:rPr>
                  </w:pPr>
                  <w:r w:rsidRPr="00D82812">
                    <w:rPr>
                      <w:rFonts w:ascii="Arial" w:eastAsia="Arial" w:hAnsi="Arial"/>
                      <w:b/>
                      <w:i/>
                      <w:color w:val="000000"/>
                      <w:sz w:val="10"/>
                      <w:szCs w:val="20"/>
                    </w:rPr>
                    <w:t>67 000,00</w:t>
                  </w:r>
                </w:p>
              </w:tc>
              <w:tc>
                <w:tcPr>
                  <w:tcW w:w="878" w:type="dxa"/>
                  <w:tcBorders>
                    <w:top w:val="nil"/>
                    <w:left w:val="nil"/>
                    <w:bottom w:val="nil"/>
                    <w:right w:val="nil"/>
                  </w:tcBorders>
                  <w:tcMar>
                    <w:top w:w="39" w:type="dxa"/>
                    <w:left w:w="39" w:type="dxa"/>
                    <w:bottom w:w="39" w:type="dxa"/>
                    <w:right w:w="39" w:type="dxa"/>
                  </w:tcMar>
                  <w:vAlign w:val="center"/>
                </w:tcPr>
                <w:p w14:paraId="5F58262D"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3BD64C3"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3CF7392"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8915CA3"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B9BC6B0"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2220FE1"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FC7D838"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r>
            <w:tr w:rsidR="00D82812" w:rsidRPr="00D82812" w14:paraId="2639F3D9"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60D889CD"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6E2B7A87" w14:textId="77777777" w:rsidR="00D82812" w:rsidRPr="00D82812" w:rsidRDefault="00D82812" w:rsidP="00D82812">
                  <w:pPr>
                    <w:rPr>
                      <w:sz w:val="20"/>
                      <w:szCs w:val="20"/>
                    </w:rPr>
                  </w:pPr>
                  <w:r w:rsidRPr="00D82812">
                    <w:rPr>
                      <w:rFonts w:ascii="Arial" w:eastAsia="Arial" w:hAnsi="Arial"/>
                      <w:color w:val="000000"/>
                      <w:sz w:val="10"/>
                      <w:szCs w:val="20"/>
                    </w:rPr>
                    <w:t>- wydatki o charakterze dotacyjnym na inwestycje i zakupy inwestycyjne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5086CF4" w14:textId="77777777" w:rsidR="00D82812" w:rsidRPr="00D82812" w:rsidRDefault="00D82812" w:rsidP="00D82812">
                  <w:pPr>
                    <w:jc w:val="right"/>
                    <w:rPr>
                      <w:sz w:val="20"/>
                      <w:szCs w:val="20"/>
                    </w:rPr>
                  </w:pPr>
                  <w:r w:rsidRPr="00D82812">
                    <w:rPr>
                      <w:rFonts w:ascii="Arial" w:eastAsia="Arial" w:hAnsi="Arial"/>
                      <w:color w:val="000000"/>
                      <w:sz w:val="10"/>
                      <w:szCs w:val="20"/>
                    </w:rPr>
                    <w:t>67 000,00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F48934B" w14:textId="77777777" w:rsidR="00D82812" w:rsidRPr="00D82812" w:rsidRDefault="00D82812" w:rsidP="00D82812">
                  <w:pPr>
                    <w:jc w:val="right"/>
                    <w:rPr>
                      <w:sz w:val="20"/>
                      <w:szCs w:val="20"/>
                    </w:rPr>
                  </w:pPr>
                  <w:r w:rsidRPr="00D82812">
                    <w:rPr>
                      <w:rFonts w:ascii="Arial" w:eastAsia="Arial" w:hAnsi="Arial"/>
                      <w:color w:val="000000"/>
                      <w:sz w:val="10"/>
                      <w:szCs w:val="20"/>
                    </w:rPr>
                    <w:t>67 000,00</w:t>
                  </w:r>
                </w:p>
              </w:tc>
              <w:tc>
                <w:tcPr>
                  <w:tcW w:w="878" w:type="dxa"/>
                  <w:tcBorders>
                    <w:top w:val="nil"/>
                    <w:left w:val="nil"/>
                    <w:bottom w:val="nil"/>
                    <w:right w:val="nil"/>
                  </w:tcBorders>
                  <w:tcMar>
                    <w:top w:w="39" w:type="dxa"/>
                    <w:left w:w="39" w:type="dxa"/>
                    <w:bottom w:w="39" w:type="dxa"/>
                    <w:right w:w="39" w:type="dxa"/>
                  </w:tcMar>
                  <w:vAlign w:val="center"/>
                </w:tcPr>
                <w:p w14:paraId="1E47AF7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F232E9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3BF1FD6"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6352B70"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0D0213C"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B97C175"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7E563FF"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281444E3" w14:textId="77777777" w:rsidTr="004E4F9A">
              <w:trPr>
                <w:trHeight w:val="148"/>
              </w:trPr>
              <w:tc>
                <w:tcPr>
                  <w:tcW w:w="646" w:type="dxa"/>
                  <w:tcBorders>
                    <w:top w:val="nil"/>
                    <w:left w:val="nil"/>
                    <w:bottom w:val="nil"/>
                    <w:right w:val="nil"/>
                  </w:tcBorders>
                  <w:tcMar>
                    <w:top w:w="39" w:type="dxa"/>
                    <w:left w:w="39" w:type="dxa"/>
                    <w:bottom w:w="39" w:type="dxa"/>
                    <w:right w:w="39" w:type="dxa"/>
                  </w:tcMar>
                </w:tcPr>
                <w:p w14:paraId="184C86E1" w14:textId="77777777" w:rsidR="00D82812" w:rsidRPr="00D82812" w:rsidRDefault="00D82812" w:rsidP="00D82812">
                  <w:pPr>
                    <w:jc w:val="center"/>
                    <w:rPr>
                      <w:sz w:val="20"/>
                      <w:szCs w:val="20"/>
                    </w:rPr>
                  </w:pPr>
                  <w:r w:rsidRPr="00D82812">
                    <w:rPr>
                      <w:rFonts w:ascii="Arial" w:eastAsia="Arial" w:hAnsi="Arial"/>
                      <w:color w:val="000000"/>
                      <w:sz w:val="12"/>
                      <w:szCs w:val="20"/>
                    </w:rPr>
                    <w:t>92118</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4ADF1E4F" w14:textId="77777777" w:rsidR="00D82812" w:rsidRPr="00D82812" w:rsidRDefault="00D82812" w:rsidP="00D82812">
                  <w:pPr>
                    <w:rPr>
                      <w:sz w:val="20"/>
                      <w:szCs w:val="20"/>
                    </w:rPr>
                  </w:pPr>
                  <w:r w:rsidRPr="00D82812">
                    <w:rPr>
                      <w:rFonts w:ascii="Arial" w:eastAsia="Arial" w:hAnsi="Arial"/>
                      <w:color w:val="000000"/>
                      <w:sz w:val="12"/>
                      <w:szCs w:val="20"/>
                    </w:rPr>
                    <w:t>Muzea</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C9A9BDB" w14:textId="77777777" w:rsidR="00D82812" w:rsidRPr="00D82812" w:rsidRDefault="00D82812" w:rsidP="00D82812">
                  <w:pPr>
                    <w:jc w:val="right"/>
                    <w:rPr>
                      <w:sz w:val="20"/>
                      <w:szCs w:val="20"/>
                    </w:rPr>
                  </w:pPr>
                  <w:r w:rsidRPr="00D82812">
                    <w:rPr>
                      <w:rFonts w:ascii="Arial" w:eastAsia="Arial" w:hAnsi="Arial"/>
                      <w:color w:val="000000"/>
                      <w:sz w:val="10"/>
                      <w:szCs w:val="20"/>
                    </w:rPr>
                    <w:t>22 500,00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25A14A0"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4D5FF89"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0B91A91"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83CF774"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5EE019E" w14:textId="77777777" w:rsidR="00D82812" w:rsidRPr="00D82812" w:rsidRDefault="00D82812" w:rsidP="00D82812">
                  <w:pPr>
                    <w:jc w:val="right"/>
                    <w:rPr>
                      <w:sz w:val="20"/>
                      <w:szCs w:val="20"/>
                    </w:rPr>
                  </w:pPr>
                  <w:r w:rsidRPr="00D82812">
                    <w:rPr>
                      <w:rFonts w:ascii="Arial" w:eastAsia="Arial" w:hAnsi="Arial"/>
                      <w:color w:val="000000"/>
                      <w:sz w:val="10"/>
                      <w:szCs w:val="20"/>
                    </w:rPr>
                    <w:t>22 500,00</w:t>
                  </w:r>
                </w:p>
              </w:tc>
              <w:tc>
                <w:tcPr>
                  <w:tcW w:w="878" w:type="dxa"/>
                  <w:tcBorders>
                    <w:top w:val="nil"/>
                    <w:left w:val="nil"/>
                    <w:bottom w:val="nil"/>
                    <w:right w:val="nil"/>
                  </w:tcBorders>
                  <w:tcMar>
                    <w:top w:w="39" w:type="dxa"/>
                    <w:left w:w="39" w:type="dxa"/>
                    <w:bottom w:w="39" w:type="dxa"/>
                    <w:right w:w="39" w:type="dxa"/>
                  </w:tcMar>
                  <w:vAlign w:val="center"/>
                </w:tcPr>
                <w:p w14:paraId="76C0FA7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456836C"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5FCA35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2308AA8C"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2CA375FC"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15F1FCE5" w14:textId="77777777" w:rsidR="00D82812" w:rsidRPr="00D82812" w:rsidRDefault="00D82812" w:rsidP="00D82812">
                  <w:pPr>
                    <w:rPr>
                      <w:sz w:val="20"/>
                      <w:szCs w:val="20"/>
                    </w:rPr>
                  </w:pPr>
                  <w:r w:rsidRPr="00D82812">
                    <w:rPr>
                      <w:rFonts w:ascii="Arial" w:eastAsia="Arial" w:hAnsi="Arial"/>
                      <w:b/>
                      <w:i/>
                      <w:color w:val="000000"/>
                      <w:sz w:val="10"/>
                      <w:szCs w:val="2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F7FA771" w14:textId="77777777" w:rsidR="00D82812" w:rsidRPr="00D82812" w:rsidRDefault="00D82812" w:rsidP="00D82812">
                  <w:pPr>
                    <w:jc w:val="right"/>
                    <w:rPr>
                      <w:sz w:val="20"/>
                      <w:szCs w:val="20"/>
                    </w:rPr>
                  </w:pPr>
                  <w:r w:rsidRPr="00D82812">
                    <w:rPr>
                      <w:rFonts w:ascii="Arial" w:eastAsia="Arial" w:hAnsi="Arial"/>
                      <w:b/>
                      <w:i/>
                      <w:color w:val="000000"/>
                      <w:sz w:val="10"/>
                      <w:szCs w:val="20"/>
                    </w:rPr>
                    <w:t>14 700,00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F479A7A"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8FE210C"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846A453"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91ACB43"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3F48B47" w14:textId="77777777" w:rsidR="00D82812" w:rsidRPr="00D82812" w:rsidRDefault="00D82812" w:rsidP="00D82812">
                  <w:pPr>
                    <w:jc w:val="right"/>
                    <w:rPr>
                      <w:sz w:val="20"/>
                      <w:szCs w:val="20"/>
                    </w:rPr>
                  </w:pPr>
                  <w:r w:rsidRPr="00D82812">
                    <w:rPr>
                      <w:rFonts w:ascii="Arial" w:eastAsia="Arial" w:hAnsi="Arial"/>
                      <w:b/>
                      <w:i/>
                      <w:color w:val="000000"/>
                      <w:sz w:val="10"/>
                      <w:szCs w:val="20"/>
                    </w:rPr>
                    <w:t>14 700,00</w:t>
                  </w:r>
                </w:p>
              </w:tc>
              <w:tc>
                <w:tcPr>
                  <w:tcW w:w="878" w:type="dxa"/>
                  <w:tcBorders>
                    <w:top w:val="nil"/>
                    <w:left w:val="nil"/>
                    <w:bottom w:val="nil"/>
                    <w:right w:val="nil"/>
                  </w:tcBorders>
                  <w:tcMar>
                    <w:top w:w="39" w:type="dxa"/>
                    <w:left w:w="39" w:type="dxa"/>
                    <w:bottom w:w="39" w:type="dxa"/>
                    <w:right w:w="39" w:type="dxa"/>
                  </w:tcMar>
                  <w:vAlign w:val="center"/>
                </w:tcPr>
                <w:p w14:paraId="678FF6A3"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8F5AEDF"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4426AD1"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r>
            <w:tr w:rsidR="00D82812" w:rsidRPr="00D82812" w14:paraId="7ED51957"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1E836F70"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3356E678" w14:textId="77777777" w:rsidR="00D82812" w:rsidRPr="00D82812" w:rsidRDefault="00D82812" w:rsidP="00D82812">
                  <w:pPr>
                    <w:rPr>
                      <w:sz w:val="20"/>
                      <w:szCs w:val="20"/>
                    </w:rPr>
                  </w:pPr>
                  <w:r w:rsidRPr="00D82812">
                    <w:rPr>
                      <w:rFonts w:ascii="Arial" w:eastAsia="Arial" w:hAnsi="Arial"/>
                      <w:color w:val="000000"/>
                      <w:sz w:val="10"/>
                      <w:szCs w:val="20"/>
                    </w:rPr>
                    <w:t>- dotacje na zadania 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7D447B6" w14:textId="77777777" w:rsidR="00D82812" w:rsidRPr="00D82812" w:rsidRDefault="00D82812" w:rsidP="00D82812">
                  <w:pPr>
                    <w:jc w:val="right"/>
                    <w:rPr>
                      <w:sz w:val="20"/>
                      <w:szCs w:val="20"/>
                    </w:rPr>
                  </w:pPr>
                  <w:r w:rsidRPr="00D82812">
                    <w:rPr>
                      <w:rFonts w:ascii="Arial" w:eastAsia="Arial" w:hAnsi="Arial"/>
                      <w:color w:val="000000"/>
                      <w:sz w:val="10"/>
                      <w:szCs w:val="20"/>
                    </w:rPr>
                    <w:t>14 700,00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5CFDAD9"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20B867B"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F32F9B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1A3DECB"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6A6D375" w14:textId="77777777" w:rsidR="00D82812" w:rsidRPr="00D82812" w:rsidRDefault="00D82812" w:rsidP="00D82812">
                  <w:pPr>
                    <w:jc w:val="right"/>
                    <w:rPr>
                      <w:sz w:val="20"/>
                      <w:szCs w:val="20"/>
                    </w:rPr>
                  </w:pPr>
                  <w:r w:rsidRPr="00D82812">
                    <w:rPr>
                      <w:rFonts w:ascii="Arial" w:eastAsia="Arial" w:hAnsi="Arial"/>
                      <w:color w:val="000000"/>
                      <w:sz w:val="10"/>
                      <w:szCs w:val="20"/>
                    </w:rPr>
                    <w:t>14 700,00</w:t>
                  </w:r>
                </w:p>
              </w:tc>
              <w:tc>
                <w:tcPr>
                  <w:tcW w:w="878" w:type="dxa"/>
                  <w:tcBorders>
                    <w:top w:val="nil"/>
                    <w:left w:val="nil"/>
                    <w:bottom w:val="nil"/>
                    <w:right w:val="nil"/>
                  </w:tcBorders>
                  <w:tcMar>
                    <w:top w:w="39" w:type="dxa"/>
                    <w:left w:w="39" w:type="dxa"/>
                    <w:bottom w:w="39" w:type="dxa"/>
                    <w:right w:w="39" w:type="dxa"/>
                  </w:tcMar>
                  <w:vAlign w:val="center"/>
                </w:tcPr>
                <w:p w14:paraId="590B14C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92A12DB"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E22243C"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0DB338ED"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503A0F12"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5E61181A" w14:textId="77777777" w:rsidR="00D82812" w:rsidRPr="00D82812" w:rsidRDefault="00D82812" w:rsidP="00D82812">
                  <w:pPr>
                    <w:rPr>
                      <w:sz w:val="20"/>
                      <w:szCs w:val="20"/>
                    </w:rPr>
                  </w:pPr>
                  <w:r w:rsidRPr="00D82812">
                    <w:rPr>
                      <w:rFonts w:ascii="Arial" w:eastAsia="Arial" w:hAnsi="Arial"/>
                      <w:b/>
                      <w:i/>
                      <w:color w:val="000000"/>
                      <w:sz w:val="10"/>
                      <w:szCs w:val="20"/>
                    </w:rPr>
                    <w:t>majątkowe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DE6933B" w14:textId="77777777" w:rsidR="00D82812" w:rsidRPr="00D82812" w:rsidRDefault="00D82812" w:rsidP="00D82812">
                  <w:pPr>
                    <w:jc w:val="right"/>
                    <w:rPr>
                      <w:sz w:val="20"/>
                      <w:szCs w:val="20"/>
                    </w:rPr>
                  </w:pPr>
                  <w:r w:rsidRPr="00D82812">
                    <w:rPr>
                      <w:rFonts w:ascii="Arial" w:eastAsia="Arial" w:hAnsi="Arial"/>
                      <w:b/>
                      <w:i/>
                      <w:color w:val="000000"/>
                      <w:sz w:val="10"/>
                      <w:szCs w:val="20"/>
                    </w:rPr>
                    <w:t>7 800,00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1AB2CF4"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EE86368"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43A73A8"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173DCEF"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4EF7BB0" w14:textId="77777777" w:rsidR="00D82812" w:rsidRPr="00D82812" w:rsidRDefault="00D82812" w:rsidP="00D82812">
                  <w:pPr>
                    <w:jc w:val="right"/>
                    <w:rPr>
                      <w:sz w:val="20"/>
                      <w:szCs w:val="20"/>
                    </w:rPr>
                  </w:pPr>
                  <w:r w:rsidRPr="00D82812">
                    <w:rPr>
                      <w:rFonts w:ascii="Arial" w:eastAsia="Arial" w:hAnsi="Arial"/>
                      <w:b/>
                      <w:i/>
                      <w:color w:val="000000"/>
                      <w:sz w:val="10"/>
                      <w:szCs w:val="20"/>
                    </w:rPr>
                    <w:t>7 800,00</w:t>
                  </w:r>
                </w:p>
              </w:tc>
              <w:tc>
                <w:tcPr>
                  <w:tcW w:w="878" w:type="dxa"/>
                  <w:tcBorders>
                    <w:top w:val="nil"/>
                    <w:left w:val="nil"/>
                    <w:bottom w:val="nil"/>
                    <w:right w:val="nil"/>
                  </w:tcBorders>
                  <w:tcMar>
                    <w:top w:w="39" w:type="dxa"/>
                    <w:left w:w="39" w:type="dxa"/>
                    <w:bottom w:w="39" w:type="dxa"/>
                    <w:right w:w="39" w:type="dxa"/>
                  </w:tcMar>
                  <w:vAlign w:val="center"/>
                </w:tcPr>
                <w:p w14:paraId="0268F7FE"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FFE7D2E"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1150024"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r>
            <w:tr w:rsidR="00D82812" w:rsidRPr="00D82812" w14:paraId="7B18DBE4"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2F9B9964"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7F585B21" w14:textId="77777777" w:rsidR="00D82812" w:rsidRPr="00D82812" w:rsidRDefault="00D82812" w:rsidP="00D82812">
                  <w:pPr>
                    <w:rPr>
                      <w:sz w:val="20"/>
                      <w:szCs w:val="20"/>
                    </w:rPr>
                  </w:pPr>
                  <w:r w:rsidRPr="00D82812">
                    <w:rPr>
                      <w:rFonts w:ascii="Arial" w:eastAsia="Arial" w:hAnsi="Arial"/>
                      <w:color w:val="000000"/>
                      <w:sz w:val="10"/>
                      <w:szCs w:val="20"/>
                    </w:rPr>
                    <w:t>- wydatki o charakterze dotacyjnym na inwestycje i zakupy inwestycyjne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BACFDF7" w14:textId="77777777" w:rsidR="00D82812" w:rsidRPr="00D82812" w:rsidRDefault="00D82812" w:rsidP="00D82812">
                  <w:pPr>
                    <w:jc w:val="right"/>
                    <w:rPr>
                      <w:sz w:val="20"/>
                      <w:szCs w:val="20"/>
                    </w:rPr>
                  </w:pPr>
                  <w:r w:rsidRPr="00D82812">
                    <w:rPr>
                      <w:rFonts w:ascii="Arial" w:eastAsia="Arial" w:hAnsi="Arial"/>
                      <w:color w:val="000000"/>
                      <w:sz w:val="10"/>
                      <w:szCs w:val="20"/>
                    </w:rPr>
                    <w:t>7 800,00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697EC09"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D46E01F"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310F0B6"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BEF3BE0"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3D8DE57" w14:textId="77777777" w:rsidR="00D82812" w:rsidRPr="00D82812" w:rsidRDefault="00D82812" w:rsidP="00D82812">
                  <w:pPr>
                    <w:jc w:val="right"/>
                    <w:rPr>
                      <w:sz w:val="20"/>
                      <w:szCs w:val="20"/>
                    </w:rPr>
                  </w:pPr>
                  <w:r w:rsidRPr="00D82812">
                    <w:rPr>
                      <w:rFonts w:ascii="Arial" w:eastAsia="Arial" w:hAnsi="Arial"/>
                      <w:color w:val="000000"/>
                      <w:sz w:val="10"/>
                      <w:szCs w:val="20"/>
                    </w:rPr>
                    <w:t>7 800,00</w:t>
                  </w:r>
                </w:p>
              </w:tc>
              <w:tc>
                <w:tcPr>
                  <w:tcW w:w="878" w:type="dxa"/>
                  <w:tcBorders>
                    <w:top w:val="nil"/>
                    <w:left w:val="nil"/>
                    <w:bottom w:val="nil"/>
                    <w:right w:val="nil"/>
                  </w:tcBorders>
                  <w:tcMar>
                    <w:top w:w="39" w:type="dxa"/>
                    <w:left w:w="39" w:type="dxa"/>
                    <w:bottom w:w="39" w:type="dxa"/>
                    <w:right w:w="39" w:type="dxa"/>
                  </w:tcMar>
                  <w:vAlign w:val="center"/>
                </w:tcPr>
                <w:p w14:paraId="31D65A8A"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75C3D0C"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89EB1D3"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0C3058F0" w14:textId="77777777" w:rsidTr="004E4F9A">
              <w:trPr>
                <w:trHeight w:val="148"/>
              </w:trPr>
              <w:tc>
                <w:tcPr>
                  <w:tcW w:w="646" w:type="dxa"/>
                  <w:tcBorders>
                    <w:top w:val="nil"/>
                    <w:left w:val="nil"/>
                    <w:bottom w:val="nil"/>
                    <w:right w:val="nil"/>
                  </w:tcBorders>
                  <w:tcMar>
                    <w:top w:w="39" w:type="dxa"/>
                    <w:left w:w="39" w:type="dxa"/>
                    <w:bottom w:w="39" w:type="dxa"/>
                    <w:right w:w="39" w:type="dxa"/>
                  </w:tcMar>
                </w:tcPr>
                <w:p w14:paraId="03B8BDEE" w14:textId="77777777" w:rsidR="00D82812" w:rsidRPr="00D82812" w:rsidRDefault="00D82812" w:rsidP="00D82812">
                  <w:pPr>
                    <w:jc w:val="center"/>
                    <w:rPr>
                      <w:sz w:val="20"/>
                      <w:szCs w:val="20"/>
                    </w:rPr>
                  </w:pPr>
                  <w:r w:rsidRPr="00D82812">
                    <w:rPr>
                      <w:rFonts w:ascii="Arial" w:eastAsia="Arial" w:hAnsi="Arial"/>
                      <w:color w:val="000000"/>
                      <w:sz w:val="12"/>
                      <w:szCs w:val="20"/>
                    </w:rPr>
                    <w:t>92120</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615B0FED" w14:textId="77777777" w:rsidR="00D82812" w:rsidRPr="00D82812" w:rsidRDefault="00D82812" w:rsidP="00D82812">
                  <w:pPr>
                    <w:rPr>
                      <w:sz w:val="20"/>
                      <w:szCs w:val="20"/>
                    </w:rPr>
                  </w:pPr>
                  <w:r w:rsidRPr="00D82812">
                    <w:rPr>
                      <w:rFonts w:ascii="Arial" w:eastAsia="Arial" w:hAnsi="Arial"/>
                      <w:color w:val="000000"/>
                      <w:sz w:val="12"/>
                      <w:szCs w:val="20"/>
                    </w:rPr>
                    <w:t>Ochrona zabytków i opieka nad zabytkami</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D7EE756" w14:textId="77777777" w:rsidR="00D82812" w:rsidRPr="00D82812" w:rsidRDefault="00D82812" w:rsidP="00D82812">
                  <w:pPr>
                    <w:jc w:val="right"/>
                    <w:rPr>
                      <w:sz w:val="20"/>
                      <w:szCs w:val="20"/>
                    </w:rPr>
                  </w:pPr>
                  <w:r w:rsidRPr="00D82812">
                    <w:rPr>
                      <w:rFonts w:ascii="Arial" w:eastAsia="Arial" w:hAnsi="Arial"/>
                      <w:color w:val="000000"/>
                      <w:sz w:val="10"/>
                      <w:szCs w:val="20"/>
                    </w:rPr>
                    <w:t>-898 845,00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87DD232" w14:textId="77777777" w:rsidR="00D82812" w:rsidRPr="00D82812" w:rsidRDefault="00D82812" w:rsidP="00D82812">
                  <w:pPr>
                    <w:jc w:val="right"/>
                    <w:rPr>
                      <w:sz w:val="20"/>
                      <w:szCs w:val="20"/>
                    </w:rPr>
                  </w:pPr>
                  <w:r w:rsidRPr="00D82812">
                    <w:rPr>
                      <w:rFonts w:ascii="Arial" w:eastAsia="Arial" w:hAnsi="Arial"/>
                      <w:color w:val="000000"/>
                      <w:sz w:val="10"/>
                      <w:szCs w:val="20"/>
                    </w:rPr>
                    <w:t>-898 845,00</w:t>
                  </w:r>
                </w:p>
              </w:tc>
              <w:tc>
                <w:tcPr>
                  <w:tcW w:w="878" w:type="dxa"/>
                  <w:tcBorders>
                    <w:top w:val="nil"/>
                    <w:left w:val="nil"/>
                    <w:bottom w:val="nil"/>
                    <w:right w:val="nil"/>
                  </w:tcBorders>
                  <w:tcMar>
                    <w:top w:w="39" w:type="dxa"/>
                    <w:left w:w="39" w:type="dxa"/>
                    <w:bottom w:w="39" w:type="dxa"/>
                    <w:right w:w="39" w:type="dxa"/>
                  </w:tcMar>
                  <w:vAlign w:val="center"/>
                </w:tcPr>
                <w:p w14:paraId="5DF576B1"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CD75CC9"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D0F67DB"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310186C"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B85B53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3869C02"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E1BD110"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447C8FF2"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35D0A80F"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20CC1C1F" w14:textId="77777777" w:rsidR="00D82812" w:rsidRPr="00D82812" w:rsidRDefault="00D82812" w:rsidP="00D82812">
                  <w:pPr>
                    <w:rPr>
                      <w:sz w:val="20"/>
                      <w:szCs w:val="20"/>
                    </w:rPr>
                  </w:pPr>
                  <w:r w:rsidRPr="00D82812">
                    <w:rPr>
                      <w:rFonts w:ascii="Arial" w:eastAsia="Arial" w:hAnsi="Arial"/>
                      <w:b/>
                      <w:i/>
                      <w:color w:val="000000"/>
                      <w:sz w:val="10"/>
                      <w:szCs w:val="2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15F8E7A" w14:textId="77777777" w:rsidR="00D82812" w:rsidRPr="00D82812" w:rsidRDefault="00D82812" w:rsidP="00D82812">
                  <w:pPr>
                    <w:jc w:val="right"/>
                    <w:rPr>
                      <w:sz w:val="20"/>
                      <w:szCs w:val="20"/>
                    </w:rPr>
                  </w:pPr>
                  <w:r w:rsidRPr="00D82812">
                    <w:rPr>
                      <w:rFonts w:ascii="Arial" w:eastAsia="Arial" w:hAnsi="Arial"/>
                      <w:b/>
                      <w:i/>
                      <w:color w:val="000000"/>
                      <w:sz w:val="10"/>
                      <w:szCs w:val="20"/>
                    </w:rPr>
                    <w:t>62 400,00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9E9C785" w14:textId="77777777" w:rsidR="00D82812" w:rsidRPr="00D82812" w:rsidRDefault="00D82812" w:rsidP="00D82812">
                  <w:pPr>
                    <w:jc w:val="right"/>
                    <w:rPr>
                      <w:sz w:val="20"/>
                      <w:szCs w:val="20"/>
                    </w:rPr>
                  </w:pPr>
                  <w:r w:rsidRPr="00D82812">
                    <w:rPr>
                      <w:rFonts w:ascii="Arial" w:eastAsia="Arial" w:hAnsi="Arial"/>
                      <w:b/>
                      <w:i/>
                      <w:color w:val="000000"/>
                      <w:sz w:val="10"/>
                      <w:szCs w:val="20"/>
                    </w:rPr>
                    <w:t>62 400,00</w:t>
                  </w:r>
                </w:p>
              </w:tc>
              <w:tc>
                <w:tcPr>
                  <w:tcW w:w="878" w:type="dxa"/>
                  <w:tcBorders>
                    <w:top w:val="nil"/>
                    <w:left w:val="nil"/>
                    <w:bottom w:val="nil"/>
                    <w:right w:val="nil"/>
                  </w:tcBorders>
                  <w:tcMar>
                    <w:top w:w="39" w:type="dxa"/>
                    <w:left w:w="39" w:type="dxa"/>
                    <w:bottom w:w="39" w:type="dxa"/>
                    <w:right w:w="39" w:type="dxa"/>
                  </w:tcMar>
                  <w:vAlign w:val="center"/>
                </w:tcPr>
                <w:p w14:paraId="7898140D"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D4635A6"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985161F"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1AE5DA1"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94AD670"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7113E36"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B8C67F3"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r>
            <w:tr w:rsidR="00D82812" w:rsidRPr="00D82812" w14:paraId="7DFC9634"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79AB195E"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33F91EEA" w14:textId="77777777" w:rsidR="00D82812" w:rsidRPr="00D82812" w:rsidRDefault="00D82812" w:rsidP="00D82812">
                  <w:pPr>
                    <w:rPr>
                      <w:sz w:val="20"/>
                      <w:szCs w:val="20"/>
                    </w:rPr>
                  </w:pPr>
                  <w:r w:rsidRPr="00D82812">
                    <w:rPr>
                      <w:rFonts w:ascii="Arial" w:eastAsia="Arial" w:hAnsi="Arial"/>
                      <w:color w:val="000000"/>
                      <w:sz w:val="10"/>
                      <w:szCs w:val="2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723C2E8" w14:textId="77777777" w:rsidR="00D82812" w:rsidRPr="00D82812" w:rsidRDefault="00D82812" w:rsidP="00D82812">
                  <w:pPr>
                    <w:jc w:val="right"/>
                    <w:rPr>
                      <w:sz w:val="20"/>
                      <w:szCs w:val="20"/>
                    </w:rPr>
                  </w:pPr>
                  <w:r w:rsidRPr="00D82812">
                    <w:rPr>
                      <w:rFonts w:ascii="Arial" w:eastAsia="Arial" w:hAnsi="Arial"/>
                      <w:color w:val="000000"/>
                      <w:sz w:val="10"/>
                      <w:szCs w:val="20"/>
                    </w:rPr>
                    <w:t>62 400,00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1F93E8F" w14:textId="77777777" w:rsidR="00D82812" w:rsidRPr="00D82812" w:rsidRDefault="00D82812" w:rsidP="00D82812">
                  <w:pPr>
                    <w:jc w:val="right"/>
                    <w:rPr>
                      <w:sz w:val="20"/>
                      <w:szCs w:val="20"/>
                    </w:rPr>
                  </w:pPr>
                  <w:r w:rsidRPr="00D82812">
                    <w:rPr>
                      <w:rFonts w:ascii="Arial" w:eastAsia="Arial" w:hAnsi="Arial"/>
                      <w:color w:val="000000"/>
                      <w:sz w:val="10"/>
                      <w:szCs w:val="20"/>
                    </w:rPr>
                    <w:t>62 400,00</w:t>
                  </w:r>
                </w:p>
              </w:tc>
              <w:tc>
                <w:tcPr>
                  <w:tcW w:w="878" w:type="dxa"/>
                  <w:tcBorders>
                    <w:top w:val="nil"/>
                    <w:left w:val="nil"/>
                    <w:bottom w:val="nil"/>
                    <w:right w:val="nil"/>
                  </w:tcBorders>
                  <w:tcMar>
                    <w:top w:w="39" w:type="dxa"/>
                    <w:left w:w="39" w:type="dxa"/>
                    <w:bottom w:w="39" w:type="dxa"/>
                    <w:right w:w="39" w:type="dxa"/>
                  </w:tcMar>
                  <w:vAlign w:val="center"/>
                </w:tcPr>
                <w:p w14:paraId="41E1CC9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E729221"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C5CA439"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9150D4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7AC20B5"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16FA282"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2BA3E80"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641BD4B9"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5E1B43B2"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14:paraId="5700F8C7" w14:textId="77777777" w:rsidR="00D82812" w:rsidRPr="00D82812" w:rsidRDefault="00D82812" w:rsidP="00D82812">
                  <w:pPr>
                    <w:rPr>
                      <w:sz w:val="20"/>
                      <w:szCs w:val="20"/>
                    </w:rPr>
                  </w:pPr>
                  <w:r w:rsidRPr="00D82812">
                    <w:rPr>
                      <w:rFonts w:ascii="Arial" w:eastAsia="Arial" w:hAnsi="Arial"/>
                      <w:i/>
                      <w:color w:val="000000"/>
                      <w:sz w:val="10"/>
                      <w:szCs w:val="20"/>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B54C076" w14:textId="77777777" w:rsidR="00D82812" w:rsidRPr="00D82812" w:rsidRDefault="00D82812" w:rsidP="00D82812">
                  <w:pPr>
                    <w:jc w:val="right"/>
                    <w:rPr>
                      <w:sz w:val="20"/>
                      <w:szCs w:val="20"/>
                    </w:rPr>
                  </w:pPr>
                  <w:r w:rsidRPr="00D82812">
                    <w:rPr>
                      <w:rFonts w:ascii="Arial" w:eastAsia="Arial" w:hAnsi="Arial"/>
                      <w:i/>
                      <w:color w:val="000000"/>
                      <w:sz w:val="10"/>
                      <w:szCs w:val="20"/>
                    </w:rPr>
                    <w:t>62 400,00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D68445C" w14:textId="77777777" w:rsidR="00D82812" w:rsidRPr="00D82812" w:rsidRDefault="00D82812" w:rsidP="00D82812">
                  <w:pPr>
                    <w:jc w:val="right"/>
                    <w:rPr>
                      <w:sz w:val="20"/>
                      <w:szCs w:val="20"/>
                    </w:rPr>
                  </w:pPr>
                  <w:r w:rsidRPr="00D82812">
                    <w:rPr>
                      <w:rFonts w:ascii="Arial" w:eastAsia="Arial" w:hAnsi="Arial"/>
                      <w:i/>
                      <w:color w:val="000000"/>
                      <w:sz w:val="10"/>
                      <w:szCs w:val="20"/>
                    </w:rPr>
                    <w:t>62 400,00</w:t>
                  </w:r>
                </w:p>
              </w:tc>
              <w:tc>
                <w:tcPr>
                  <w:tcW w:w="878" w:type="dxa"/>
                  <w:tcBorders>
                    <w:top w:val="nil"/>
                    <w:left w:val="nil"/>
                    <w:bottom w:val="nil"/>
                    <w:right w:val="nil"/>
                  </w:tcBorders>
                  <w:tcMar>
                    <w:top w:w="39" w:type="dxa"/>
                    <w:left w:w="39" w:type="dxa"/>
                    <w:bottom w:w="39" w:type="dxa"/>
                    <w:right w:w="39" w:type="dxa"/>
                  </w:tcMar>
                  <w:vAlign w:val="center"/>
                </w:tcPr>
                <w:p w14:paraId="041360EE"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67A4653"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BE8E360"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067B237"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52CC7BD"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1F77CC0"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E79721F"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r>
            <w:tr w:rsidR="00D82812" w:rsidRPr="00D82812" w14:paraId="46D2F648"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1ABC964D"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4FDEBA53" w14:textId="77777777" w:rsidR="00D82812" w:rsidRPr="00D82812" w:rsidRDefault="00D82812" w:rsidP="00D82812">
                  <w:pPr>
                    <w:rPr>
                      <w:sz w:val="20"/>
                      <w:szCs w:val="20"/>
                    </w:rPr>
                  </w:pPr>
                  <w:r w:rsidRPr="00D82812">
                    <w:rPr>
                      <w:rFonts w:ascii="Arial" w:eastAsia="Arial" w:hAnsi="Arial"/>
                      <w:b/>
                      <w:i/>
                      <w:color w:val="000000"/>
                      <w:sz w:val="10"/>
                      <w:szCs w:val="20"/>
                    </w:rPr>
                    <w:t>majątkowe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E9EDE64" w14:textId="77777777" w:rsidR="00D82812" w:rsidRPr="00D82812" w:rsidRDefault="00D82812" w:rsidP="00D82812">
                  <w:pPr>
                    <w:jc w:val="right"/>
                    <w:rPr>
                      <w:sz w:val="20"/>
                      <w:szCs w:val="20"/>
                    </w:rPr>
                  </w:pPr>
                  <w:r w:rsidRPr="00D82812">
                    <w:rPr>
                      <w:rFonts w:ascii="Arial" w:eastAsia="Arial" w:hAnsi="Arial"/>
                      <w:b/>
                      <w:i/>
                      <w:color w:val="000000"/>
                      <w:sz w:val="10"/>
                      <w:szCs w:val="20"/>
                    </w:rPr>
                    <w:t>-961 245,00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FC66CCF" w14:textId="77777777" w:rsidR="00D82812" w:rsidRPr="00D82812" w:rsidRDefault="00D82812" w:rsidP="00D82812">
                  <w:pPr>
                    <w:jc w:val="right"/>
                    <w:rPr>
                      <w:sz w:val="20"/>
                      <w:szCs w:val="20"/>
                    </w:rPr>
                  </w:pPr>
                  <w:r w:rsidRPr="00D82812">
                    <w:rPr>
                      <w:rFonts w:ascii="Arial" w:eastAsia="Arial" w:hAnsi="Arial"/>
                      <w:b/>
                      <w:i/>
                      <w:color w:val="000000"/>
                      <w:sz w:val="10"/>
                      <w:szCs w:val="20"/>
                    </w:rPr>
                    <w:t>-961 245,00</w:t>
                  </w:r>
                </w:p>
              </w:tc>
              <w:tc>
                <w:tcPr>
                  <w:tcW w:w="878" w:type="dxa"/>
                  <w:tcBorders>
                    <w:top w:val="nil"/>
                    <w:left w:val="nil"/>
                    <w:bottom w:val="nil"/>
                    <w:right w:val="nil"/>
                  </w:tcBorders>
                  <w:tcMar>
                    <w:top w:w="39" w:type="dxa"/>
                    <w:left w:w="39" w:type="dxa"/>
                    <w:bottom w:w="39" w:type="dxa"/>
                    <w:right w:w="39" w:type="dxa"/>
                  </w:tcMar>
                  <w:vAlign w:val="center"/>
                </w:tcPr>
                <w:p w14:paraId="1A4909CF"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F09FE0C"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D6406E0"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168843C"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1A5C8DD"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017A2AC"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5C878E7"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r>
            <w:tr w:rsidR="00D82812" w:rsidRPr="00D82812" w14:paraId="31E59DF7"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263F031F"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5A67835E" w14:textId="77777777" w:rsidR="00D82812" w:rsidRPr="00D82812" w:rsidRDefault="00D82812" w:rsidP="00D82812">
                  <w:pPr>
                    <w:rPr>
                      <w:sz w:val="20"/>
                      <w:szCs w:val="20"/>
                    </w:rPr>
                  </w:pPr>
                  <w:r w:rsidRPr="00D82812">
                    <w:rPr>
                      <w:rFonts w:ascii="Arial" w:eastAsia="Arial" w:hAnsi="Arial"/>
                      <w:color w:val="000000"/>
                      <w:sz w:val="10"/>
                      <w:szCs w:val="20"/>
                    </w:rPr>
                    <w:t>- inwestycje i zakupy inwestycyjne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0279573" w14:textId="77777777" w:rsidR="00D82812" w:rsidRPr="00D82812" w:rsidRDefault="00D82812" w:rsidP="00D82812">
                  <w:pPr>
                    <w:jc w:val="right"/>
                    <w:rPr>
                      <w:sz w:val="20"/>
                      <w:szCs w:val="20"/>
                    </w:rPr>
                  </w:pPr>
                  <w:r w:rsidRPr="00D82812">
                    <w:rPr>
                      <w:rFonts w:ascii="Arial" w:eastAsia="Arial" w:hAnsi="Arial"/>
                      <w:color w:val="000000"/>
                      <w:sz w:val="10"/>
                      <w:szCs w:val="20"/>
                    </w:rPr>
                    <w:t>-250 000,00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99D30A0" w14:textId="77777777" w:rsidR="00D82812" w:rsidRPr="00D82812" w:rsidRDefault="00D82812" w:rsidP="00D82812">
                  <w:pPr>
                    <w:jc w:val="right"/>
                    <w:rPr>
                      <w:sz w:val="20"/>
                      <w:szCs w:val="20"/>
                    </w:rPr>
                  </w:pPr>
                  <w:r w:rsidRPr="00D82812">
                    <w:rPr>
                      <w:rFonts w:ascii="Arial" w:eastAsia="Arial" w:hAnsi="Arial"/>
                      <w:color w:val="000000"/>
                      <w:sz w:val="10"/>
                      <w:szCs w:val="20"/>
                    </w:rPr>
                    <w:t>-250 000,00</w:t>
                  </w:r>
                </w:p>
              </w:tc>
              <w:tc>
                <w:tcPr>
                  <w:tcW w:w="878" w:type="dxa"/>
                  <w:tcBorders>
                    <w:top w:val="nil"/>
                    <w:left w:val="nil"/>
                    <w:bottom w:val="nil"/>
                    <w:right w:val="nil"/>
                  </w:tcBorders>
                  <w:tcMar>
                    <w:top w:w="39" w:type="dxa"/>
                    <w:left w:w="39" w:type="dxa"/>
                    <w:bottom w:w="39" w:type="dxa"/>
                    <w:right w:w="39" w:type="dxa"/>
                  </w:tcMar>
                  <w:vAlign w:val="center"/>
                </w:tcPr>
                <w:p w14:paraId="3E5F276B"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377FDAC"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D4BAC78"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B242A2C"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572A4C4"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A27B152"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FCA6085"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5768C963"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50E9E9CA"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38BADB27" w14:textId="77777777" w:rsidR="00D82812" w:rsidRPr="00D82812" w:rsidRDefault="00D82812" w:rsidP="00D82812">
                  <w:pPr>
                    <w:rPr>
                      <w:sz w:val="20"/>
                      <w:szCs w:val="20"/>
                    </w:rPr>
                  </w:pPr>
                  <w:r w:rsidRPr="00D82812">
                    <w:rPr>
                      <w:rFonts w:ascii="Arial" w:eastAsia="Arial" w:hAnsi="Arial"/>
                      <w:color w:val="000000"/>
                      <w:sz w:val="10"/>
                      <w:szCs w:val="20"/>
                    </w:rPr>
                    <w:t>- wydatki o charakterze dotacyjnym na inwestycje i zakupy inwestycyjne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37628CD" w14:textId="77777777" w:rsidR="00D82812" w:rsidRPr="00D82812" w:rsidRDefault="00D82812" w:rsidP="00D82812">
                  <w:pPr>
                    <w:jc w:val="right"/>
                    <w:rPr>
                      <w:sz w:val="20"/>
                      <w:szCs w:val="20"/>
                    </w:rPr>
                  </w:pPr>
                  <w:r w:rsidRPr="00D82812">
                    <w:rPr>
                      <w:rFonts w:ascii="Arial" w:eastAsia="Arial" w:hAnsi="Arial"/>
                      <w:color w:val="000000"/>
                      <w:sz w:val="10"/>
                      <w:szCs w:val="20"/>
                    </w:rPr>
                    <w:t>-711 245,00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708452C" w14:textId="77777777" w:rsidR="00D82812" w:rsidRPr="00D82812" w:rsidRDefault="00D82812" w:rsidP="00D82812">
                  <w:pPr>
                    <w:jc w:val="right"/>
                    <w:rPr>
                      <w:sz w:val="20"/>
                      <w:szCs w:val="20"/>
                    </w:rPr>
                  </w:pPr>
                  <w:r w:rsidRPr="00D82812">
                    <w:rPr>
                      <w:rFonts w:ascii="Arial" w:eastAsia="Arial" w:hAnsi="Arial"/>
                      <w:color w:val="000000"/>
                      <w:sz w:val="10"/>
                      <w:szCs w:val="20"/>
                    </w:rPr>
                    <w:t>-711 245,00</w:t>
                  </w:r>
                </w:p>
              </w:tc>
              <w:tc>
                <w:tcPr>
                  <w:tcW w:w="878" w:type="dxa"/>
                  <w:tcBorders>
                    <w:top w:val="nil"/>
                    <w:left w:val="nil"/>
                    <w:bottom w:val="nil"/>
                    <w:right w:val="nil"/>
                  </w:tcBorders>
                  <w:tcMar>
                    <w:top w:w="39" w:type="dxa"/>
                    <w:left w:w="39" w:type="dxa"/>
                    <w:bottom w:w="39" w:type="dxa"/>
                    <w:right w:w="39" w:type="dxa"/>
                  </w:tcMar>
                  <w:vAlign w:val="center"/>
                </w:tcPr>
                <w:p w14:paraId="335276D6"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DA5BF03"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A9DDD09"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535815A"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0B046CB"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5989F35"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B20765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3177F641" w14:textId="77777777" w:rsidTr="004E4F9A">
              <w:tc>
                <w:tcPr>
                  <w:tcW w:w="646" w:type="dxa"/>
                  <w:tcBorders>
                    <w:top w:val="nil"/>
                    <w:left w:val="nil"/>
                    <w:bottom w:val="nil"/>
                    <w:right w:val="nil"/>
                  </w:tcBorders>
                  <w:tcMar>
                    <w:top w:w="39" w:type="dxa"/>
                    <w:left w:w="39" w:type="dxa"/>
                    <w:bottom w:w="39" w:type="dxa"/>
                    <w:right w:w="39" w:type="dxa"/>
                  </w:tcMar>
                  <w:vAlign w:val="bottom"/>
                </w:tcPr>
                <w:p w14:paraId="6A02B673"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bottom"/>
                </w:tcPr>
                <w:p w14:paraId="051E51AB" w14:textId="77777777" w:rsidR="00D82812" w:rsidRPr="00D82812" w:rsidRDefault="00D82812" w:rsidP="00D82812">
                  <w:pPr>
                    <w:rPr>
                      <w:sz w:val="20"/>
                      <w:szCs w:val="20"/>
                    </w:rPr>
                  </w:pPr>
                </w:p>
              </w:tc>
              <w:tc>
                <w:tcPr>
                  <w:tcW w:w="878" w:type="dxa"/>
                  <w:tcBorders>
                    <w:top w:val="nil"/>
                    <w:left w:val="single" w:sz="7" w:space="0" w:color="FFFFFF"/>
                    <w:bottom w:val="nil"/>
                    <w:right w:val="nil"/>
                  </w:tcBorders>
                  <w:tcMar>
                    <w:top w:w="39" w:type="dxa"/>
                    <w:left w:w="39" w:type="dxa"/>
                    <w:bottom w:w="39" w:type="dxa"/>
                    <w:right w:w="39" w:type="dxa"/>
                  </w:tcMar>
                </w:tcPr>
                <w:p w14:paraId="772FB235" w14:textId="77777777" w:rsidR="00D82812" w:rsidRPr="00D82812" w:rsidRDefault="00D82812" w:rsidP="00D82812">
                  <w:pPr>
                    <w:rPr>
                      <w:sz w:val="20"/>
                      <w:szCs w:val="20"/>
                    </w:rPr>
                  </w:pPr>
                </w:p>
              </w:tc>
              <w:tc>
                <w:tcPr>
                  <w:tcW w:w="878" w:type="dxa"/>
                  <w:tcBorders>
                    <w:top w:val="nil"/>
                    <w:left w:val="single" w:sz="7" w:space="0" w:color="FFFFFF"/>
                    <w:bottom w:val="nil"/>
                    <w:right w:val="nil"/>
                  </w:tcBorders>
                  <w:tcMar>
                    <w:top w:w="39" w:type="dxa"/>
                    <w:left w:w="39" w:type="dxa"/>
                    <w:bottom w:w="39" w:type="dxa"/>
                    <w:right w:w="39" w:type="dxa"/>
                  </w:tcMar>
                </w:tcPr>
                <w:p w14:paraId="7BD49815"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25DB4F26"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69781F79"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405C476A" w14:textId="77777777" w:rsidR="00D82812" w:rsidRPr="00D82812" w:rsidRDefault="00D82812" w:rsidP="00D82812">
                  <w:pPr>
                    <w:rPr>
                      <w:sz w:val="20"/>
                      <w:szCs w:val="20"/>
                    </w:rPr>
                  </w:pPr>
                </w:p>
              </w:tc>
              <w:tc>
                <w:tcPr>
                  <w:tcW w:w="878" w:type="dxa"/>
                  <w:tcBorders>
                    <w:top w:val="nil"/>
                    <w:left w:val="single" w:sz="7" w:space="0" w:color="FFFFFF"/>
                    <w:bottom w:val="nil"/>
                    <w:right w:val="nil"/>
                  </w:tcBorders>
                  <w:tcMar>
                    <w:top w:w="39" w:type="dxa"/>
                    <w:left w:w="39" w:type="dxa"/>
                    <w:bottom w:w="39" w:type="dxa"/>
                    <w:right w:w="39" w:type="dxa"/>
                  </w:tcMar>
                </w:tcPr>
                <w:p w14:paraId="2F2C7AE9"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58740879"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7675DCE6"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22A866AE" w14:textId="77777777" w:rsidR="00D82812" w:rsidRPr="00D82812" w:rsidRDefault="00D82812" w:rsidP="00D82812">
                  <w:pPr>
                    <w:rPr>
                      <w:sz w:val="20"/>
                      <w:szCs w:val="20"/>
                    </w:rPr>
                  </w:pPr>
                </w:p>
              </w:tc>
            </w:tr>
            <w:tr w:rsidR="00D82812" w:rsidRPr="00D82812" w14:paraId="343EB579" w14:textId="77777777" w:rsidTr="004E4F9A">
              <w:trPr>
                <w:trHeight w:val="205"/>
              </w:trPr>
              <w:tc>
                <w:tcPr>
                  <w:tcW w:w="646" w:type="dxa"/>
                  <w:tcBorders>
                    <w:top w:val="nil"/>
                    <w:left w:val="nil"/>
                    <w:bottom w:val="nil"/>
                    <w:right w:val="nil"/>
                  </w:tcBorders>
                  <w:shd w:val="clear" w:color="auto" w:fill="DCDCDC"/>
                  <w:tcMar>
                    <w:top w:w="39" w:type="dxa"/>
                    <w:left w:w="39" w:type="dxa"/>
                    <w:bottom w:w="39" w:type="dxa"/>
                    <w:right w:w="39" w:type="dxa"/>
                  </w:tcMar>
                </w:tcPr>
                <w:p w14:paraId="622EFBAB" w14:textId="77777777" w:rsidR="00D82812" w:rsidRPr="00D82812" w:rsidRDefault="00D82812" w:rsidP="00D82812">
                  <w:pPr>
                    <w:jc w:val="center"/>
                    <w:rPr>
                      <w:sz w:val="20"/>
                      <w:szCs w:val="20"/>
                    </w:rPr>
                  </w:pPr>
                  <w:r w:rsidRPr="00D82812">
                    <w:rPr>
                      <w:rFonts w:ascii="Arial" w:eastAsia="Arial" w:hAnsi="Arial"/>
                      <w:b/>
                      <w:color w:val="000000"/>
                      <w:sz w:val="12"/>
                      <w:szCs w:val="20"/>
                    </w:rPr>
                    <w:t>925</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3F79CA14" w14:textId="77777777" w:rsidR="00D82812" w:rsidRPr="00D82812" w:rsidRDefault="00D82812" w:rsidP="00D82812">
                  <w:pPr>
                    <w:rPr>
                      <w:sz w:val="20"/>
                      <w:szCs w:val="20"/>
                    </w:rPr>
                  </w:pPr>
                  <w:r w:rsidRPr="00D82812">
                    <w:rPr>
                      <w:rFonts w:ascii="Arial" w:eastAsia="Arial" w:hAnsi="Arial"/>
                      <w:b/>
                      <w:color w:val="000000"/>
                      <w:sz w:val="12"/>
                      <w:szCs w:val="20"/>
                    </w:rPr>
                    <w:t>Ogrody botaniczne i zoologiczne oraz naturalne obszary i obiekty chronionej przyrody</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3E4A3DE1" w14:textId="77777777" w:rsidR="00D82812" w:rsidRPr="00D82812" w:rsidRDefault="00D82812" w:rsidP="00D82812">
                  <w:pPr>
                    <w:jc w:val="right"/>
                    <w:rPr>
                      <w:sz w:val="20"/>
                      <w:szCs w:val="20"/>
                    </w:rPr>
                  </w:pPr>
                  <w:r w:rsidRPr="00D82812">
                    <w:rPr>
                      <w:rFonts w:ascii="Arial" w:eastAsia="Arial" w:hAnsi="Arial"/>
                      <w:b/>
                      <w:color w:val="000000"/>
                      <w:sz w:val="10"/>
                      <w:szCs w:val="20"/>
                    </w:rPr>
                    <w:t>-1 490,00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4134A7B2" w14:textId="77777777" w:rsidR="00D82812" w:rsidRPr="00D82812" w:rsidRDefault="00D82812" w:rsidP="00D82812">
                  <w:pPr>
                    <w:jc w:val="right"/>
                    <w:rPr>
                      <w:sz w:val="20"/>
                      <w:szCs w:val="20"/>
                    </w:rPr>
                  </w:pPr>
                  <w:r w:rsidRPr="00D82812">
                    <w:rPr>
                      <w:rFonts w:ascii="Arial" w:eastAsia="Arial" w:hAnsi="Arial"/>
                      <w:b/>
                      <w:color w:val="000000"/>
                      <w:sz w:val="10"/>
                      <w:szCs w:val="20"/>
                    </w:rPr>
                    <w:t>-1 490,00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1C123208"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011612A2"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46D58D65"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099E2C8B"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141F8F10"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19C025FE"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7B7E3831"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r>
            <w:tr w:rsidR="00D82812" w:rsidRPr="00D82812" w14:paraId="22E988C5" w14:textId="77777777" w:rsidTr="004E4F9A">
              <w:trPr>
                <w:trHeight w:val="148"/>
              </w:trPr>
              <w:tc>
                <w:tcPr>
                  <w:tcW w:w="646" w:type="dxa"/>
                  <w:tcBorders>
                    <w:top w:val="nil"/>
                    <w:left w:val="nil"/>
                    <w:bottom w:val="nil"/>
                    <w:right w:val="nil"/>
                  </w:tcBorders>
                  <w:tcMar>
                    <w:top w:w="39" w:type="dxa"/>
                    <w:left w:w="39" w:type="dxa"/>
                    <w:bottom w:w="39" w:type="dxa"/>
                    <w:right w:w="39" w:type="dxa"/>
                  </w:tcMar>
                </w:tcPr>
                <w:p w14:paraId="64C4BE98" w14:textId="77777777" w:rsidR="00D82812" w:rsidRPr="00D82812" w:rsidRDefault="00D82812" w:rsidP="00D82812">
                  <w:pPr>
                    <w:jc w:val="center"/>
                    <w:rPr>
                      <w:sz w:val="20"/>
                      <w:szCs w:val="20"/>
                    </w:rPr>
                  </w:pPr>
                  <w:r w:rsidRPr="00D82812">
                    <w:rPr>
                      <w:rFonts w:ascii="Arial" w:eastAsia="Arial" w:hAnsi="Arial"/>
                      <w:color w:val="000000"/>
                      <w:sz w:val="12"/>
                      <w:szCs w:val="20"/>
                    </w:rPr>
                    <w:t>92504</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6AD0ACAD" w14:textId="77777777" w:rsidR="00D82812" w:rsidRPr="00D82812" w:rsidRDefault="00D82812" w:rsidP="00D82812">
                  <w:pPr>
                    <w:rPr>
                      <w:sz w:val="20"/>
                      <w:szCs w:val="20"/>
                    </w:rPr>
                  </w:pPr>
                  <w:r w:rsidRPr="00D82812">
                    <w:rPr>
                      <w:rFonts w:ascii="Arial" w:eastAsia="Arial" w:hAnsi="Arial"/>
                      <w:color w:val="000000"/>
                      <w:sz w:val="12"/>
                      <w:szCs w:val="20"/>
                    </w:rPr>
                    <w:t>Ogrody botaniczne, zoologiczne, ośrodki rehabilitacji zwierząt i azyle dla zwierząt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27D526B" w14:textId="77777777" w:rsidR="00D82812" w:rsidRPr="00D82812" w:rsidRDefault="00D82812" w:rsidP="00D82812">
                  <w:pPr>
                    <w:jc w:val="right"/>
                    <w:rPr>
                      <w:sz w:val="20"/>
                      <w:szCs w:val="20"/>
                    </w:rPr>
                  </w:pPr>
                  <w:r w:rsidRPr="00D82812">
                    <w:rPr>
                      <w:rFonts w:ascii="Arial" w:eastAsia="Arial" w:hAnsi="Arial"/>
                      <w:color w:val="000000"/>
                      <w:sz w:val="10"/>
                      <w:szCs w:val="20"/>
                    </w:rPr>
                    <w:t>-1 490,00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CCFD086" w14:textId="77777777" w:rsidR="00D82812" w:rsidRPr="00D82812" w:rsidRDefault="00D82812" w:rsidP="00D82812">
                  <w:pPr>
                    <w:jc w:val="right"/>
                    <w:rPr>
                      <w:sz w:val="20"/>
                      <w:szCs w:val="20"/>
                    </w:rPr>
                  </w:pPr>
                  <w:r w:rsidRPr="00D82812">
                    <w:rPr>
                      <w:rFonts w:ascii="Arial" w:eastAsia="Arial" w:hAnsi="Arial"/>
                      <w:color w:val="000000"/>
                      <w:sz w:val="10"/>
                      <w:szCs w:val="20"/>
                    </w:rPr>
                    <w:t>-1 490,00</w:t>
                  </w:r>
                </w:p>
              </w:tc>
              <w:tc>
                <w:tcPr>
                  <w:tcW w:w="878" w:type="dxa"/>
                  <w:tcBorders>
                    <w:top w:val="nil"/>
                    <w:left w:val="nil"/>
                    <w:bottom w:val="nil"/>
                    <w:right w:val="nil"/>
                  </w:tcBorders>
                  <w:tcMar>
                    <w:top w:w="39" w:type="dxa"/>
                    <w:left w:w="39" w:type="dxa"/>
                    <w:bottom w:w="39" w:type="dxa"/>
                    <w:right w:w="39" w:type="dxa"/>
                  </w:tcMar>
                  <w:vAlign w:val="center"/>
                </w:tcPr>
                <w:p w14:paraId="4B7F95F9"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8A93D82"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FA98C15"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66FABCF"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51F2E85"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84863C9"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C28C3B9"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0FE570C8"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7430AB01"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0A1D4379" w14:textId="77777777" w:rsidR="00D82812" w:rsidRPr="00D82812" w:rsidRDefault="00D82812" w:rsidP="00D82812">
                  <w:pPr>
                    <w:rPr>
                      <w:sz w:val="20"/>
                      <w:szCs w:val="20"/>
                    </w:rPr>
                  </w:pPr>
                  <w:r w:rsidRPr="00D82812">
                    <w:rPr>
                      <w:rFonts w:ascii="Arial" w:eastAsia="Arial" w:hAnsi="Arial"/>
                      <w:b/>
                      <w:i/>
                      <w:color w:val="000000"/>
                      <w:sz w:val="10"/>
                      <w:szCs w:val="2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FB2210C" w14:textId="77777777" w:rsidR="00D82812" w:rsidRPr="00D82812" w:rsidRDefault="00D82812" w:rsidP="00D82812">
                  <w:pPr>
                    <w:jc w:val="right"/>
                    <w:rPr>
                      <w:sz w:val="20"/>
                      <w:szCs w:val="20"/>
                    </w:rPr>
                  </w:pPr>
                  <w:r w:rsidRPr="00D82812">
                    <w:rPr>
                      <w:rFonts w:ascii="Arial" w:eastAsia="Arial" w:hAnsi="Arial"/>
                      <w:b/>
                      <w:i/>
                      <w:color w:val="000000"/>
                      <w:sz w:val="10"/>
                      <w:szCs w:val="20"/>
                    </w:rPr>
                    <w:t>-1 490,00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FAA83A8" w14:textId="77777777" w:rsidR="00D82812" w:rsidRPr="00D82812" w:rsidRDefault="00D82812" w:rsidP="00D82812">
                  <w:pPr>
                    <w:jc w:val="right"/>
                    <w:rPr>
                      <w:sz w:val="20"/>
                      <w:szCs w:val="20"/>
                    </w:rPr>
                  </w:pPr>
                  <w:r w:rsidRPr="00D82812">
                    <w:rPr>
                      <w:rFonts w:ascii="Arial" w:eastAsia="Arial" w:hAnsi="Arial"/>
                      <w:b/>
                      <w:i/>
                      <w:color w:val="000000"/>
                      <w:sz w:val="10"/>
                      <w:szCs w:val="20"/>
                    </w:rPr>
                    <w:t>-1 490,00</w:t>
                  </w:r>
                </w:p>
              </w:tc>
              <w:tc>
                <w:tcPr>
                  <w:tcW w:w="878" w:type="dxa"/>
                  <w:tcBorders>
                    <w:top w:val="nil"/>
                    <w:left w:val="nil"/>
                    <w:bottom w:val="nil"/>
                    <w:right w:val="nil"/>
                  </w:tcBorders>
                  <w:tcMar>
                    <w:top w:w="39" w:type="dxa"/>
                    <w:left w:w="39" w:type="dxa"/>
                    <w:bottom w:w="39" w:type="dxa"/>
                    <w:right w:w="39" w:type="dxa"/>
                  </w:tcMar>
                  <w:vAlign w:val="center"/>
                </w:tcPr>
                <w:p w14:paraId="1B8983A6"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58C32F4"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E8B5E3B"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3AAE1FC"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DAC77C1"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C7B2704"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B94A0B0"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r>
            <w:tr w:rsidR="00D82812" w:rsidRPr="00D82812" w14:paraId="27B98A89"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70247169"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411FB14C" w14:textId="77777777" w:rsidR="00D82812" w:rsidRPr="00D82812" w:rsidRDefault="00D82812" w:rsidP="00D82812">
                  <w:pPr>
                    <w:rPr>
                      <w:sz w:val="20"/>
                      <w:szCs w:val="20"/>
                    </w:rPr>
                  </w:pPr>
                  <w:r w:rsidRPr="00D82812">
                    <w:rPr>
                      <w:rFonts w:ascii="Arial" w:eastAsia="Arial" w:hAnsi="Arial"/>
                      <w:color w:val="000000"/>
                      <w:sz w:val="10"/>
                      <w:szCs w:val="2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7E176AA" w14:textId="77777777" w:rsidR="00D82812" w:rsidRPr="00D82812" w:rsidRDefault="00D82812" w:rsidP="00D82812">
                  <w:pPr>
                    <w:jc w:val="right"/>
                    <w:rPr>
                      <w:sz w:val="20"/>
                      <w:szCs w:val="20"/>
                    </w:rPr>
                  </w:pPr>
                  <w:r w:rsidRPr="00D82812">
                    <w:rPr>
                      <w:rFonts w:ascii="Arial" w:eastAsia="Arial" w:hAnsi="Arial"/>
                      <w:color w:val="000000"/>
                      <w:sz w:val="10"/>
                      <w:szCs w:val="20"/>
                    </w:rPr>
                    <w:t>-1 490,00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F925198" w14:textId="77777777" w:rsidR="00D82812" w:rsidRPr="00D82812" w:rsidRDefault="00D82812" w:rsidP="00D82812">
                  <w:pPr>
                    <w:jc w:val="right"/>
                    <w:rPr>
                      <w:sz w:val="20"/>
                      <w:szCs w:val="20"/>
                    </w:rPr>
                  </w:pPr>
                  <w:r w:rsidRPr="00D82812">
                    <w:rPr>
                      <w:rFonts w:ascii="Arial" w:eastAsia="Arial" w:hAnsi="Arial"/>
                      <w:color w:val="000000"/>
                      <w:sz w:val="10"/>
                      <w:szCs w:val="20"/>
                    </w:rPr>
                    <w:t>-1 490,00</w:t>
                  </w:r>
                </w:p>
              </w:tc>
              <w:tc>
                <w:tcPr>
                  <w:tcW w:w="878" w:type="dxa"/>
                  <w:tcBorders>
                    <w:top w:val="nil"/>
                    <w:left w:val="nil"/>
                    <w:bottom w:val="nil"/>
                    <w:right w:val="nil"/>
                  </w:tcBorders>
                  <w:tcMar>
                    <w:top w:w="39" w:type="dxa"/>
                    <w:left w:w="39" w:type="dxa"/>
                    <w:bottom w:w="39" w:type="dxa"/>
                    <w:right w:w="39" w:type="dxa"/>
                  </w:tcMar>
                  <w:vAlign w:val="center"/>
                </w:tcPr>
                <w:p w14:paraId="4B50F52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BDAD20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4B955F4"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52336A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2F4634F"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492A1D9"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857B4A3"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35CF58B2"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140481E3"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14:paraId="0BF7AC52" w14:textId="77777777" w:rsidR="00D82812" w:rsidRPr="00D82812" w:rsidRDefault="00D82812" w:rsidP="00D82812">
                  <w:pPr>
                    <w:rPr>
                      <w:sz w:val="20"/>
                      <w:szCs w:val="20"/>
                    </w:rPr>
                  </w:pPr>
                  <w:r w:rsidRPr="00D82812">
                    <w:rPr>
                      <w:rFonts w:ascii="Arial" w:eastAsia="Arial" w:hAnsi="Arial"/>
                      <w:i/>
                      <w:color w:val="000000"/>
                      <w:sz w:val="10"/>
                      <w:szCs w:val="20"/>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79A8AE0" w14:textId="77777777" w:rsidR="00D82812" w:rsidRPr="00D82812" w:rsidRDefault="00D82812" w:rsidP="00D82812">
                  <w:pPr>
                    <w:jc w:val="right"/>
                    <w:rPr>
                      <w:sz w:val="20"/>
                      <w:szCs w:val="20"/>
                    </w:rPr>
                  </w:pPr>
                  <w:r w:rsidRPr="00D82812">
                    <w:rPr>
                      <w:rFonts w:ascii="Arial" w:eastAsia="Arial" w:hAnsi="Arial"/>
                      <w:i/>
                      <w:color w:val="000000"/>
                      <w:sz w:val="10"/>
                      <w:szCs w:val="20"/>
                    </w:rPr>
                    <w:t>-1 490,00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ECE78FC" w14:textId="77777777" w:rsidR="00D82812" w:rsidRPr="00D82812" w:rsidRDefault="00D82812" w:rsidP="00D82812">
                  <w:pPr>
                    <w:jc w:val="right"/>
                    <w:rPr>
                      <w:sz w:val="20"/>
                      <w:szCs w:val="20"/>
                    </w:rPr>
                  </w:pPr>
                  <w:r w:rsidRPr="00D82812">
                    <w:rPr>
                      <w:rFonts w:ascii="Arial" w:eastAsia="Arial" w:hAnsi="Arial"/>
                      <w:i/>
                      <w:color w:val="000000"/>
                      <w:sz w:val="10"/>
                      <w:szCs w:val="20"/>
                    </w:rPr>
                    <w:t>-1 490,00</w:t>
                  </w:r>
                </w:p>
              </w:tc>
              <w:tc>
                <w:tcPr>
                  <w:tcW w:w="878" w:type="dxa"/>
                  <w:tcBorders>
                    <w:top w:val="nil"/>
                    <w:left w:val="nil"/>
                    <w:bottom w:val="nil"/>
                    <w:right w:val="nil"/>
                  </w:tcBorders>
                  <w:tcMar>
                    <w:top w:w="39" w:type="dxa"/>
                    <w:left w:w="39" w:type="dxa"/>
                    <w:bottom w:w="39" w:type="dxa"/>
                    <w:right w:w="39" w:type="dxa"/>
                  </w:tcMar>
                  <w:vAlign w:val="center"/>
                </w:tcPr>
                <w:p w14:paraId="12042B93"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5085994"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C615EED"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E8393F8"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8D08442"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26EB8DD"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CB6A470"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r>
            <w:tr w:rsidR="00D82812" w:rsidRPr="00D82812" w14:paraId="56F5D00C" w14:textId="77777777" w:rsidTr="004E4F9A">
              <w:tc>
                <w:tcPr>
                  <w:tcW w:w="646" w:type="dxa"/>
                  <w:tcBorders>
                    <w:top w:val="nil"/>
                    <w:left w:val="nil"/>
                    <w:bottom w:val="nil"/>
                    <w:right w:val="nil"/>
                  </w:tcBorders>
                  <w:tcMar>
                    <w:top w:w="39" w:type="dxa"/>
                    <w:left w:w="39" w:type="dxa"/>
                    <w:bottom w:w="39" w:type="dxa"/>
                    <w:right w:w="39" w:type="dxa"/>
                  </w:tcMar>
                  <w:vAlign w:val="bottom"/>
                </w:tcPr>
                <w:p w14:paraId="6E8A86BE"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bottom"/>
                </w:tcPr>
                <w:p w14:paraId="53601E4F" w14:textId="77777777" w:rsidR="00D82812" w:rsidRPr="00D82812" w:rsidRDefault="00D82812" w:rsidP="00D82812">
                  <w:pPr>
                    <w:rPr>
                      <w:sz w:val="20"/>
                      <w:szCs w:val="20"/>
                    </w:rPr>
                  </w:pPr>
                </w:p>
              </w:tc>
              <w:tc>
                <w:tcPr>
                  <w:tcW w:w="878" w:type="dxa"/>
                  <w:tcBorders>
                    <w:top w:val="nil"/>
                    <w:left w:val="single" w:sz="7" w:space="0" w:color="FFFFFF"/>
                    <w:bottom w:val="nil"/>
                    <w:right w:val="nil"/>
                  </w:tcBorders>
                  <w:tcMar>
                    <w:top w:w="39" w:type="dxa"/>
                    <w:left w:w="39" w:type="dxa"/>
                    <w:bottom w:w="39" w:type="dxa"/>
                    <w:right w:w="39" w:type="dxa"/>
                  </w:tcMar>
                </w:tcPr>
                <w:p w14:paraId="29779D22" w14:textId="77777777" w:rsidR="00D82812" w:rsidRPr="00D82812" w:rsidRDefault="00D82812" w:rsidP="00D82812">
                  <w:pPr>
                    <w:rPr>
                      <w:sz w:val="20"/>
                      <w:szCs w:val="20"/>
                    </w:rPr>
                  </w:pPr>
                </w:p>
              </w:tc>
              <w:tc>
                <w:tcPr>
                  <w:tcW w:w="878" w:type="dxa"/>
                  <w:tcBorders>
                    <w:top w:val="nil"/>
                    <w:left w:val="single" w:sz="7" w:space="0" w:color="FFFFFF"/>
                    <w:bottom w:val="nil"/>
                    <w:right w:val="nil"/>
                  </w:tcBorders>
                  <w:tcMar>
                    <w:top w:w="39" w:type="dxa"/>
                    <w:left w:w="39" w:type="dxa"/>
                    <w:bottom w:w="39" w:type="dxa"/>
                    <w:right w:w="39" w:type="dxa"/>
                  </w:tcMar>
                </w:tcPr>
                <w:p w14:paraId="6CD3F26C"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1A08079B"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41188E37"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6614A3B4" w14:textId="77777777" w:rsidR="00D82812" w:rsidRPr="00D82812" w:rsidRDefault="00D82812" w:rsidP="00D82812">
                  <w:pPr>
                    <w:rPr>
                      <w:sz w:val="20"/>
                      <w:szCs w:val="20"/>
                    </w:rPr>
                  </w:pPr>
                </w:p>
              </w:tc>
              <w:tc>
                <w:tcPr>
                  <w:tcW w:w="878" w:type="dxa"/>
                  <w:tcBorders>
                    <w:top w:val="nil"/>
                    <w:left w:val="single" w:sz="7" w:space="0" w:color="FFFFFF"/>
                    <w:bottom w:val="nil"/>
                    <w:right w:val="nil"/>
                  </w:tcBorders>
                  <w:tcMar>
                    <w:top w:w="39" w:type="dxa"/>
                    <w:left w:w="39" w:type="dxa"/>
                    <w:bottom w:w="39" w:type="dxa"/>
                    <w:right w:w="39" w:type="dxa"/>
                  </w:tcMar>
                </w:tcPr>
                <w:p w14:paraId="40D9146C"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62F13984"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5B386554"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bottom"/>
                </w:tcPr>
                <w:p w14:paraId="1D942255" w14:textId="77777777" w:rsidR="00D82812" w:rsidRPr="00D82812" w:rsidRDefault="00D82812" w:rsidP="00D82812">
                  <w:pPr>
                    <w:rPr>
                      <w:sz w:val="20"/>
                      <w:szCs w:val="20"/>
                    </w:rPr>
                  </w:pPr>
                </w:p>
              </w:tc>
            </w:tr>
            <w:tr w:rsidR="00D82812" w:rsidRPr="00D82812" w14:paraId="47B65148" w14:textId="77777777" w:rsidTr="004E4F9A">
              <w:trPr>
                <w:trHeight w:val="205"/>
              </w:trPr>
              <w:tc>
                <w:tcPr>
                  <w:tcW w:w="646" w:type="dxa"/>
                  <w:tcBorders>
                    <w:top w:val="nil"/>
                    <w:left w:val="nil"/>
                    <w:bottom w:val="nil"/>
                    <w:right w:val="nil"/>
                  </w:tcBorders>
                  <w:shd w:val="clear" w:color="auto" w:fill="DCDCDC"/>
                  <w:tcMar>
                    <w:top w:w="39" w:type="dxa"/>
                    <w:left w:w="39" w:type="dxa"/>
                    <w:bottom w:w="39" w:type="dxa"/>
                    <w:right w:w="39" w:type="dxa"/>
                  </w:tcMar>
                </w:tcPr>
                <w:p w14:paraId="2F3B4CE7" w14:textId="77777777" w:rsidR="00D82812" w:rsidRPr="00D82812" w:rsidRDefault="00D82812" w:rsidP="00D82812">
                  <w:pPr>
                    <w:jc w:val="center"/>
                    <w:rPr>
                      <w:sz w:val="20"/>
                      <w:szCs w:val="20"/>
                    </w:rPr>
                  </w:pPr>
                  <w:r w:rsidRPr="00D82812">
                    <w:rPr>
                      <w:rFonts w:ascii="Arial" w:eastAsia="Arial" w:hAnsi="Arial"/>
                      <w:b/>
                      <w:color w:val="000000"/>
                      <w:sz w:val="12"/>
                      <w:szCs w:val="20"/>
                    </w:rPr>
                    <w:t>926</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11020D04" w14:textId="77777777" w:rsidR="00D82812" w:rsidRPr="00D82812" w:rsidRDefault="00D82812" w:rsidP="00D82812">
                  <w:pPr>
                    <w:rPr>
                      <w:sz w:val="20"/>
                      <w:szCs w:val="20"/>
                    </w:rPr>
                  </w:pPr>
                  <w:r w:rsidRPr="00D82812">
                    <w:rPr>
                      <w:rFonts w:ascii="Arial" w:eastAsia="Arial" w:hAnsi="Arial"/>
                      <w:b/>
                      <w:color w:val="000000"/>
                      <w:sz w:val="12"/>
                      <w:szCs w:val="20"/>
                    </w:rPr>
                    <w:t>Kultura fizyczna</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16BA16CA" w14:textId="77777777" w:rsidR="00D82812" w:rsidRPr="00D82812" w:rsidRDefault="00D82812" w:rsidP="00D82812">
                  <w:pPr>
                    <w:jc w:val="right"/>
                    <w:rPr>
                      <w:sz w:val="20"/>
                      <w:szCs w:val="20"/>
                    </w:rPr>
                  </w:pPr>
                  <w:r w:rsidRPr="00D82812">
                    <w:rPr>
                      <w:rFonts w:ascii="Arial" w:eastAsia="Arial" w:hAnsi="Arial"/>
                      <w:b/>
                      <w:color w:val="000000"/>
                      <w:sz w:val="10"/>
                      <w:szCs w:val="20"/>
                    </w:rPr>
                    <w:t>-124 300,00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7C091008" w14:textId="77777777" w:rsidR="00D82812" w:rsidRPr="00D82812" w:rsidRDefault="00D82812" w:rsidP="00D82812">
                  <w:pPr>
                    <w:jc w:val="right"/>
                    <w:rPr>
                      <w:sz w:val="20"/>
                      <w:szCs w:val="20"/>
                    </w:rPr>
                  </w:pPr>
                  <w:r w:rsidRPr="00D82812">
                    <w:rPr>
                      <w:rFonts w:ascii="Arial" w:eastAsia="Arial" w:hAnsi="Arial"/>
                      <w:b/>
                      <w:color w:val="000000"/>
                      <w:sz w:val="10"/>
                      <w:szCs w:val="20"/>
                    </w:rPr>
                    <w:t>-124 300,00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02B8FC25"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0DADC706"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5EB8F1C5"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781FF312"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7CBCF7F1"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7880C2DF"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7EC0DB9F"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r>
            <w:tr w:rsidR="00D82812" w:rsidRPr="00D82812" w14:paraId="3EE81E99" w14:textId="77777777" w:rsidTr="004E4F9A">
              <w:trPr>
                <w:trHeight w:val="148"/>
              </w:trPr>
              <w:tc>
                <w:tcPr>
                  <w:tcW w:w="646" w:type="dxa"/>
                  <w:tcBorders>
                    <w:top w:val="nil"/>
                    <w:left w:val="nil"/>
                    <w:bottom w:val="nil"/>
                    <w:right w:val="nil"/>
                  </w:tcBorders>
                  <w:tcMar>
                    <w:top w:w="39" w:type="dxa"/>
                    <w:left w:w="39" w:type="dxa"/>
                    <w:bottom w:w="39" w:type="dxa"/>
                    <w:right w:w="39" w:type="dxa"/>
                  </w:tcMar>
                </w:tcPr>
                <w:p w14:paraId="38590E00" w14:textId="77777777" w:rsidR="00D82812" w:rsidRPr="00D82812" w:rsidRDefault="00D82812" w:rsidP="00D82812">
                  <w:pPr>
                    <w:jc w:val="center"/>
                    <w:rPr>
                      <w:sz w:val="20"/>
                      <w:szCs w:val="20"/>
                    </w:rPr>
                  </w:pPr>
                  <w:r w:rsidRPr="00D82812">
                    <w:rPr>
                      <w:rFonts w:ascii="Arial" w:eastAsia="Arial" w:hAnsi="Arial"/>
                      <w:color w:val="000000"/>
                      <w:sz w:val="12"/>
                      <w:szCs w:val="20"/>
                    </w:rPr>
                    <w:t>92604</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4B7ADD7B" w14:textId="77777777" w:rsidR="00D82812" w:rsidRPr="00D82812" w:rsidRDefault="00D82812" w:rsidP="00D82812">
                  <w:pPr>
                    <w:rPr>
                      <w:sz w:val="20"/>
                      <w:szCs w:val="20"/>
                    </w:rPr>
                  </w:pPr>
                  <w:r w:rsidRPr="00D82812">
                    <w:rPr>
                      <w:rFonts w:ascii="Arial" w:eastAsia="Arial" w:hAnsi="Arial"/>
                      <w:color w:val="000000"/>
                      <w:sz w:val="12"/>
                      <w:szCs w:val="20"/>
                    </w:rPr>
                    <w:t>Instytucje kultury fizycznej</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38F9C76" w14:textId="77777777" w:rsidR="00D82812" w:rsidRPr="00D82812" w:rsidRDefault="00D82812" w:rsidP="00D82812">
                  <w:pPr>
                    <w:jc w:val="right"/>
                    <w:rPr>
                      <w:sz w:val="20"/>
                      <w:szCs w:val="20"/>
                    </w:rPr>
                  </w:pPr>
                  <w:r w:rsidRPr="00D82812">
                    <w:rPr>
                      <w:rFonts w:ascii="Arial" w:eastAsia="Arial" w:hAnsi="Arial"/>
                      <w:color w:val="000000"/>
                      <w:sz w:val="10"/>
                      <w:szCs w:val="20"/>
                    </w:rPr>
                    <w:t>-124 300,00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7724078" w14:textId="77777777" w:rsidR="00D82812" w:rsidRPr="00D82812" w:rsidRDefault="00D82812" w:rsidP="00D82812">
                  <w:pPr>
                    <w:jc w:val="right"/>
                    <w:rPr>
                      <w:sz w:val="20"/>
                      <w:szCs w:val="20"/>
                    </w:rPr>
                  </w:pPr>
                  <w:r w:rsidRPr="00D82812">
                    <w:rPr>
                      <w:rFonts w:ascii="Arial" w:eastAsia="Arial" w:hAnsi="Arial"/>
                      <w:color w:val="000000"/>
                      <w:sz w:val="10"/>
                      <w:szCs w:val="20"/>
                    </w:rPr>
                    <w:t>-124 300,00</w:t>
                  </w:r>
                </w:p>
              </w:tc>
              <w:tc>
                <w:tcPr>
                  <w:tcW w:w="878" w:type="dxa"/>
                  <w:tcBorders>
                    <w:top w:val="nil"/>
                    <w:left w:val="nil"/>
                    <w:bottom w:val="nil"/>
                    <w:right w:val="nil"/>
                  </w:tcBorders>
                  <w:tcMar>
                    <w:top w:w="39" w:type="dxa"/>
                    <w:left w:w="39" w:type="dxa"/>
                    <w:bottom w:w="39" w:type="dxa"/>
                    <w:right w:w="39" w:type="dxa"/>
                  </w:tcMar>
                  <w:vAlign w:val="center"/>
                </w:tcPr>
                <w:p w14:paraId="7520211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CA380E5"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794BAEA"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FD3883B"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11E4ED8"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2C3A7C9"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708927A"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138EA17A"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69EAA9F9"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6A879FDA" w14:textId="77777777" w:rsidR="00D82812" w:rsidRPr="00D82812" w:rsidRDefault="00D82812" w:rsidP="00D82812">
                  <w:pPr>
                    <w:rPr>
                      <w:sz w:val="20"/>
                      <w:szCs w:val="20"/>
                    </w:rPr>
                  </w:pPr>
                  <w:r w:rsidRPr="00D82812">
                    <w:rPr>
                      <w:rFonts w:ascii="Arial" w:eastAsia="Arial" w:hAnsi="Arial"/>
                      <w:b/>
                      <w:i/>
                      <w:color w:val="000000"/>
                      <w:sz w:val="10"/>
                      <w:szCs w:val="2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00C6BB3" w14:textId="77777777" w:rsidR="00D82812" w:rsidRPr="00D82812" w:rsidRDefault="00D82812" w:rsidP="00D82812">
                  <w:pPr>
                    <w:jc w:val="right"/>
                    <w:rPr>
                      <w:sz w:val="20"/>
                      <w:szCs w:val="20"/>
                    </w:rPr>
                  </w:pPr>
                  <w:r w:rsidRPr="00D82812">
                    <w:rPr>
                      <w:rFonts w:ascii="Arial" w:eastAsia="Arial" w:hAnsi="Arial"/>
                      <w:b/>
                      <w:i/>
                      <w:color w:val="000000"/>
                      <w:sz w:val="10"/>
                      <w:szCs w:val="20"/>
                    </w:rPr>
                    <w:t>-30 000,00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78C9562" w14:textId="77777777" w:rsidR="00D82812" w:rsidRPr="00D82812" w:rsidRDefault="00D82812" w:rsidP="00D82812">
                  <w:pPr>
                    <w:jc w:val="right"/>
                    <w:rPr>
                      <w:sz w:val="20"/>
                      <w:szCs w:val="20"/>
                    </w:rPr>
                  </w:pPr>
                  <w:r w:rsidRPr="00D82812">
                    <w:rPr>
                      <w:rFonts w:ascii="Arial" w:eastAsia="Arial" w:hAnsi="Arial"/>
                      <w:b/>
                      <w:i/>
                      <w:color w:val="000000"/>
                      <w:sz w:val="10"/>
                      <w:szCs w:val="20"/>
                    </w:rPr>
                    <w:t>-30 000,00</w:t>
                  </w:r>
                </w:p>
              </w:tc>
              <w:tc>
                <w:tcPr>
                  <w:tcW w:w="878" w:type="dxa"/>
                  <w:tcBorders>
                    <w:top w:val="nil"/>
                    <w:left w:val="nil"/>
                    <w:bottom w:val="nil"/>
                    <w:right w:val="nil"/>
                  </w:tcBorders>
                  <w:tcMar>
                    <w:top w:w="39" w:type="dxa"/>
                    <w:left w:w="39" w:type="dxa"/>
                    <w:bottom w:w="39" w:type="dxa"/>
                    <w:right w:w="39" w:type="dxa"/>
                  </w:tcMar>
                  <w:vAlign w:val="center"/>
                </w:tcPr>
                <w:p w14:paraId="574BA50B"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C078C0A"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8940479"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17C4936"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18115963"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C9EEA5A"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7917DAA"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r>
            <w:tr w:rsidR="00D82812" w:rsidRPr="00D82812" w14:paraId="5CB49622"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61D57A11"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55B8D995" w14:textId="77777777" w:rsidR="00D82812" w:rsidRPr="00D82812" w:rsidRDefault="00D82812" w:rsidP="00D82812">
                  <w:pPr>
                    <w:rPr>
                      <w:sz w:val="20"/>
                      <w:szCs w:val="20"/>
                    </w:rPr>
                  </w:pPr>
                  <w:r w:rsidRPr="00D82812">
                    <w:rPr>
                      <w:rFonts w:ascii="Arial" w:eastAsia="Arial" w:hAnsi="Arial"/>
                      <w:color w:val="000000"/>
                      <w:sz w:val="10"/>
                      <w:szCs w:val="2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F800930" w14:textId="77777777" w:rsidR="00D82812" w:rsidRPr="00D82812" w:rsidRDefault="00D82812" w:rsidP="00D82812">
                  <w:pPr>
                    <w:jc w:val="right"/>
                    <w:rPr>
                      <w:sz w:val="20"/>
                      <w:szCs w:val="20"/>
                    </w:rPr>
                  </w:pPr>
                  <w:r w:rsidRPr="00D82812">
                    <w:rPr>
                      <w:rFonts w:ascii="Arial" w:eastAsia="Arial" w:hAnsi="Arial"/>
                      <w:color w:val="000000"/>
                      <w:sz w:val="10"/>
                      <w:szCs w:val="20"/>
                    </w:rPr>
                    <w:t>-30 000,00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DED4B08" w14:textId="77777777" w:rsidR="00D82812" w:rsidRPr="00D82812" w:rsidRDefault="00D82812" w:rsidP="00D82812">
                  <w:pPr>
                    <w:jc w:val="right"/>
                    <w:rPr>
                      <w:sz w:val="20"/>
                      <w:szCs w:val="20"/>
                    </w:rPr>
                  </w:pPr>
                  <w:r w:rsidRPr="00D82812">
                    <w:rPr>
                      <w:rFonts w:ascii="Arial" w:eastAsia="Arial" w:hAnsi="Arial"/>
                      <w:color w:val="000000"/>
                      <w:sz w:val="10"/>
                      <w:szCs w:val="20"/>
                    </w:rPr>
                    <w:t>-30 000,00</w:t>
                  </w:r>
                </w:p>
              </w:tc>
              <w:tc>
                <w:tcPr>
                  <w:tcW w:w="878" w:type="dxa"/>
                  <w:tcBorders>
                    <w:top w:val="nil"/>
                    <w:left w:val="nil"/>
                    <w:bottom w:val="nil"/>
                    <w:right w:val="nil"/>
                  </w:tcBorders>
                  <w:tcMar>
                    <w:top w:w="39" w:type="dxa"/>
                    <w:left w:w="39" w:type="dxa"/>
                    <w:bottom w:w="39" w:type="dxa"/>
                    <w:right w:w="39" w:type="dxa"/>
                  </w:tcMar>
                  <w:vAlign w:val="center"/>
                </w:tcPr>
                <w:p w14:paraId="73644E84"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A250B45"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A2E56DF"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EC765B4"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295892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DBC5492"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4D053AFB"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56AB211D"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16F08639"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14:paraId="2459F374" w14:textId="77777777" w:rsidR="00D82812" w:rsidRPr="00D82812" w:rsidRDefault="00D82812" w:rsidP="00D82812">
                  <w:pPr>
                    <w:rPr>
                      <w:sz w:val="20"/>
                      <w:szCs w:val="20"/>
                    </w:rPr>
                  </w:pPr>
                  <w:r w:rsidRPr="00D82812">
                    <w:rPr>
                      <w:rFonts w:ascii="Arial" w:eastAsia="Arial" w:hAnsi="Arial"/>
                      <w:i/>
                      <w:color w:val="000000"/>
                      <w:sz w:val="10"/>
                      <w:szCs w:val="20"/>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9DD6C34" w14:textId="77777777" w:rsidR="00D82812" w:rsidRPr="00D82812" w:rsidRDefault="00D82812" w:rsidP="00D82812">
                  <w:pPr>
                    <w:jc w:val="right"/>
                    <w:rPr>
                      <w:sz w:val="20"/>
                      <w:szCs w:val="20"/>
                    </w:rPr>
                  </w:pPr>
                  <w:r w:rsidRPr="00D82812">
                    <w:rPr>
                      <w:rFonts w:ascii="Arial" w:eastAsia="Arial" w:hAnsi="Arial"/>
                      <w:i/>
                      <w:color w:val="000000"/>
                      <w:sz w:val="10"/>
                      <w:szCs w:val="20"/>
                    </w:rPr>
                    <w:t>-30 000,00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E8CD02C" w14:textId="77777777" w:rsidR="00D82812" w:rsidRPr="00D82812" w:rsidRDefault="00D82812" w:rsidP="00D82812">
                  <w:pPr>
                    <w:jc w:val="right"/>
                    <w:rPr>
                      <w:sz w:val="20"/>
                      <w:szCs w:val="20"/>
                    </w:rPr>
                  </w:pPr>
                  <w:r w:rsidRPr="00D82812">
                    <w:rPr>
                      <w:rFonts w:ascii="Arial" w:eastAsia="Arial" w:hAnsi="Arial"/>
                      <w:i/>
                      <w:color w:val="000000"/>
                      <w:sz w:val="10"/>
                      <w:szCs w:val="20"/>
                    </w:rPr>
                    <w:t>-30 000,00</w:t>
                  </w:r>
                </w:p>
              </w:tc>
              <w:tc>
                <w:tcPr>
                  <w:tcW w:w="878" w:type="dxa"/>
                  <w:tcBorders>
                    <w:top w:val="nil"/>
                    <w:left w:val="nil"/>
                    <w:bottom w:val="nil"/>
                    <w:right w:val="nil"/>
                  </w:tcBorders>
                  <w:tcMar>
                    <w:top w:w="39" w:type="dxa"/>
                    <w:left w:w="39" w:type="dxa"/>
                    <w:bottom w:w="39" w:type="dxa"/>
                    <w:right w:w="39" w:type="dxa"/>
                  </w:tcMar>
                  <w:vAlign w:val="center"/>
                </w:tcPr>
                <w:p w14:paraId="6B1AF42F"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416A4DE"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3BF7A70"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3C917D2"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24A393F4"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326FC81D"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055CDD86" w14:textId="77777777" w:rsidR="00D82812" w:rsidRPr="00D82812" w:rsidRDefault="00D82812" w:rsidP="00D82812">
                  <w:pPr>
                    <w:jc w:val="right"/>
                    <w:rPr>
                      <w:sz w:val="20"/>
                      <w:szCs w:val="20"/>
                    </w:rPr>
                  </w:pPr>
                  <w:r w:rsidRPr="00D82812">
                    <w:rPr>
                      <w:rFonts w:ascii="Arial" w:eastAsia="Arial" w:hAnsi="Arial"/>
                      <w:i/>
                      <w:color w:val="000000"/>
                      <w:sz w:val="10"/>
                      <w:szCs w:val="20"/>
                    </w:rPr>
                    <w:t>-</w:t>
                  </w:r>
                </w:p>
              </w:tc>
            </w:tr>
            <w:tr w:rsidR="00D82812" w:rsidRPr="00D82812" w14:paraId="6B7BF2E7"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7E2241A7"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033DA7FF" w14:textId="77777777" w:rsidR="00D82812" w:rsidRPr="00D82812" w:rsidRDefault="00D82812" w:rsidP="00D82812">
                  <w:pPr>
                    <w:rPr>
                      <w:sz w:val="20"/>
                      <w:szCs w:val="20"/>
                    </w:rPr>
                  </w:pPr>
                  <w:r w:rsidRPr="00D82812">
                    <w:rPr>
                      <w:rFonts w:ascii="Arial" w:eastAsia="Arial" w:hAnsi="Arial"/>
                      <w:b/>
                      <w:i/>
                      <w:color w:val="000000"/>
                      <w:sz w:val="10"/>
                      <w:szCs w:val="20"/>
                    </w:rPr>
                    <w:t>majątkowe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F628CB8" w14:textId="77777777" w:rsidR="00D82812" w:rsidRPr="00D82812" w:rsidRDefault="00D82812" w:rsidP="00D82812">
                  <w:pPr>
                    <w:jc w:val="right"/>
                    <w:rPr>
                      <w:sz w:val="20"/>
                      <w:szCs w:val="20"/>
                    </w:rPr>
                  </w:pPr>
                  <w:r w:rsidRPr="00D82812">
                    <w:rPr>
                      <w:rFonts w:ascii="Arial" w:eastAsia="Arial" w:hAnsi="Arial"/>
                      <w:b/>
                      <w:i/>
                      <w:color w:val="000000"/>
                      <w:sz w:val="10"/>
                      <w:szCs w:val="20"/>
                    </w:rPr>
                    <w:t>-94 300,00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2BD59B2" w14:textId="77777777" w:rsidR="00D82812" w:rsidRPr="00D82812" w:rsidRDefault="00D82812" w:rsidP="00D82812">
                  <w:pPr>
                    <w:jc w:val="right"/>
                    <w:rPr>
                      <w:sz w:val="20"/>
                      <w:szCs w:val="20"/>
                    </w:rPr>
                  </w:pPr>
                  <w:r w:rsidRPr="00D82812">
                    <w:rPr>
                      <w:rFonts w:ascii="Arial" w:eastAsia="Arial" w:hAnsi="Arial"/>
                      <w:b/>
                      <w:i/>
                      <w:color w:val="000000"/>
                      <w:sz w:val="10"/>
                      <w:szCs w:val="20"/>
                    </w:rPr>
                    <w:t>-94 300,00</w:t>
                  </w:r>
                </w:p>
              </w:tc>
              <w:tc>
                <w:tcPr>
                  <w:tcW w:w="878" w:type="dxa"/>
                  <w:tcBorders>
                    <w:top w:val="nil"/>
                    <w:left w:val="nil"/>
                    <w:bottom w:val="nil"/>
                    <w:right w:val="nil"/>
                  </w:tcBorders>
                  <w:tcMar>
                    <w:top w:w="39" w:type="dxa"/>
                    <w:left w:w="39" w:type="dxa"/>
                    <w:bottom w:w="39" w:type="dxa"/>
                    <w:right w:w="39" w:type="dxa"/>
                  </w:tcMar>
                  <w:vAlign w:val="center"/>
                </w:tcPr>
                <w:p w14:paraId="2526CCF8"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C920E9F"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A47E35E"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2EA85C8"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A1B346E"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0B73394"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6F42A9E0" w14:textId="77777777" w:rsidR="00D82812" w:rsidRPr="00D82812" w:rsidRDefault="00D82812" w:rsidP="00D82812">
                  <w:pPr>
                    <w:jc w:val="right"/>
                    <w:rPr>
                      <w:sz w:val="20"/>
                      <w:szCs w:val="20"/>
                    </w:rPr>
                  </w:pPr>
                  <w:r w:rsidRPr="00D82812">
                    <w:rPr>
                      <w:rFonts w:ascii="Arial" w:eastAsia="Arial" w:hAnsi="Arial"/>
                      <w:b/>
                      <w:i/>
                      <w:color w:val="000000"/>
                      <w:sz w:val="10"/>
                      <w:szCs w:val="20"/>
                    </w:rPr>
                    <w:t>-</w:t>
                  </w:r>
                </w:p>
              </w:tc>
            </w:tr>
            <w:tr w:rsidR="00D82812" w:rsidRPr="00D82812" w14:paraId="7FAA1C3E" w14:textId="77777777" w:rsidTr="004E4F9A">
              <w:trPr>
                <w:trHeight w:val="148"/>
              </w:trPr>
              <w:tc>
                <w:tcPr>
                  <w:tcW w:w="646" w:type="dxa"/>
                  <w:tcBorders>
                    <w:top w:val="nil"/>
                    <w:left w:val="nil"/>
                    <w:bottom w:val="nil"/>
                    <w:right w:val="nil"/>
                  </w:tcBorders>
                  <w:tcMar>
                    <w:top w:w="39" w:type="dxa"/>
                    <w:left w:w="39" w:type="dxa"/>
                    <w:bottom w:w="39" w:type="dxa"/>
                    <w:right w:w="39" w:type="dxa"/>
                  </w:tcMar>
                  <w:vAlign w:val="center"/>
                </w:tcPr>
                <w:p w14:paraId="0D2283ED"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002BE641" w14:textId="77777777" w:rsidR="00D82812" w:rsidRPr="00D82812" w:rsidRDefault="00D82812" w:rsidP="00D82812">
                  <w:pPr>
                    <w:rPr>
                      <w:sz w:val="20"/>
                      <w:szCs w:val="20"/>
                    </w:rPr>
                  </w:pPr>
                  <w:r w:rsidRPr="00D82812">
                    <w:rPr>
                      <w:rFonts w:ascii="Arial" w:eastAsia="Arial" w:hAnsi="Arial"/>
                      <w:color w:val="000000"/>
                      <w:sz w:val="10"/>
                      <w:szCs w:val="20"/>
                    </w:rPr>
                    <w:t>- inwestycje i zakupy inwestycyjne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F2D0635" w14:textId="77777777" w:rsidR="00D82812" w:rsidRPr="00D82812" w:rsidRDefault="00D82812" w:rsidP="00D82812">
                  <w:pPr>
                    <w:jc w:val="right"/>
                    <w:rPr>
                      <w:sz w:val="20"/>
                      <w:szCs w:val="20"/>
                    </w:rPr>
                  </w:pPr>
                  <w:r w:rsidRPr="00D82812">
                    <w:rPr>
                      <w:rFonts w:ascii="Arial" w:eastAsia="Arial" w:hAnsi="Arial"/>
                      <w:color w:val="000000"/>
                      <w:sz w:val="10"/>
                      <w:szCs w:val="20"/>
                    </w:rPr>
                    <w:t>-94 300,00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D53FABE" w14:textId="77777777" w:rsidR="00D82812" w:rsidRPr="00D82812" w:rsidRDefault="00D82812" w:rsidP="00D82812">
                  <w:pPr>
                    <w:jc w:val="right"/>
                    <w:rPr>
                      <w:sz w:val="20"/>
                      <w:szCs w:val="20"/>
                    </w:rPr>
                  </w:pPr>
                  <w:r w:rsidRPr="00D82812">
                    <w:rPr>
                      <w:rFonts w:ascii="Arial" w:eastAsia="Arial" w:hAnsi="Arial"/>
                      <w:color w:val="000000"/>
                      <w:sz w:val="10"/>
                      <w:szCs w:val="20"/>
                    </w:rPr>
                    <w:t>-94 300,00</w:t>
                  </w:r>
                </w:p>
              </w:tc>
              <w:tc>
                <w:tcPr>
                  <w:tcW w:w="878" w:type="dxa"/>
                  <w:tcBorders>
                    <w:top w:val="nil"/>
                    <w:left w:val="nil"/>
                    <w:bottom w:val="nil"/>
                    <w:right w:val="nil"/>
                  </w:tcBorders>
                  <w:tcMar>
                    <w:top w:w="39" w:type="dxa"/>
                    <w:left w:w="39" w:type="dxa"/>
                    <w:bottom w:w="39" w:type="dxa"/>
                    <w:right w:w="39" w:type="dxa"/>
                  </w:tcMar>
                  <w:vAlign w:val="center"/>
                </w:tcPr>
                <w:p w14:paraId="49C72AE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8C6D97A"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7F922889"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529FC7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6C836D4"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9EC40A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tcMar>
                    <w:top w:w="39" w:type="dxa"/>
                    <w:left w:w="39" w:type="dxa"/>
                    <w:bottom w:w="39" w:type="dxa"/>
                    <w:right w:w="39" w:type="dxa"/>
                  </w:tcMar>
                  <w:vAlign w:val="center"/>
                </w:tcPr>
                <w:p w14:paraId="577A08A2"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5A547FA3" w14:textId="77777777" w:rsidTr="004E4F9A">
              <w:tc>
                <w:tcPr>
                  <w:tcW w:w="646" w:type="dxa"/>
                  <w:tcBorders>
                    <w:top w:val="nil"/>
                    <w:left w:val="nil"/>
                    <w:bottom w:val="nil"/>
                    <w:right w:val="nil"/>
                  </w:tcBorders>
                  <w:tcMar>
                    <w:top w:w="39" w:type="dxa"/>
                    <w:left w:w="39" w:type="dxa"/>
                    <w:bottom w:w="39" w:type="dxa"/>
                    <w:right w:w="39" w:type="dxa"/>
                  </w:tcMar>
                  <w:vAlign w:val="center"/>
                </w:tcPr>
                <w:p w14:paraId="3C0A7E38" w14:textId="77777777" w:rsidR="00D82812" w:rsidRPr="00D82812" w:rsidRDefault="00D82812" w:rsidP="00D82812">
                  <w:pPr>
                    <w:rPr>
                      <w:sz w:val="20"/>
                      <w:szCs w:val="20"/>
                    </w:rPr>
                  </w:pPr>
                </w:p>
              </w:tc>
              <w:tc>
                <w:tcPr>
                  <w:tcW w:w="1303" w:type="dxa"/>
                  <w:tcBorders>
                    <w:top w:val="nil"/>
                    <w:left w:val="single" w:sz="7" w:space="0" w:color="FFFFFF"/>
                    <w:bottom w:val="nil"/>
                    <w:right w:val="nil"/>
                  </w:tcBorders>
                  <w:tcMar>
                    <w:top w:w="39" w:type="dxa"/>
                    <w:left w:w="139" w:type="dxa"/>
                    <w:bottom w:w="39" w:type="dxa"/>
                    <w:right w:w="39" w:type="dxa"/>
                  </w:tcMar>
                  <w:vAlign w:val="center"/>
                </w:tcPr>
                <w:p w14:paraId="79990262" w14:textId="77777777" w:rsidR="00D82812" w:rsidRPr="00D82812" w:rsidRDefault="00D82812" w:rsidP="00D82812">
                  <w:pPr>
                    <w:rPr>
                      <w:sz w:val="20"/>
                      <w:szCs w:val="20"/>
                    </w:rPr>
                  </w:pP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DFD53D9" w14:textId="77777777" w:rsidR="00D82812" w:rsidRPr="00D82812" w:rsidRDefault="00D82812" w:rsidP="00D82812">
                  <w:pPr>
                    <w:rPr>
                      <w:sz w:val="20"/>
                      <w:szCs w:val="20"/>
                    </w:rPr>
                  </w:pP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A869B8C"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center"/>
                </w:tcPr>
                <w:p w14:paraId="190A4378"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center"/>
                </w:tcPr>
                <w:p w14:paraId="39CB24F1"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center"/>
                </w:tcPr>
                <w:p w14:paraId="4154FCEE" w14:textId="77777777" w:rsidR="00D82812" w:rsidRPr="00D82812" w:rsidRDefault="00D82812" w:rsidP="00D82812">
                  <w:pPr>
                    <w:rPr>
                      <w:sz w:val="20"/>
                      <w:szCs w:val="20"/>
                    </w:rPr>
                  </w:pP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47805F5"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center"/>
                </w:tcPr>
                <w:p w14:paraId="3B897D7E"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center"/>
                </w:tcPr>
                <w:p w14:paraId="24A01D6C" w14:textId="77777777" w:rsidR="00D82812" w:rsidRPr="00D82812" w:rsidRDefault="00D82812" w:rsidP="00D82812">
                  <w:pPr>
                    <w:rPr>
                      <w:sz w:val="20"/>
                      <w:szCs w:val="20"/>
                    </w:rPr>
                  </w:pPr>
                </w:p>
              </w:tc>
              <w:tc>
                <w:tcPr>
                  <w:tcW w:w="878" w:type="dxa"/>
                  <w:tcBorders>
                    <w:top w:val="nil"/>
                    <w:left w:val="nil"/>
                    <w:bottom w:val="nil"/>
                    <w:right w:val="nil"/>
                  </w:tcBorders>
                  <w:tcMar>
                    <w:top w:w="39" w:type="dxa"/>
                    <w:left w:w="39" w:type="dxa"/>
                    <w:bottom w:w="39" w:type="dxa"/>
                    <w:right w:w="39" w:type="dxa"/>
                  </w:tcMar>
                  <w:vAlign w:val="center"/>
                </w:tcPr>
                <w:p w14:paraId="2D957920" w14:textId="77777777" w:rsidR="00D82812" w:rsidRPr="00D82812" w:rsidRDefault="00D82812" w:rsidP="00D82812">
                  <w:pPr>
                    <w:rPr>
                      <w:sz w:val="20"/>
                      <w:szCs w:val="20"/>
                    </w:rPr>
                  </w:pPr>
                </w:p>
              </w:tc>
            </w:tr>
            <w:tr w:rsidR="00D82812" w:rsidRPr="00D82812" w14:paraId="0179A812" w14:textId="77777777" w:rsidTr="004E4F9A">
              <w:trPr>
                <w:trHeight w:val="148"/>
              </w:trPr>
              <w:tc>
                <w:tcPr>
                  <w:tcW w:w="646" w:type="dxa"/>
                  <w:gridSpan w:val="2"/>
                  <w:tcBorders>
                    <w:top w:val="nil"/>
                    <w:left w:val="nil"/>
                    <w:bottom w:val="nil"/>
                    <w:right w:val="nil"/>
                  </w:tcBorders>
                  <w:shd w:val="clear" w:color="auto" w:fill="DCDCDC"/>
                  <w:tcMar>
                    <w:top w:w="39" w:type="dxa"/>
                    <w:left w:w="39" w:type="dxa"/>
                    <w:bottom w:w="39" w:type="dxa"/>
                    <w:right w:w="39" w:type="dxa"/>
                  </w:tcMar>
                </w:tcPr>
                <w:p w14:paraId="76B18733" w14:textId="77777777" w:rsidR="00D82812" w:rsidRPr="00D82812" w:rsidRDefault="00D82812" w:rsidP="00D82812">
                  <w:pPr>
                    <w:rPr>
                      <w:sz w:val="20"/>
                      <w:szCs w:val="20"/>
                    </w:rPr>
                  </w:pPr>
                  <w:r w:rsidRPr="00D82812">
                    <w:rPr>
                      <w:rFonts w:ascii="Arial" w:eastAsia="Arial" w:hAnsi="Arial"/>
                      <w:b/>
                      <w:color w:val="000000"/>
                      <w:sz w:val="12"/>
                      <w:szCs w:val="20"/>
                    </w:rPr>
                    <w:t xml:space="preserve">OGÓŁEM WYDATKI </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14:paraId="139C9A74" w14:textId="77777777" w:rsidR="00D82812" w:rsidRPr="00D82812" w:rsidRDefault="00D82812" w:rsidP="00D82812">
                  <w:pPr>
                    <w:jc w:val="right"/>
                    <w:rPr>
                      <w:sz w:val="20"/>
                      <w:szCs w:val="20"/>
                    </w:rPr>
                  </w:pPr>
                  <w:r w:rsidRPr="00D82812">
                    <w:rPr>
                      <w:rFonts w:ascii="Arial" w:eastAsia="Arial" w:hAnsi="Arial"/>
                      <w:b/>
                      <w:color w:val="000000"/>
                      <w:sz w:val="10"/>
                      <w:szCs w:val="20"/>
                    </w:rPr>
                    <w:t>-4 489 587,00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14:paraId="79DE0F68" w14:textId="77777777" w:rsidR="00D82812" w:rsidRPr="00D82812" w:rsidRDefault="00D82812" w:rsidP="00D82812">
                  <w:pPr>
                    <w:jc w:val="right"/>
                    <w:rPr>
                      <w:sz w:val="20"/>
                      <w:szCs w:val="20"/>
                    </w:rPr>
                  </w:pPr>
                  <w:r w:rsidRPr="00D82812">
                    <w:rPr>
                      <w:rFonts w:ascii="Arial" w:eastAsia="Arial" w:hAnsi="Arial"/>
                      <w:b/>
                      <w:color w:val="000000"/>
                      <w:sz w:val="10"/>
                      <w:szCs w:val="20"/>
                    </w:rPr>
                    <w:t>-5 606 136,00</w:t>
                  </w:r>
                </w:p>
              </w:tc>
              <w:tc>
                <w:tcPr>
                  <w:tcW w:w="878" w:type="dxa"/>
                  <w:tcBorders>
                    <w:top w:val="nil"/>
                    <w:left w:val="nil"/>
                    <w:bottom w:val="nil"/>
                    <w:right w:val="nil"/>
                  </w:tcBorders>
                  <w:shd w:val="clear" w:color="auto" w:fill="DCDCDC"/>
                  <w:tcMar>
                    <w:top w:w="39" w:type="dxa"/>
                    <w:left w:w="39" w:type="dxa"/>
                    <w:bottom w:w="39" w:type="dxa"/>
                    <w:right w:w="39" w:type="dxa"/>
                  </w:tcMar>
                </w:tcPr>
                <w:p w14:paraId="5701FC9F" w14:textId="77777777" w:rsidR="00D82812" w:rsidRPr="00D82812" w:rsidRDefault="00D82812" w:rsidP="00D82812">
                  <w:pPr>
                    <w:jc w:val="right"/>
                    <w:rPr>
                      <w:sz w:val="20"/>
                      <w:szCs w:val="20"/>
                    </w:rPr>
                  </w:pPr>
                  <w:r w:rsidRPr="00D82812">
                    <w:rPr>
                      <w:rFonts w:ascii="Arial" w:eastAsia="Arial" w:hAnsi="Arial"/>
                      <w:b/>
                      <w:color w:val="000000"/>
                      <w:sz w:val="10"/>
                      <w:szCs w:val="20"/>
                    </w:rPr>
                    <w:t>-56 482,00</w:t>
                  </w:r>
                </w:p>
              </w:tc>
              <w:tc>
                <w:tcPr>
                  <w:tcW w:w="878" w:type="dxa"/>
                  <w:tcBorders>
                    <w:top w:val="nil"/>
                    <w:left w:val="nil"/>
                    <w:bottom w:val="nil"/>
                    <w:right w:val="nil"/>
                  </w:tcBorders>
                  <w:shd w:val="clear" w:color="auto" w:fill="DCDCDC"/>
                  <w:tcMar>
                    <w:top w:w="39" w:type="dxa"/>
                    <w:left w:w="39" w:type="dxa"/>
                    <w:bottom w:w="39" w:type="dxa"/>
                    <w:right w:w="39" w:type="dxa"/>
                  </w:tcMar>
                </w:tcPr>
                <w:p w14:paraId="024532B6"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33B72684"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14:paraId="144D6ADA" w14:textId="77777777" w:rsidR="00D82812" w:rsidRPr="00D82812" w:rsidRDefault="00D82812" w:rsidP="00D82812">
                  <w:pPr>
                    <w:jc w:val="right"/>
                    <w:rPr>
                      <w:sz w:val="20"/>
                      <w:szCs w:val="20"/>
                    </w:rPr>
                  </w:pPr>
                  <w:r w:rsidRPr="00D82812">
                    <w:rPr>
                      <w:rFonts w:ascii="Arial" w:eastAsia="Arial" w:hAnsi="Arial"/>
                      <w:b/>
                      <w:color w:val="000000"/>
                      <w:sz w:val="10"/>
                      <w:szCs w:val="20"/>
                    </w:rPr>
                    <w:t>1 173 031,00</w:t>
                  </w:r>
                </w:p>
              </w:tc>
              <w:tc>
                <w:tcPr>
                  <w:tcW w:w="878" w:type="dxa"/>
                  <w:tcBorders>
                    <w:top w:val="nil"/>
                    <w:left w:val="nil"/>
                    <w:bottom w:val="nil"/>
                    <w:right w:val="nil"/>
                  </w:tcBorders>
                  <w:shd w:val="clear" w:color="auto" w:fill="DCDCDC"/>
                  <w:tcMar>
                    <w:top w:w="39" w:type="dxa"/>
                    <w:left w:w="39" w:type="dxa"/>
                    <w:bottom w:w="39" w:type="dxa"/>
                    <w:right w:w="39" w:type="dxa"/>
                  </w:tcMar>
                </w:tcPr>
                <w:p w14:paraId="7908EFF4"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66EA5DC6"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481C51C4"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r>
            <w:tr w:rsidR="00D82812" w:rsidRPr="00D82812" w14:paraId="03ED32EE" w14:textId="77777777" w:rsidTr="004E4F9A">
              <w:trPr>
                <w:trHeight w:val="148"/>
              </w:trPr>
              <w:tc>
                <w:tcPr>
                  <w:tcW w:w="646" w:type="dxa"/>
                  <w:gridSpan w:val="2"/>
                  <w:tcBorders>
                    <w:top w:val="nil"/>
                    <w:left w:val="nil"/>
                    <w:bottom w:val="nil"/>
                    <w:right w:val="nil"/>
                  </w:tcBorders>
                  <w:shd w:val="clear" w:color="auto" w:fill="DCDCDC"/>
                  <w:tcMar>
                    <w:top w:w="39" w:type="dxa"/>
                    <w:left w:w="39" w:type="dxa"/>
                    <w:bottom w:w="39" w:type="dxa"/>
                    <w:right w:w="39" w:type="dxa"/>
                  </w:tcMar>
                  <w:vAlign w:val="center"/>
                </w:tcPr>
                <w:p w14:paraId="3331622D" w14:textId="77777777" w:rsidR="00D82812" w:rsidRPr="00D82812" w:rsidRDefault="00D82812" w:rsidP="00D82812">
                  <w:pPr>
                    <w:rPr>
                      <w:sz w:val="20"/>
                      <w:szCs w:val="20"/>
                    </w:rPr>
                  </w:pPr>
                  <w:r w:rsidRPr="00D82812">
                    <w:rPr>
                      <w:rFonts w:ascii="Arial" w:eastAsia="Arial" w:hAnsi="Arial"/>
                      <w:b/>
                      <w:color w:val="000000"/>
                      <w:sz w:val="10"/>
                      <w:szCs w:val="20"/>
                    </w:rPr>
                    <w:t>bieżące</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08903590" w14:textId="77777777" w:rsidR="00D82812" w:rsidRPr="00D82812" w:rsidRDefault="00D82812" w:rsidP="00D82812">
                  <w:pPr>
                    <w:jc w:val="right"/>
                    <w:rPr>
                      <w:sz w:val="20"/>
                      <w:szCs w:val="20"/>
                    </w:rPr>
                  </w:pPr>
                  <w:r w:rsidRPr="00D82812">
                    <w:rPr>
                      <w:rFonts w:ascii="Arial" w:eastAsia="Arial" w:hAnsi="Arial"/>
                      <w:b/>
                      <w:color w:val="000000"/>
                      <w:sz w:val="10"/>
                      <w:szCs w:val="20"/>
                    </w:rPr>
                    <w:t>3 205 287,00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1F6392CB" w14:textId="77777777" w:rsidR="00D82812" w:rsidRPr="00D82812" w:rsidRDefault="00D82812" w:rsidP="00D82812">
                  <w:pPr>
                    <w:jc w:val="right"/>
                    <w:rPr>
                      <w:sz w:val="20"/>
                      <w:szCs w:val="20"/>
                    </w:rPr>
                  </w:pPr>
                  <w:r w:rsidRPr="00D82812">
                    <w:rPr>
                      <w:rFonts w:ascii="Arial" w:eastAsia="Arial" w:hAnsi="Arial"/>
                      <w:b/>
                      <w:color w:val="000000"/>
                      <w:sz w:val="10"/>
                      <w:szCs w:val="20"/>
                    </w:rPr>
                    <w:t>824 206,00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4A033DCA" w14:textId="77777777" w:rsidR="00D82812" w:rsidRPr="00D82812" w:rsidRDefault="00D82812" w:rsidP="00D82812">
                  <w:pPr>
                    <w:jc w:val="right"/>
                    <w:rPr>
                      <w:sz w:val="20"/>
                      <w:szCs w:val="20"/>
                    </w:rPr>
                  </w:pPr>
                  <w:r w:rsidRPr="00D82812">
                    <w:rPr>
                      <w:rFonts w:ascii="Arial" w:eastAsia="Arial" w:hAnsi="Arial"/>
                      <w:b/>
                      <w:color w:val="000000"/>
                      <w:sz w:val="10"/>
                      <w:szCs w:val="20"/>
                    </w:rPr>
                    <w:t>-56 482,00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79664DE0"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64C68AA6"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2FC2014F" w14:textId="77777777" w:rsidR="00D82812" w:rsidRPr="00D82812" w:rsidRDefault="00D82812" w:rsidP="00D82812">
                  <w:pPr>
                    <w:jc w:val="right"/>
                    <w:rPr>
                      <w:sz w:val="20"/>
                      <w:szCs w:val="20"/>
                    </w:rPr>
                  </w:pPr>
                  <w:r w:rsidRPr="00D82812">
                    <w:rPr>
                      <w:rFonts w:ascii="Arial" w:eastAsia="Arial" w:hAnsi="Arial"/>
                      <w:b/>
                      <w:color w:val="000000"/>
                      <w:sz w:val="10"/>
                      <w:szCs w:val="20"/>
                    </w:rPr>
                    <w:t>2 437 563,00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40B908F8"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1599E0B2"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4B4DD4E5"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r>
            <w:tr w:rsidR="00D82812" w:rsidRPr="00D82812" w14:paraId="18E13C02" w14:textId="77777777" w:rsidTr="004E4F9A">
              <w:trPr>
                <w:trHeight w:val="148"/>
              </w:trPr>
              <w:tc>
                <w:tcPr>
                  <w:tcW w:w="646" w:type="dxa"/>
                  <w:gridSpan w:val="2"/>
                  <w:tcBorders>
                    <w:top w:val="nil"/>
                    <w:left w:val="nil"/>
                    <w:bottom w:val="nil"/>
                    <w:right w:val="nil"/>
                  </w:tcBorders>
                  <w:shd w:val="clear" w:color="auto" w:fill="DCDCDC"/>
                  <w:tcMar>
                    <w:top w:w="39" w:type="dxa"/>
                    <w:left w:w="39" w:type="dxa"/>
                    <w:bottom w:w="39" w:type="dxa"/>
                    <w:right w:w="39" w:type="dxa"/>
                  </w:tcMar>
                  <w:vAlign w:val="center"/>
                </w:tcPr>
                <w:p w14:paraId="3DC790DB" w14:textId="77777777" w:rsidR="00D82812" w:rsidRPr="00D82812" w:rsidRDefault="00D82812" w:rsidP="00D82812">
                  <w:pPr>
                    <w:rPr>
                      <w:sz w:val="20"/>
                      <w:szCs w:val="20"/>
                    </w:rPr>
                  </w:pPr>
                  <w:r w:rsidRPr="00D82812">
                    <w:rPr>
                      <w:rFonts w:ascii="Arial" w:eastAsia="Arial" w:hAnsi="Arial"/>
                      <w:color w:val="000000"/>
                      <w:sz w:val="10"/>
                      <w:szCs w:val="20"/>
                    </w:rPr>
                    <w:t>- dotacje na zadania bieżące</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2C0CE479" w14:textId="77777777" w:rsidR="00D82812" w:rsidRPr="00D82812" w:rsidRDefault="00D82812" w:rsidP="00D82812">
                  <w:pPr>
                    <w:jc w:val="right"/>
                    <w:rPr>
                      <w:sz w:val="20"/>
                      <w:szCs w:val="20"/>
                    </w:rPr>
                  </w:pPr>
                  <w:r w:rsidRPr="00D82812">
                    <w:rPr>
                      <w:rFonts w:ascii="Arial" w:eastAsia="Arial" w:hAnsi="Arial"/>
                      <w:color w:val="000000"/>
                      <w:sz w:val="10"/>
                      <w:szCs w:val="20"/>
                    </w:rPr>
                    <w:t>648 795,00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05A5B14E" w14:textId="77777777" w:rsidR="00D82812" w:rsidRPr="00D82812" w:rsidRDefault="00D82812" w:rsidP="00D82812">
                  <w:pPr>
                    <w:jc w:val="right"/>
                    <w:rPr>
                      <w:sz w:val="20"/>
                      <w:szCs w:val="20"/>
                    </w:rPr>
                  </w:pPr>
                  <w:r w:rsidRPr="00D82812">
                    <w:rPr>
                      <w:rFonts w:ascii="Arial" w:eastAsia="Arial" w:hAnsi="Arial"/>
                      <w:color w:val="000000"/>
                      <w:sz w:val="10"/>
                      <w:szCs w:val="20"/>
                    </w:rPr>
                    <w:t>65 964,00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408FAB6B"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62AFF68B"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13922810"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6917A110" w14:textId="77777777" w:rsidR="00D82812" w:rsidRPr="00D82812" w:rsidRDefault="00D82812" w:rsidP="00D82812">
                  <w:pPr>
                    <w:jc w:val="right"/>
                    <w:rPr>
                      <w:sz w:val="20"/>
                      <w:szCs w:val="20"/>
                    </w:rPr>
                  </w:pPr>
                  <w:r w:rsidRPr="00D82812">
                    <w:rPr>
                      <w:rFonts w:ascii="Arial" w:eastAsia="Arial" w:hAnsi="Arial"/>
                      <w:color w:val="000000"/>
                      <w:sz w:val="10"/>
                      <w:szCs w:val="20"/>
                    </w:rPr>
                    <w:t>582 831,00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4A8AC5F1"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48D8944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37BE4170"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76A86D3D" w14:textId="77777777" w:rsidTr="004E4F9A">
              <w:trPr>
                <w:trHeight w:val="148"/>
              </w:trPr>
              <w:tc>
                <w:tcPr>
                  <w:tcW w:w="646" w:type="dxa"/>
                  <w:gridSpan w:val="2"/>
                  <w:tcBorders>
                    <w:top w:val="nil"/>
                    <w:left w:val="nil"/>
                    <w:bottom w:val="nil"/>
                    <w:right w:val="nil"/>
                  </w:tcBorders>
                  <w:shd w:val="clear" w:color="auto" w:fill="DCDCDC"/>
                  <w:tcMar>
                    <w:top w:w="39" w:type="dxa"/>
                    <w:left w:w="39" w:type="dxa"/>
                    <w:bottom w:w="39" w:type="dxa"/>
                    <w:right w:w="39" w:type="dxa"/>
                  </w:tcMar>
                  <w:vAlign w:val="center"/>
                </w:tcPr>
                <w:p w14:paraId="13C7D5CC" w14:textId="77777777" w:rsidR="00D82812" w:rsidRPr="00D82812" w:rsidRDefault="00D82812" w:rsidP="00D82812">
                  <w:pPr>
                    <w:rPr>
                      <w:sz w:val="20"/>
                      <w:szCs w:val="20"/>
                    </w:rPr>
                  </w:pPr>
                  <w:r w:rsidRPr="00D82812">
                    <w:rPr>
                      <w:rFonts w:ascii="Arial" w:eastAsia="Arial" w:hAnsi="Arial"/>
                      <w:color w:val="000000"/>
                      <w:sz w:val="10"/>
                      <w:szCs w:val="20"/>
                    </w:rPr>
                    <w:t>- świadczenia na rzecz osób fizycznych</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7461A802" w14:textId="77777777" w:rsidR="00D82812" w:rsidRPr="00D82812" w:rsidRDefault="00D82812" w:rsidP="00D82812">
                  <w:pPr>
                    <w:jc w:val="right"/>
                    <w:rPr>
                      <w:sz w:val="20"/>
                      <w:szCs w:val="20"/>
                    </w:rPr>
                  </w:pPr>
                  <w:r w:rsidRPr="00D82812">
                    <w:rPr>
                      <w:rFonts w:ascii="Arial" w:eastAsia="Arial" w:hAnsi="Arial"/>
                      <w:color w:val="000000"/>
                      <w:sz w:val="10"/>
                      <w:szCs w:val="20"/>
                    </w:rPr>
                    <w:t>-65 908,00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617737B5" w14:textId="77777777" w:rsidR="00D82812" w:rsidRPr="00D82812" w:rsidRDefault="00D82812" w:rsidP="00D82812">
                  <w:pPr>
                    <w:jc w:val="right"/>
                    <w:rPr>
                      <w:sz w:val="20"/>
                      <w:szCs w:val="20"/>
                    </w:rPr>
                  </w:pPr>
                  <w:r w:rsidRPr="00D82812">
                    <w:rPr>
                      <w:rFonts w:ascii="Arial" w:eastAsia="Arial" w:hAnsi="Arial"/>
                      <w:color w:val="000000"/>
                      <w:sz w:val="10"/>
                      <w:szCs w:val="20"/>
                    </w:rPr>
                    <w:t>-30 531,00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35A0F2A5" w14:textId="77777777" w:rsidR="00D82812" w:rsidRPr="00D82812" w:rsidRDefault="00D82812" w:rsidP="00D82812">
                  <w:pPr>
                    <w:jc w:val="right"/>
                    <w:rPr>
                      <w:sz w:val="20"/>
                      <w:szCs w:val="20"/>
                    </w:rPr>
                  </w:pPr>
                  <w:r w:rsidRPr="00D82812">
                    <w:rPr>
                      <w:rFonts w:ascii="Arial" w:eastAsia="Arial" w:hAnsi="Arial"/>
                      <w:color w:val="000000"/>
                      <w:sz w:val="10"/>
                      <w:szCs w:val="20"/>
                    </w:rPr>
                    <w:t>-55 377,00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7A898040"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080A0F10"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04F09D60" w14:textId="77777777" w:rsidR="00D82812" w:rsidRPr="00D82812" w:rsidRDefault="00D82812" w:rsidP="00D82812">
                  <w:pPr>
                    <w:jc w:val="right"/>
                    <w:rPr>
                      <w:sz w:val="20"/>
                      <w:szCs w:val="20"/>
                    </w:rPr>
                  </w:pPr>
                  <w:r w:rsidRPr="00D82812">
                    <w:rPr>
                      <w:rFonts w:ascii="Arial" w:eastAsia="Arial" w:hAnsi="Arial"/>
                      <w:color w:val="000000"/>
                      <w:sz w:val="10"/>
                      <w:szCs w:val="20"/>
                    </w:rPr>
                    <w:t>20 000,00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1DD22712"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2231A40C"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656F3746"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300B797E" w14:textId="77777777" w:rsidTr="004E4F9A">
              <w:trPr>
                <w:trHeight w:val="148"/>
              </w:trPr>
              <w:tc>
                <w:tcPr>
                  <w:tcW w:w="646" w:type="dxa"/>
                  <w:gridSpan w:val="2"/>
                  <w:tcBorders>
                    <w:top w:val="nil"/>
                    <w:left w:val="nil"/>
                    <w:bottom w:val="nil"/>
                    <w:right w:val="nil"/>
                  </w:tcBorders>
                  <w:shd w:val="clear" w:color="auto" w:fill="DCDCDC"/>
                  <w:tcMar>
                    <w:top w:w="39" w:type="dxa"/>
                    <w:left w:w="39" w:type="dxa"/>
                    <w:bottom w:w="39" w:type="dxa"/>
                    <w:right w:w="39" w:type="dxa"/>
                  </w:tcMar>
                  <w:vAlign w:val="center"/>
                </w:tcPr>
                <w:p w14:paraId="3673C42F" w14:textId="77777777" w:rsidR="00D82812" w:rsidRPr="00D82812" w:rsidRDefault="00D82812" w:rsidP="00D82812">
                  <w:pPr>
                    <w:rPr>
                      <w:sz w:val="20"/>
                      <w:szCs w:val="20"/>
                    </w:rPr>
                  </w:pPr>
                  <w:r w:rsidRPr="00D82812">
                    <w:rPr>
                      <w:rFonts w:ascii="Arial" w:eastAsia="Arial" w:hAnsi="Arial"/>
                      <w:color w:val="000000"/>
                      <w:sz w:val="10"/>
                      <w:szCs w:val="20"/>
                    </w:rPr>
                    <w:t>- wydatki jednostek budżetowych</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1239FED7" w14:textId="77777777" w:rsidR="00D82812" w:rsidRPr="00D82812" w:rsidRDefault="00D82812" w:rsidP="00D82812">
                  <w:pPr>
                    <w:jc w:val="right"/>
                    <w:rPr>
                      <w:sz w:val="20"/>
                      <w:szCs w:val="20"/>
                    </w:rPr>
                  </w:pPr>
                  <w:r w:rsidRPr="00D82812">
                    <w:rPr>
                      <w:rFonts w:ascii="Arial" w:eastAsia="Arial" w:hAnsi="Arial"/>
                      <w:color w:val="000000"/>
                      <w:sz w:val="10"/>
                      <w:szCs w:val="20"/>
                    </w:rPr>
                    <w:t>468 401,00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55F247AF" w14:textId="77777777" w:rsidR="00D82812" w:rsidRPr="00D82812" w:rsidRDefault="00D82812" w:rsidP="00D82812">
                  <w:pPr>
                    <w:jc w:val="right"/>
                    <w:rPr>
                      <w:sz w:val="20"/>
                      <w:szCs w:val="20"/>
                    </w:rPr>
                  </w:pPr>
                  <w:r w:rsidRPr="00D82812">
                    <w:rPr>
                      <w:rFonts w:ascii="Arial" w:eastAsia="Arial" w:hAnsi="Arial"/>
                      <w:color w:val="000000"/>
                      <w:sz w:val="10"/>
                      <w:szCs w:val="20"/>
                    </w:rPr>
                    <w:t>-501 049,00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4AB4ECA6" w14:textId="77777777" w:rsidR="00D82812" w:rsidRPr="00D82812" w:rsidRDefault="00D82812" w:rsidP="00D82812">
                  <w:pPr>
                    <w:jc w:val="right"/>
                    <w:rPr>
                      <w:sz w:val="20"/>
                      <w:szCs w:val="20"/>
                    </w:rPr>
                  </w:pPr>
                  <w:r w:rsidRPr="00D82812">
                    <w:rPr>
                      <w:rFonts w:ascii="Arial" w:eastAsia="Arial" w:hAnsi="Arial"/>
                      <w:color w:val="000000"/>
                      <w:sz w:val="10"/>
                      <w:szCs w:val="20"/>
                    </w:rPr>
                    <w:t>-1 105,00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19E7819C"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61640753"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5579EA32" w14:textId="77777777" w:rsidR="00D82812" w:rsidRPr="00D82812" w:rsidRDefault="00D82812" w:rsidP="00D82812">
                  <w:pPr>
                    <w:jc w:val="right"/>
                    <w:rPr>
                      <w:sz w:val="20"/>
                      <w:szCs w:val="20"/>
                    </w:rPr>
                  </w:pPr>
                  <w:r w:rsidRPr="00D82812">
                    <w:rPr>
                      <w:rFonts w:ascii="Arial" w:eastAsia="Arial" w:hAnsi="Arial"/>
                      <w:color w:val="000000"/>
                      <w:sz w:val="10"/>
                      <w:szCs w:val="20"/>
                    </w:rPr>
                    <w:t>970 555,00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411A6159"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2C155D5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4AAB7DF2"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62B57366" w14:textId="77777777" w:rsidTr="004E4F9A">
              <w:trPr>
                <w:trHeight w:val="148"/>
              </w:trPr>
              <w:tc>
                <w:tcPr>
                  <w:tcW w:w="646" w:type="dxa"/>
                  <w:tcBorders>
                    <w:top w:val="nil"/>
                    <w:left w:val="nil"/>
                    <w:bottom w:val="nil"/>
                    <w:right w:val="nil"/>
                  </w:tcBorders>
                  <w:shd w:val="clear" w:color="auto" w:fill="DCDCDC"/>
                  <w:tcMar>
                    <w:top w:w="39" w:type="dxa"/>
                    <w:left w:w="39" w:type="dxa"/>
                    <w:bottom w:w="39" w:type="dxa"/>
                    <w:right w:w="39" w:type="dxa"/>
                  </w:tcMar>
                  <w:vAlign w:val="center"/>
                </w:tcPr>
                <w:p w14:paraId="4340A2AD" w14:textId="77777777" w:rsidR="00D82812" w:rsidRPr="00D82812" w:rsidRDefault="00D82812" w:rsidP="00D82812">
                  <w:pPr>
                    <w:rPr>
                      <w:sz w:val="20"/>
                      <w:szCs w:val="20"/>
                    </w:rPr>
                  </w:pPr>
                </w:p>
              </w:tc>
              <w:tc>
                <w:tcPr>
                  <w:tcW w:w="1303" w:type="dxa"/>
                  <w:tcBorders>
                    <w:top w:val="nil"/>
                    <w:left w:val="nil"/>
                    <w:bottom w:val="nil"/>
                    <w:right w:val="nil"/>
                  </w:tcBorders>
                  <w:shd w:val="clear" w:color="auto" w:fill="DCDCDC"/>
                  <w:tcMar>
                    <w:top w:w="39" w:type="dxa"/>
                    <w:left w:w="39" w:type="dxa"/>
                    <w:bottom w:w="39" w:type="dxa"/>
                    <w:right w:w="39" w:type="dxa"/>
                  </w:tcMar>
                  <w:vAlign w:val="center"/>
                </w:tcPr>
                <w:p w14:paraId="21ADA0C4" w14:textId="77777777" w:rsidR="00D82812" w:rsidRPr="00D82812" w:rsidRDefault="00D82812" w:rsidP="00D82812">
                  <w:pPr>
                    <w:rPr>
                      <w:sz w:val="20"/>
                      <w:szCs w:val="20"/>
                    </w:rPr>
                  </w:pPr>
                  <w:r w:rsidRPr="00D82812">
                    <w:rPr>
                      <w:rFonts w:ascii="Arial" w:eastAsia="Arial" w:hAnsi="Arial"/>
                      <w:color w:val="000000"/>
                      <w:sz w:val="10"/>
                      <w:szCs w:val="20"/>
                    </w:rPr>
                    <w:t>- wydatki związane z realizacją ich statutowych zadań</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1CFD317C" w14:textId="77777777" w:rsidR="00D82812" w:rsidRPr="00D82812" w:rsidRDefault="00D82812" w:rsidP="00D82812">
                  <w:pPr>
                    <w:jc w:val="right"/>
                    <w:rPr>
                      <w:sz w:val="20"/>
                      <w:szCs w:val="20"/>
                    </w:rPr>
                  </w:pPr>
                  <w:r w:rsidRPr="00D82812">
                    <w:rPr>
                      <w:rFonts w:ascii="Arial" w:eastAsia="Arial" w:hAnsi="Arial"/>
                      <w:color w:val="000000"/>
                      <w:sz w:val="10"/>
                      <w:szCs w:val="20"/>
                    </w:rPr>
                    <w:t>-271 352,00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386010F4" w14:textId="77777777" w:rsidR="00D82812" w:rsidRPr="00D82812" w:rsidRDefault="00D82812" w:rsidP="00D82812">
                  <w:pPr>
                    <w:jc w:val="right"/>
                    <w:rPr>
                      <w:sz w:val="20"/>
                      <w:szCs w:val="20"/>
                    </w:rPr>
                  </w:pPr>
                  <w:r w:rsidRPr="00D82812">
                    <w:rPr>
                      <w:rFonts w:ascii="Arial" w:eastAsia="Arial" w:hAnsi="Arial"/>
                      <w:color w:val="000000"/>
                      <w:sz w:val="10"/>
                      <w:szCs w:val="20"/>
                    </w:rPr>
                    <w:t>-1 229 907,00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58772F3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6F5C25C0"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3D213AD9"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3EDB79AA" w14:textId="77777777" w:rsidR="00D82812" w:rsidRPr="00D82812" w:rsidRDefault="00D82812" w:rsidP="00D82812">
                  <w:pPr>
                    <w:jc w:val="right"/>
                    <w:rPr>
                      <w:sz w:val="20"/>
                      <w:szCs w:val="20"/>
                    </w:rPr>
                  </w:pPr>
                  <w:r w:rsidRPr="00D82812">
                    <w:rPr>
                      <w:rFonts w:ascii="Arial" w:eastAsia="Arial" w:hAnsi="Arial"/>
                      <w:color w:val="000000"/>
                      <w:sz w:val="10"/>
                      <w:szCs w:val="20"/>
                    </w:rPr>
                    <w:t>958 555,00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04D738A4"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4FA4A2C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7A06674A"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44C3A646" w14:textId="77777777" w:rsidTr="004E4F9A">
              <w:trPr>
                <w:trHeight w:val="148"/>
              </w:trPr>
              <w:tc>
                <w:tcPr>
                  <w:tcW w:w="646" w:type="dxa"/>
                  <w:tcBorders>
                    <w:top w:val="nil"/>
                    <w:left w:val="nil"/>
                    <w:bottom w:val="nil"/>
                    <w:right w:val="nil"/>
                  </w:tcBorders>
                  <w:shd w:val="clear" w:color="auto" w:fill="DCDCDC"/>
                  <w:tcMar>
                    <w:top w:w="39" w:type="dxa"/>
                    <w:left w:w="39" w:type="dxa"/>
                    <w:bottom w:w="39" w:type="dxa"/>
                    <w:right w:w="39" w:type="dxa"/>
                  </w:tcMar>
                  <w:vAlign w:val="center"/>
                </w:tcPr>
                <w:p w14:paraId="6618F116" w14:textId="77777777" w:rsidR="00D82812" w:rsidRPr="00D82812" w:rsidRDefault="00D82812" w:rsidP="00D82812">
                  <w:pPr>
                    <w:rPr>
                      <w:sz w:val="20"/>
                      <w:szCs w:val="20"/>
                    </w:rPr>
                  </w:pPr>
                </w:p>
              </w:tc>
              <w:tc>
                <w:tcPr>
                  <w:tcW w:w="1303" w:type="dxa"/>
                  <w:tcBorders>
                    <w:top w:val="nil"/>
                    <w:left w:val="nil"/>
                    <w:bottom w:val="nil"/>
                    <w:right w:val="nil"/>
                  </w:tcBorders>
                  <w:shd w:val="clear" w:color="auto" w:fill="DCDCDC"/>
                  <w:tcMar>
                    <w:top w:w="39" w:type="dxa"/>
                    <w:left w:w="39" w:type="dxa"/>
                    <w:bottom w:w="39" w:type="dxa"/>
                    <w:right w:w="39" w:type="dxa"/>
                  </w:tcMar>
                  <w:vAlign w:val="center"/>
                </w:tcPr>
                <w:p w14:paraId="65E5BB72" w14:textId="77777777" w:rsidR="00D82812" w:rsidRPr="00D82812" w:rsidRDefault="00D82812" w:rsidP="00D82812">
                  <w:pPr>
                    <w:rPr>
                      <w:sz w:val="20"/>
                      <w:szCs w:val="20"/>
                    </w:rPr>
                  </w:pPr>
                  <w:r w:rsidRPr="00D82812">
                    <w:rPr>
                      <w:rFonts w:ascii="Arial" w:eastAsia="Arial" w:hAnsi="Arial"/>
                      <w:color w:val="000000"/>
                      <w:sz w:val="10"/>
                      <w:szCs w:val="20"/>
                    </w:rPr>
                    <w:t>- wynagrodzenia i składki od nich naliczane</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3954F82E" w14:textId="77777777" w:rsidR="00D82812" w:rsidRPr="00D82812" w:rsidRDefault="00D82812" w:rsidP="00D82812">
                  <w:pPr>
                    <w:jc w:val="right"/>
                    <w:rPr>
                      <w:sz w:val="20"/>
                      <w:szCs w:val="20"/>
                    </w:rPr>
                  </w:pPr>
                  <w:r w:rsidRPr="00D82812">
                    <w:rPr>
                      <w:rFonts w:ascii="Arial" w:eastAsia="Arial" w:hAnsi="Arial"/>
                      <w:color w:val="000000"/>
                      <w:sz w:val="10"/>
                      <w:szCs w:val="20"/>
                    </w:rPr>
                    <w:t>739 753,00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0BC1C88B" w14:textId="77777777" w:rsidR="00D82812" w:rsidRPr="00D82812" w:rsidRDefault="00D82812" w:rsidP="00D82812">
                  <w:pPr>
                    <w:jc w:val="right"/>
                    <w:rPr>
                      <w:sz w:val="20"/>
                      <w:szCs w:val="20"/>
                    </w:rPr>
                  </w:pPr>
                  <w:r w:rsidRPr="00D82812">
                    <w:rPr>
                      <w:rFonts w:ascii="Arial" w:eastAsia="Arial" w:hAnsi="Arial"/>
                      <w:color w:val="000000"/>
                      <w:sz w:val="10"/>
                      <w:szCs w:val="20"/>
                    </w:rPr>
                    <w:t>728 858,00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24372915" w14:textId="77777777" w:rsidR="00D82812" w:rsidRPr="00D82812" w:rsidRDefault="00D82812" w:rsidP="00D82812">
                  <w:pPr>
                    <w:jc w:val="right"/>
                    <w:rPr>
                      <w:sz w:val="20"/>
                      <w:szCs w:val="20"/>
                    </w:rPr>
                  </w:pPr>
                  <w:r w:rsidRPr="00D82812">
                    <w:rPr>
                      <w:rFonts w:ascii="Arial" w:eastAsia="Arial" w:hAnsi="Arial"/>
                      <w:color w:val="000000"/>
                      <w:sz w:val="10"/>
                      <w:szCs w:val="20"/>
                    </w:rPr>
                    <w:t>-1 105,00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732FC106"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0A0CFE71"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2F89E0E3" w14:textId="77777777" w:rsidR="00D82812" w:rsidRPr="00D82812" w:rsidRDefault="00D82812" w:rsidP="00D82812">
                  <w:pPr>
                    <w:jc w:val="right"/>
                    <w:rPr>
                      <w:sz w:val="20"/>
                      <w:szCs w:val="20"/>
                    </w:rPr>
                  </w:pPr>
                  <w:r w:rsidRPr="00D82812">
                    <w:rPr>
                      <w:rFonts w:ascii="Arial" w:eastAsia="Arial" w:hAnsi="Arial"/>
                      <w:color w:val="000000"/>
                      <w:sz w:val="10"/>
                      <w:szCs w:val="20"/>
                    </w:rPr>
                    <w:t>12 000,00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578521E8"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29729906"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2C65498E"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09F1B0A0" w14:textId="77777777" w:rsidTr="004E4F9A">
              <w:trPr>
                <w:trHeight w:val="148"/>
              </w:trPr>
              <w:tc>
                <w:tcPr>
                  <w:tcW w:w="646" w:type="dxa"/>
                  <w:gridSpan w:val="2"/>
                  <w:tcBorders>
                    <w:top w:val="nil"/>
                    <w:left w:val="nil"/>
                    <w:bottom w:val="nil"/>
                    <w:right w:val="nil"/>
                  </w:tcBorders>
                  <w:shd w:val="clear" w:color="auto" w:fill="DCDCDC"/>
                  <w:tcMar>
                    <w:top w:w="39" w:type="dxa"/>
                    <w:left w:w="39" w:type="dxa"/>
                    <w:bottom w:w="39" w:type="dxa"/>
                    <w:right w:w="39" w:type="dxa"/>
                  </w:tcMar>
                  <w:vAlign w:val="center"/>
                </w:tcPr>
                <w:p w14:paraId="20CEB588" w14:textId="77777777" w:rsidR="00D82812" w:rsidRPr="00D82812" w:rsidRDefault="00D82812" w:rsidP="00D82812">
                  <w:pPr>
                    <w:rPr>
                      <w:sz w:val="20"/>
                      <w:szCs w:val="20"/>
                    </w:rPr>
                  </w:pPr>
                  <w:r w:rsidRPr="00D82812">
                    <w:rPr>
                      <w:rFonts w:ascii="Arial" w:eastAsia="Arial" w:hAnsi="Arial"/>
                      <w:color w:val="000000"/>
                      <w:sz w:val="10"/>
                      <w:szCs w:val="20"/>
                    </w:rPr>
                    <w:t>- wydatki na programy finansowane z udziałem środków, o których mowa w art. 5 ust. 1 pkt 2 i 3</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3516DDAD" w14:textId="77777777" w:rsidR="00D82812" w:rsidRPr="00D82812" w:rsidRDefault="00D82812" w:rsidP="00D82812">
                  <w:pPr>
                    <w:jc w:val="right"/>
                    <w:rPr>
                      <w:sz w:val="20"/>
                      <w:szCs w:val="20"/>
                    </w:rPr>
                  </w:pPr>
                  <w:r w:rsidRPr="00D82812">
                    <w:rPr>
                      <w:rFonts w:ascii="Arial" w:eastAsia="Arial" w:hAnsi="Arial"/>
                      <w:color w:val="000000"/>
                      <w:sz w:val="10"/>
                      <w:szCs w:val="20"/>
                    </w:rPr>
                    <w:t>2 153 999,00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49430353" w14:textId="77777777" w:rsidR="00D82812" w:rsidRPr="00D82812" w:rsidRDefault="00D82812" w:rsidP="00D82812">
                  <w:pPr>
                    <w:jc w:val="right"/>
                    <w:rPr>
                      <w:sz w:val="20"/>
                      <w:szCs w:val="20"/>
                    </w:rPr>
                  </w:pPr>
                  <w:r w:rsidRPr="00D82812">
                    <w:rPr>
                      <w:rFonts w:ascii="Arial" w:eastAsia="Arial" w:hAnsi="Arial"/>
                      <w:color w:val="000000"/>
                      <w:sz w:val="10"/>
                      <w:szCs w:val="20"/>
                    </w:rPr>
                    <w:t>1 289 822,00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2AE359F3"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6EFE8E19"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369E5895"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73B91D93" w14:textId="77777777" w:rsidR="00D82812" w:rsidRPr="00D82812" w:rsidRDefault="00D82812" w:rsidP="00D82812">
                  <w:pPr>
                    <w:jc w:val="right"/>
                    <w:rPr>
                      <w:sz w:val="20"/>
                      <w:szCs w:val="20"/>
                    </w:rPr>
                  </w:pPr>
                  <w:r w:rsidRPr="00D82812">
                    <w:rPr>
                      <w:rFonts w:ascii="Arial" w:eastAsia="Arial" w:hAnsi="Arial"/>
                      <w:color w:val="000000"/>
                      <w:sz w:val="10"/>
                      <w:szCs w:val="20"/>
                    </w:rPr>
                    <w:t>864 177,00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1FB07B41"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507520F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387F627A"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38C3F527" w14:textId="77777777" w:rsidTr="004E4F9A">
              <w:trPr>
                <w:trHeight w:val="148"/>
              </w:trPr>
              <w:tc>
                <w:tcPr>
                  <w:tcW w:w="646" w:type="dxa"/>
                  <w:gridSpan w:val="2"/>
                  <w:tcBorders>
                    <w:top w:val="nil"/>
                    <w:left w:val="nil"/>
                    <w:bottom w:val="nil"/>
                    <w:right w:val="nil"/>
                  </w:tcBorders>
                  <w:shd w:val="clear" w:color="auto" w:fill="DCDCDC"/>
                  <w:tcMar>
                    <w:top w:w="39" w:type="dxa"/>
                    <w:left w:w="39" w:type="dxa"/>
                    <w:bottom w:w="39" w:type="dxa"/>
                    <w:right w:w="39" w:type="dxa"/>
                  </w:tcMar>
                  <w:vAlign w:val="center"/>
                </w:tcPr>
                <w:p w14:paraId="1811967C" w14:textId="77777777" w:rsidR="00D82812" w:rsidRPr="00D82812" w:rsidRDefault="00D82812" w:rsidP="00D82812">
                  <w:pPr>
                    <w:rPr>
                      <w:sz w:val="20"/>
                      <w:szCs w:val="20"/>
                    </w:rPr>
                  </w:pPr>
                  <w:r w:rsidRPr="00D82812">
                    <w:rPr>
                      <w:rFonts w:ascii="Arial" w:eastAsia="Arial" w:hAnsi="Arial"/>
                      <w:b/>
                      <w:color w:val="000000"/>
                      <w:sz w:val="10"/>
                      <w:szCs w:val="20"/>
                    </w:rPr>
                    <w:t>majątkowe</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75C6DAE6" w14:textId="77777777" w:rsidR="00D82812" w:rsidRPr="00D82812" w:rsidRDefault="00D82812" w:rsidP="00D82812">
                  <w:pPr>
                    <w:jc w:val="right"/>
                    <w:rPr>
                      <w:sz w:val="20"/>
                      <w:szCs w:val="20"/>
                    </w:rPr>
                  </w:pPr>
                  <w:r w:rsidRPr="00D82812">
                    <w:rPr>
                      <w:rFonts w:ascii="Arial" w:eastAsia="Arial" w:hAnsi="Arial"/>
                      <w:b/>
                      <w:color w:val="000000"/>
                      <w:sz w:val="10"/>
                      <w:szCs w:val="20"/>
                    </w:rPr>
                    <w:t>-7 694 874,00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68C8B12C" w14:textId="77777777" w:rsidR="00D82812" w:rsidRPr="00D82812" w:rsidRDefault="00D82812" w:rsidP="00D82812">
                  <w:pPr>
                    <w:jc w:val="right"/>
                    <w:rPr>
                      <w:sz w:val="20"/>
                      <w:szCs w:val="20"/>
                    </w:rPr>
                  </w:pPr>
                  <w:r w:rsidRPr="00D82812">
                    <w:rPr>
                      <w:rFonts w:ascii="Arial" w:eastAsia="Arial" w:hAnsi="Arial"/>
                      <w:b/>
                      <w:color w:val="000000"/>
                      <w:sz w:val="10"/>
                      <w:szCs w:val="20"/>
                    </w:rPr>
                    <w:t>-6 430 342,00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7641DC7E"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57B4C31C"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4CADF465"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48859DC2" w14:textId="77777777" w:rsidR="00D82812" w:rsidRPr="00D82812" w:rsidRDefault="00D82812" w:rsidP="00D82812">
                  <w:pPr>
                    <w:jc w:val="right"/>
                    <w:rPr>
                      <w:sz w:val="20"/>
                      <w:szCs w:val="20"/>
                    </w:rPr>
                  </w:pPr>
                  <w:r w:rsidRPr="00D82812">
                    <w:rPr>
                      <w:rFonts w:ascii="Arial" w:eastAsia="Arial" w:hAnsi="Arial"/>
                      <w:b/>
                      <w:color w:val="000000"/>
                      <w:sz w:val="10"/>
                      <w:szCs w:val="20"/>
                    </w:rPr>
                    <w:t>-1 264 532,00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4901F7DD"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6B8EB1B3"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5C4406C1" w14:textId="77777777" w:rsidR="00D82812" w:rsidRPr="00D82812" w:rsidRDefault="00D82812" w:rsidP="00D82812">
                  <w:pPr>
                    <w:jc w:val="right"/>
                    <w:rPr>
                      <w:sz w:val="20"/>
                      <w:szCs w:val="20"/>
                    </w:rPr>
                  </w:pPr>
                  <w:r w:rsidRPr="00D82812">
                    <w:rPr>
                      <w:rFonts w:ascii="Arial" w:eastAsia="Arial" w:hAnsi="Arial"/>
                      <w:b/>
                      <w:color w:val="000000"/>
                      <w:sz w:val="10"/>
                      <w:szCs w:val="20"/>
                    </w:rPr>
                    <w:t>-</w:t>
                  </w:r>
                </w:p>
              </w:tc>
            </w:tr>
            <w:tr w:rsidR="00D82812" w:rsidRPr="00D82812" w14:paraId="252A06B2" w14:textId="77777777" w:rsidTr="004E4F9A">
              <w:trPr>
                <w:trHeight w:val="148"/>
              </w:trPr>
              <w:tc>
                <w:tcPr>
                  <w:tcW w:w="646" w:type="dxa"/>
                  <w:gridSpan w:val="2"/>
                  <w:tcBorders>
                    <w:top w:val="nil"/>
                    <w:left w:val="nil"/>
                    <w:bottom w:val="nil"/>
                    <w:right w:val="nil"/>
                  </w:tcBorders>
                  <w:shd w:val="clear" w:color="auto" w:fill="DCDCDC"/>
                  <w:tcMar>
                    <w:top w:w="39" w:type="dxa"/>
                    <w:left w:w="39" w:type="dxa"/>
                    <w:bottom w:w="39" w:type="dxa"/>
                    <w:right w:w="39" w:type="dxa"/>
                  </w:tcMar>
                  <w:vAlign w:val="center"/>
                </w:tcPr>
                <w:p w14:paraId="50A0A73E" w14:textId="77777777" w:rsidR="00D82812" w:rsidRPr="00D82812" w:rsidRDefault="00D82812" w:rsidP="00D82812">
                  <w:pPr>
                    <w:rPr>
                      <w:sz w:val="20"/>
                      <w:szCs w:val="20"/>
                    </w:rPr>
                  </w:pPr>
                  <w:r w:rsidRPr="00D82812">
                    <w:rPr>
                      <w:rFonts w:ascii="Arial" w:eastAsia="Arial" w:hAnsi="Arial"/>
                      <w:color w:val="000000"/>
                      <w:sz w:val="10"/>
                      <w:szCs w:val="20"/>
                    </w:rPr>
                    <w:t>- inwestycje i zakupy inwestycyjne</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3E3CD9B4" w14:textId="77777777" w:rsidR="00D82812" w:rsidRPr="00D82812" w:rsidRDefault="00D82812" w:rsidP="00D82812">
                  <w:pPr>
                    <w:jc w:val="right"/>
                    <w:rPr>
                      <w:sz w:val="20"/>
                      <w:szCs w:val="20"/>
                    </w:rPr>
                  </w:pPr>
                  <w:r w:rsidRPr="00D82812">
                    <w:rPr>
                      <w:rFonts w:ascii="Arial" w:eastAsia="Arial" w:hAnsi="Arial"/>
                      <w:color w:val="000000"/>
                      <w:sz w:val="10"/>
                      <w:szCs w:val="20"/>
                    </w:rPr>
                    <w:t>-7 170 428,00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3F78A29C" w14:textId="77777777" w:rsidR="00D82812" w:rsidRPr="00D82812" w:rsidRDefault="00D82812" w:rsidP="00D82812">
                  <w:pPr>
                    <w:jc w:val="right"/>
                    <w:rPr>
                      <w:sz w:val="20"/>
                      <w:szCs w:val="20"/>
                    </w:rPr>
                  </w:pPr>
                  <w:r w:rsidRPr="00D82812">
                    <w:rPr>
                      <w:rFonts w:ascii="Arial" w:eastAsia="Arial" w:hAnsi="Arial"/>
                      <w:color w:val="000000"/>
                      <w:sz w:val="10"/>
                      <w:szCs w:val="20"/>
                    </w:rPr>
                    <w:t>-5 995 436,00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12031ACF"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1C282C67"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4C3C1D8B"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39464B31" w14:textId="77777777" w:rsidR="00D82812" w:rsidRPr="00D82812" w:rsidRDefault="00D82812" w:rsidP="00D82812">
                  <w:pPr>
                    <w:jc w:val="right"/>
                    <w:rPr>
                      <w:sz w:val="20"/>
                      <w:szCs w:val="20"/>
                    </w:rPr>
                  </w:pPr>
                  <w:r w:rsidRPr="00D82812">
                    <w:rPr>
                      <w:rFonts w:ascii="Arial" w:eastAsia="Arial" w:hAnsi="Arial"/>
                      <w:color w:val="000000"/>
                      <w:sz w:val="10"/>
                      <w:szCs w:val="20"/>
                    </w:rPr>
                    <w:t>-1 174 992,00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58BF6DA4"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42DE1A6C"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5DA88603"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372EFFC4" w14:textId="77777777" w:rsidTr="004E4F9A">
              <w:trPr>
                <w:trHeight w:val="148"/>
              </w:trPr>
              <w:tc>
                <w:tcPr>
                  <w:tcW w:w="646" w:type="dxa"/>
                  <w:gridSpan w:val="2"/>
                  <w:tcBorders>
                    <w:top w:val="nil"/>
                    <w:left w:val="nil"/>
                    <w:bottom w:val="nil"/>
                    <w:right w:val="nil"/>
                  </w:tcBorders>
                  <w:shd w:val="clear" w:color="auto" w:fill="DCDCDC"/>
                  <w:tcMar>
                    <w:top w:w="39" w:type="dxa"/>
                    <w:left w:w="39" w:type="dxa"/>
                    <w:bottom w:w="39" w:type="dxa"/>
                    <w:right w:w="39" w:type="dxa"/>
                  </w:tcMar>
                  <w:vAlign w:val="center"/>
                </w:tcPr>
                <w:p w14:paraId="584F99D4" w14:textId="77777777" w:rsidR="00D82812" w:rsidRPr="00D82812" w:rsidRDefault="00D82812" w:rsidP="00D82812">
                  <w:pPr>
                    <w:rPr>
                      <w:sz w:val="20"/>
                      <w:szCs w:val="20"/>
                    </w:rPr>
                  </w:pPr>
                  <w:r w:rsidRPr="00D82812">
                    <w:rPr>
                      <w:rFonts w:ascii="Arial" w:eastAsia="Arial" w:hAnsi="Arial"/>
                      <w:color w:val="000000"/>
                      <w:sz w:val="10"/>
                      <w:szCs w:val="20"/>
                    </w:rPr>
                    <w:t>- programy finansowane z udziałem środków, o których mowa w art. 5 ust. 1 pkt 2 i 3</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00CD3894" w14:textId="77777777" w:rsidR="00D82812" w:rsidRPr="00D82812" w:rsidRDefault="00D82812" w:rsidP="00D82812">
                  <w:pPr>
                    <w:jc w:val="right"/>
                    <w:rPr>
                      <w:sz w:val="20"/>
                      <w:szCs w:val="20"/>
                    </w:rPr>
                  </w:pPr>
                  <w:r w:rsidRPr="00D82812">
                    <w:rPr>
                      <w:rFonts w:ascii="Arial" w:eastAsia="Arial" w:hAnsi="Arial"/>
                      <w:color w:val="000000"/>
                      <w:sz w:val="10"/>
                      <w:szCs w:val="20"/>
                    </w:rPr>
                    <w:t>-97 340,00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5C004215"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10F401F0"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7BFB1F1D"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6BE58DF3"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60838B34" w14:textId="77777777" w:rsidR="00D82812" w:rsidRPr="00D82812" w:rsidRDefault="00D82812" w:rsidP="00D82812">
                  <w:pPr>
                    <w:jc w:val="right"/>
                    <w:rPr>
                      <w:sz w:val="20"/>
                      <w:szCs w:val="20"/>
                    </w:rPr>
                  </w:pPr>
                  <w:r w:rsidRPr="00D82812">
                    <w:rPr>
                      <w:rFonts w:ascii="Arial" w:eastAsia="Arial" w:hAnsi="Arial"/>
                      <w:color w:val="000000"/>
                      <w:sz w:val="10"/>
                      <w:szCs w:val="20"/>
                    </w:rPr>
                    <w:t>-97 340,00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31802155"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1B8B92BF"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54896D32"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r w:rsidR="00D82812" w:rsidRPr="00D82812" w14:paraId="0F2BEE6B" w14:textId="77777777" w:rsidTr="004E4F9A">
              <w:trPr>
                <w:trHeight w:val="148"/>
              </w:trPr>
              <w:tc>
                <w:tcPr>
                  <w:tcW w:w="646" w:type="dxa"/>
                  <w:gridSpan w:val="2"/>
                  <w:tcBorders>
                    <w:top w:val="nil"/>
                    <w:left w:val="nil"/>
                    <w:bottom w:val="nil"/>
                    <w:right w:val="nil"/>
                  </w:tcBorders>
                  <w:shd w:val="clear" w:color="auto" w:fill="DCDCDC"/>
                  <w:tcMar>
                    <w:top w:w="39" w:type="dxa"/>
                    <w:left w:w="39" w:type="dxa"/>
                    <w:bottom w:w="39" w:type="dxa"/>
                    <w:right w:w="39" w:type="dxa"/>
                  </w:tcMar>
                  <w:vAlign w:val="center"/>
                </w:tcPr>
                <w:p w14:paraId="2116CB8F" w14:textId="77777777" w:rsidR="00D82812" w:rsidRPr="00D82812" w:rsidRDefault="00D82812" w:rsidP="00D82812">
                  <w:pPr>
                    <w:rPr>
                      <w:sz w:val="20"/>
                      <w:szCs w:val="20"/>
                    </w:rPr>
                  </w:pPr>
                  <w:r w:rsidRPr="00D82812">
                    <w:rPr>
                      <w:rFonts w:ascii="Arial" w:eastAsia="Arial" w:hAnsi="Arial"/>
                      <w:color w:val="000000"/>
                      <w:sz w:val="10"/>
                      <w:szCs w:val="20"/>
                    </w:rPr>
                    <w:t>- wydatki o charakterze dotacyjnym na inwestycje i zakupy inwestycyjne</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028C0020" w14:textId="77777777" w:rsidR="00D82812" w:rsidRPr="00D82812" w:rsidRDefault="00D82812" w:rsidP="00D82812">
                  <w:pPr>
                    <w:jc w:val="right"/>
                    <w:rPr>
                      <w:sz w:val="20"/>
                      <w:szCs w:val="20"/>
                    </w:rPr>
                  </w:pPr>
                  <w:r w:rsidRPr="00D82812">
                    <w:rPr>
                      <w:rFonts w:ascii="Arial" w:eastAsia="Arial" w:hAnsi="Arial"/>
                      <w:color w:val="000000"/>
                      <w:sz w:val="10"/>
                      <w:szCs w:val="20"/>
                    </w:rPr>
                    <w:t>-427 106,00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4FED7090" w14:textId="77777777" w:rsidR="00D82812" w:rsidRPr="00D82812" w:rsidRDefault="00D82812" w:rsidP="00D82812">
                  <w:pPr>
                    <w:jc w:val="right"/>
                    <w:rPr>
                      <w:sz w:val="20"/>
                      <w:szCs w:val="20"/>
                    </w:rPr>
                  </w:pPr>
                  <w:r w:rsidRPr="00D82812">
                    <w:rPr>
                      <w:rFonts w:ascii="Arial" w:eastAsia="Arial" w:hAnsi="Arial"/>
                      <w:color w:val="000000"/>
                      <w:sz w:val="10"/>
                      <w:szCs w:val="20"/>
                    </w:rPr>
                    <w:t>-434 906,00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63043335"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332D6281"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6F28B811"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082A4FC7" w14:textId="77777777" w:rsidR="00D82812" w:rsidRPr="00D82812" w:rsidRDefault="00D82812" w:rsidP="00D82812">
                  <w:pPr>
                    <w:jc w:val="right"/>
                    <w:rPr>
                      <w:sz w:val="20"/>
                      <w:szCs w:val="20"/>
                    </w:rPr>
                  </w:pPr>
                  <w:r w:rsidRPr="00D82812">
                    <w:rPr>
                      <w:rFonts w:ascii="Arial" w:eastAsia="Arial" w:hAnsi="Arial"/>
                      <w:color w:val="000000"/>
                      <w:sz w:val="10"/>
                      <w:szCs w:val="20"/>
                    </w:rPr>
                    <w:t>7 800,00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5A433279"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5EF43A1A"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5A65D1BC" w14:textId="77777777" w:rsidR="00D82812" w:rsidRPr="00D82812" w:rsidRDefault="00D82812" w:rsidP="00D82812">
                  <w:pPr>
                    <w:jc w:val="right"/>
                    <w:rPr>
                      <w:sz w:val="20"/>
                      <w:szCs w:val="20"/>
                    </w:rPr>
                  </w:pPr>
                  <w:r w:rsidRPr="00D82812">
                    <w:rPr>
                      <w:rFonts w:ascii="Arial" w:eastAsia="Arial" w:hAnsi="Arial"/>
                      <w:color w:val="000000"/>
                      <w:sz w:val="10"/>
                      <w:szCs w:val="20"/>
                    </w:rPr>
                    <w:t>-</w:t>
                  </w:r>
                </w:p>
              </w:tc>
            </w:tr>
          </w:tbl>
          <w:p w14:paraId="23663F89" w14:textId="77777777" w:rsidR="00D82812" w:rsidRPr="00D82812" w:rsidRDefault="00D82812" w:rsidP="00D82812">
            <w:pPr>
              <w:rPr>
                <w:sz w:val="20"/>
                <w:szCs w:val="20"/>
              </w:rPr>
            </w:pPr>
          </w:p>
        </w:tc>
      </w:tr>
    </w:tbl>
    <w:p w14:paraId="320D9683" w14:textId="77777777" w:rsidR="00D82812" w:rsidRPr="00D82812" w:rsidRDefault="00D82812" w:rsidP="00D82812">
      <w:pPr>
        <w:rPr>
          <w:sz w:val="20"/>
          <w:szCs w:val="20"/>
        </w:rPr>
      </w:pPr>
    </w:p>
    <w:p w14:paraId="6B901EB4" w14:textId="77777777" w:rsidR="00D82812" w:rsidRDefault="00D82812" w:rsidP="00C77C5D">
      <w:pPr>
        <w:ind w:hanging="284"/>
      </w:pPr>
    </w:p>
    <w:p w14:paraId="58F137D5" w14:textId="77777777" w:rsidR="00D82812" w:rsidRDefault="00D82812" w:rsidP="00C77C5D">
      <w:pPr>
        <w:ind w:hanging="284"/>
      </w:pPr>
    </w:p>
    <w:tbl>
      <w:tblPr>
        <w:tblW w:w="0" w:type="auto"/>
        <w:tblCellMar>
          <w:left w:w="0" w:type="dxa"/>
          <w:right w:w="0" w:type="dxa"/>
        </w:tblCellMar>
        <w:tblLook w:val="0000" w:firstRow="0" w:lastRow="0" w:firstColumn="0" w:lastColumn="0" w:noHBand="0" w:noVBand="0"/>
      </w:tblPr>
      <w:tblGrid>
        <w:gridCol w:w="5102"/>
        <w:gridCol w:w="113"/>
        <w:gridCol w:w="4496"/>
        <w:gridCol w:w="38"/>
      </w:tblGrid>
      <w:tr w:rsidR="00D82812" w14:paraId="6444A5B3" w14:textId="77777777" w:rsidTr="004E4F9A">
        <w:tc>
          <w:tcPr>
            <w:tcW w:w="5102"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267"/>
              <w:gridCol w:w="2834"/>
            </w:tblGrid>
            <w:tr w:rsidR="00D82812" w14:paraId="6D397C5D" w14:textId="77777777" w:rsidTr="004E4F9A">
              <w:trPr>
                <w:trHeight w:val="205"/>
              </w:trPr>
              <w:tc>
                <w:tcPr>
                  <w:tcW w:w="2267" w:type="dxa"/>
                  <w:tcBorders>
                    <w:top w:val="nil"/>
                    <w:left w:val="nil"/>
                    <w:bottom w:val="nil"/>
                    <w:right w:val="nil"/>
                  </w:tcBorders>
                  <w:tcMar>
                    <w:top w:w="39" w:type="dxa"/>
                    <w:left w:w="39" w:type="dxa"/>
                    <w:bottom w:w="39" w:type="dxa"/>
                    <w:right w:w="39" w:type="dxa"/>
                  </w:tcMar>
                </w:tcPr>
                <w:p w14:paraId="29C93857" w14:textId="77777777" w:rsidR="00D82812" w:rsidRDefault="00D82812" w:rsidP="004E4F9A"/>
              </w:tc>
              <w:tc>
                <w:tcPr>
                  <w:tcW w:w="2834" w:type="dxa"/>
                  <w:tcBorders>
                    <w:top w:val="nil"/>
                    <w:left w:val="nil"/>
                    <w:bottom w:val="nil"/>
                    <w:right w:val="nil"/>
                  </w:tcBorders>
                  <w:tcMar>
                    <w:top w:w="39" w:type="dxa"/>
                    <w:left w:w="39" w:type="dxa"/>
                    <w:bottom w:w="39" w:type="dxa"/>
                    <w:right w:w="39" w:type="dxa"/>
                  </w:tcMar>
                </w:tcPr>
                <w:p w14:paraId="27832544" w14:textId="77777777" w:rsidR="00D82812" w:rsidRDefault="00D82812" w:rsidP="004E4F9A"/>
              </w:tc>
            </w:tr>
          </w:tbl>
          <w:p w14:paraId="5164F3BF" w14:textId="77777777" w:rsidR="00D82812" w:rsidRDefault="00D82812" w:rsidP="004E4F9A"/>
        </w:tc>
        <w:tc>
          <w:tcPr>
            <w:tcW w:w="113" w:type="dxa"/>
          </w:tcPr>
          <w:p w14:paraId="28E7B8E2" w14:textId="77777777" w:rsidR="00D82812" w:rsidRDefault="00D82812" w:rsidP="004E4F9A">
            <w:pPr>
              <w:pStyle w:val="EmptyCellLayoutStyle"/>
              <w:spacing w:after="0" w:line="240" w:lineRule="auto"/>
            </w:pPr>
          </w:p>
        </w:tc>
        <w:tc>
          <w:tcPr>
            <w:tcW w:w="4496" w:type="dxa"/>
            <w:vMerge w:val="restart"/>
          </w:tcPr>
          <w:tbl>
            <w:tblPr>
              <w:tblW w:w="0" w:type="auto"/>
              <w:tblCellMar>
                <w:left w:w="0" w:type="dxa"/>
                <w:right w:w="0" w:type="dxa"/>
              </w:tblCellMar>
              <w:tblLook w:val="0000" w:firstRow="0" w:lastRow="0" w:firstColumn="0" w:lastColumn="0" w:noHBand="0" w:noVBand="0"/>
            </w:tblPr>
            <w:tblGrid>
              <w:gridCol w:w="4496"/>
            </w:tblGrid>
            <w:tr w:rsidR="00D82812" w14:paraId="4E8D21E3" w14:textId="77777777" w:rsidTr="004E4F9A">
              <w:trPr>
                <w:trHeight w:val="1055"/>
              </w:trPr>
              <w:tc>
                <w:tcPr>
                  <w:tcW w:w="4496" w:type="dxa"/>
                  <w:tcBorders>
                    <w:top w:val="nil"/>
                    <w:left w:val="nil"/>
                    <w:bottom w:val="nil"/>
                    <w:right w:val="nil"/>
                  </w:tcBorders>
                  <w:tcMar>
                    <w:top w:w="39" w:type="dxa"/>
                    <w:left w:w="39" w:type="dxa"/>
                    <w:bottom w:w="39" w:type="dxa"/>
                    <w:right w:w="39" w:type="dxa"/>
                  </w:tcMar>
                </w:tcPr>
                <w:p w14:paraId="5CAC8F6A" w14:textId="77777777" w:rsidR="00D82812" w:rsidRDefault="00D82812" w:rsidP="004E4F9A">
                  <w:pPr>
                    <w:rPr>
                      <w:rFonts w:ascii="Arial" w:eastAsia="Arial" w:hAnsi="Arial"/>
                      <w:color w:val="000000"/>
                    </w:rPr>
                  </w:pPr>
                  <w:r>
                    <w:rPr>
                      <w:rFonts w:ascii="Arial" w:eastAsia="Arial" w:hAnsi="Arial"/>
                      <w:color w:val="000000"/>
                    </w:rPr>
                    <w:t xml:space="preserve">Załącznik Nr 3 </w:t>
                  </w:r>
                </w:p>
                <w:p w14:paraId="6306C320" w14:textId="77777777" w:rsidR="00D82812" w:rsidRDefault="00D82812" w:rsidP="004E4F9A">
                  <w:pPr>
                    <w:rPr>
                      <w:rFonts w:ascii="Arial" w:eastAsia="Arial" w:hAnsi="Arial"/>
                      <w:color w:val="000000"/>
                    </w:rPr>
                  </w:pPr>
                  <w:r>
                    <w:rPr>
                      <w:rFonts w:ascii="Arial" w:eastAsia="Arial" w:hAnsi="Arial"/>
                      <w:color w:val="000000"/>
                    </w:rPr>
                    <w:t>do uchwały</w:t>
                  </w:r>
                  <w:r>
                    <w:rPr>
                      <w:rFonts w:ascii="Arial" w:eastAsia="Arial" w:hAnsi="Arial"/>
                      <w:color w:val="000000"/>
                    </w:rPr>
                    <w:br/>
                    <w:t xml:space="preserve">Rady Miejskiej w Łodzi </w:t>
                  </w:r>
                </w:p>
                <w:p w14:paraId="157898DD" w14:textId="77777777" w:rsidR="00D82812" w:rsidRDefault="00D82812" w:rsidP="004E4F9A">
                  <w:r>
                    <w:rPr>
                      <w:rFonts w:ascii="Arial" w:eastAsia="Arial" w:hAnsi="Arial"/>
                      <w:color w:val="000000"/>
                    </w:rPr>
                    <w:t>z dnia</w:t>
                  </w:r>
                </w:p>
              </w:tc>
            </w:tr>
          </w:tbl>
          <w:p w14:paraId="1759E5DF" w14:textId="77777777" w:rsidR="00D82812" w:rsidRDefault="00D82812" w:rsidP="004E4F9A"/>
        </w:tc>
        <w:tc>
          <w:tcPr>
            <w:tcW w:w="38" w:type="dxa"/>
          </w:tcPr>
          <w:p w14:paraId="6ED45EC5" w14:textId="77777777" w:rsidR="00D82812" w:rsidRDefault="00D82812" w:rsidP="004E4F9A">
            <w:pPr>
              <w:pStyle w:val="EmptyCellLayoutStyle"/>
              <w:spacing w:after="0" w:line="240" w:lineRule="auto"/>
            </w:pPr>
          </w:p>
        </w:tc>
      </w:tr>
      <w:tr w:rsidR="00D82812" w14:paraId="08E029B4" w14:textId="77777777" w:rsidTr="004E4F9A">
        <w:trPr>
          <w:trHeight w:val="850"/>
        </w:trPr>
        <w:tc>
          <w:tcPr>
            <w:tcW w:w="5102" w:type="dxa"/>
          </w:tcPr>
          <w:p w14:paraId="3895A0DD" w14:textId="77777777" w:rsidR="00D82812" w:rsidRDefault="00D82812" w:rsidP="004E4F9A">
            <w:pPr>
              <w:pStyle w:val="EmptyCellLayoutStyle"/>
              <w:spacing w:after="0" w:line="240" w:lineRule="auto"/>
            </w:pPr>
          </w:p>
        </w:tc>
        <w:tc>
          <w:tcPr>
            <w:tcW w:w="113" w:type="dxa"/>
          </w:tcPr>
          <w:p w14:paraId="5F491A25" w14:textId="77777777" w:rsidR="00D82812" w:rsidRDefault="00D82812" w:rsidP="004E4F9A">
            <w:pPr>
              <w:pStyle w:val="EmptyCellLayoutStyle"/>
              <w:spacing w:after="0" w:line="240" w:lineRule="auto"/>
            </w:pPr>
          </w:p>
        </w:tc>
        <w:tc>
          <w:tcPr>
            <w:tcW w:w="4496" w:type="dxa"/>
            <w:vMerge/>
          </w:tcPr>
          <w:p w14:paraId="127CF1CF" w14:textId="77777777" w:rsidR="00D82812" w:rsidRDefault="00D82812" w:rsidP="004E4F9A">
            <w:pPr>
              <w:pStyle w:val="EmptyCellLayoutStyle"/>
              <w:spacing w:after="0" w:line="240" w:lineRule="auto"/>
            </w:pPr>
          </w:p>
        </w:tc>
        <w:tc>
          <w:tcPr>
            <w:tcW w:w="38" w:type="dxa"/>
          </w:tcPr>
          <w:p w14:paraId="5E55490C" w14:textId="77777777" w:rsidR="00D82812" w:rsidRDefault="00D82812" w:rsidP="004E4F9A">
            <w:pPr>
              <w:pStyle w:val="EmptyCellLayoutStyle"/>
              <w:spacing w:after="0" w:line="240" w:lineRule="auto"/>
            </w:pPr>
          </w:p>
        </w:tc>
      </w:tr>
      <w:tr w:rsidR="00D82812" w14:paraId="5C4A2D17" w14:textId="77777777" w:rsidTr="004E4F9A">
        <w:trPr>
          <w:trHeight w:val="40"/>
        </w:trPr>
        <w:tc>
          <w:tcPr>
            <w:tcW w:w="5102" w:type="dxa"/>
          </w:tcPr>
          <w:p w14:paraId="1AAC97CA" w14:textId="77777777" w:rsidR="00D82812" w:rsidRDefault="00D82812" w:rsidP="004E4F9A">
            <w:pPr>
              <w:pStyle w:val="EmptyCellLayoutStyle"/>
              <w:spacing w:after="0" w:line="240" w:lineRule="auto"/>
            </w:pPr>
          </w:p>
        </w:tc>
        <w:tc>
          <w:tcPr>
            <w:tcW w:w="113" w:type="dxa"/>
          </w:tcPr>
          <w:p w14:paraId="6A47D91A" w14:textId="77777777" w:rsidR="00D82812" w:rsidRDefault="00D82812" w:rsidP="004E4F9A">
            <w:pPr>
              <w:pStyle w:val="EmptyCellLayoutStyle"/>
              <w:spacing w:after="0" w:line="240" w:lineRule="auto"/>
            </w:pPr>
          </w:p>
        </w:tc>
        <w:tc>
          <w:tcPr>
            <w:tcW w:w="4496" w:type="dxa"/>
          </w:tcPr>
          <w:p w14:paraId="6160A78A" w14:textId="77777777" w:rsidR="00D82812" w:rsidRDefault="00D82812" w:rsidP="004E4F9A">
            <w:pPr>
              <w:pStyle w:val="EmptyCellLayoutStyle"/>
              <w:spacing w:after="0" w:line="240" w:lineRule="auto"/>
            </w:pPr>
          </w:p>
        </w:tc>
        <w:tc>
          <w:tcPr>
            <w:tcW w:w="38" w:type="dxa"/>
          </w:tcPr>
          <w:p w14:paraId="540844F4" w14:textId="77777777" w:rsidR="00D82812" w:rsidRDefault="00D82812" w:rsidP="004E4F9A">
            <w:pPr>
              <w:pStyle w:val="EmptyCellLayoutStyle"/>
              <w:spacing w:after="0" w:line="240" w:lineRule="auto"/>
            </w:pPr>
          </w:p>
        </w:tc>
      </w:tr>
      <w:tr w:rsidR="00D82812" w14:paraId="54DB77C8" w14:textId="77777777" w:rsidTr="004E4F9A">
        <w:trPr>
          <w:trHeight w:val="708"/>
        </w:trPr>
        <w:tc>
          <w:tcPr>
            <w:tcW w:w="5102" w:type="dxa"/>
            <w:gridSpan w:val="3"/>
          </w:tcPr>
          <w:tbl>
            <w:tblPr>
              <w:tblW w:w="0" w:type="auto"/>
              <w:tblCellMar>
                <w:left w:w="0" w:type="dxa"/>
                <w:right w:w="0" w:type="dxa"/>
              </w:tblCellMar>
              <w:tblLook w:val="0000" w:firstRow="0" w:lastRow="0" w:firstColumn="0" w:lastColumn="0" w:noHBand="0" w:noVBand="0"/>
            </w:tblPr>
            <w:tblGrid>
              <w:gridCol w:w="9711"/>
            </w:tblGrid>
            <w:tr w:rsidR="00D82812" w14:paraId="28EEF321" w14:textId="77777777" w:rsidTr="004E4F9A">
              <w:trPr>
                <w:trHeight w:val="630"/>
              </w:trPr>
              <w:tc>
                <w:tcPr>
                  <w:tcW w:w="9712" w:type="dxa"/>
                  <w:tcBorders>
                    <w:top w:val="nil"/>
                    <w:left w:val="nil"/>
                    <w:bottom w:val="nil"/>
                    <w:right w:val="nil"/>
                  </w:tcBorders>
                  <w:tcMar>
                    <w:top w:w="39" w:type="dxa"/>
                    <w:left w:w="39" w:type="dxa"/>
                    <w:bottom w:w="39" w:type="dxa"/>
                    <w:right w:w="39" w:type="dxa"/>
                  </w:tcMar>
                </w:tcPr>
                <w:p w14:paraId="24B0AD24" w14:textId="77777777" w:rsidR="00D82812" w:rsidRDefault="00D82812" w:rsidP="004E4F9A">
                  <w:r>
                    <w:rPr>
                      <w:rFonts w:ascii="Arial" w:eastAsia="Arial" w:hAnsi="Arial"/>
                      <w:b/>
                      <w:color w:val="000000"/>
                    </w:rPr>
                    <w:t>WYDATKI MAJĄTKOWE BUDŻETU MIASTA ŁODZI NA 2025 ROK - ZMIANA</w:t>
                  </w:r>
                </w:p>
              </w:tc>
            </w:tr>
          </w:tbl>
          <w:p w14:paraId="71F2038A" w14:textId="77777777" w:rsidR="00D82812" w:rsidRDefault="00D82812" w:rsidP="004E4F9A"/>
        </w:tc>
        <w:tc>
          <w:tcPr>
            <w:tcW w:w="38" w:type="dxa"/>
          </w:tcPr>
          <w:p w14:paraId="6C7EBB11" w14:textId="77777777" w:rsidR="00D82812" w:rsidRDefault="00D82812" w:rsidP="004E4F9A">
            <w:pPr>
              <w:pStyle w:val="EmptyCellLayoutStyle"/>
              <w:spacing w:after="0" w:line="240" w:lineRule="auto"/>
            </w:pPr>
          </w:p>
        </w:tc>
      </w:tr>
      <w:tr w:rsidR="00D82812" w14:paraId="0EFD2DF7" w14:textId="77777777" w:rsidTr="004E4F9A">
        <w:trPr>
          <w:trHeight w:val="74"/>
        </w:trPr>
        <w:tc>
          <w:tcPr>
            <w:tcW w:w="5102" w:type="dxa"/>
          </w:tcPr>
          <w:p w14:paraId="028F1032" w14:textId="77777777" w:rsidR="00D82812" w:rsidRDefault="00D82812" w:rsidP="004E4F9A">
            <w:pPr>
              <w:pStyle w:val="EmptyCellLayoutStyle"/>
              <w:spacing w:after="0" w:line="240" w:lineRule="auto"/>
            </w:pPr>
          </w:p>
        </w:tc>
        <w:tc>
          <w:tcPr>
            <w:tcW w:w="113" w:type="dxa"/>
          </w:tcPr>
          <w:p w14:paraId="456D0E27" w14:textId="77777777" w:rsidR="00D82812" w:rsidRDefault="00D82812" w:rsidP="004E4F9A">
            <w:pPr>
              <w:pStyle w:val="EmptyCellLayoutStyle"/>
              <w:spacing w:after="0" w:line="240" w:lineRule="auto"/>
            </w:pPr>
          </w:p>
        </w:tc>
        <w:tc>
          <w:tcPr>
            <w:tcW w:w="4496" w:type="dxa"/>
          </w:tcPr>
          <w:p w14:paraId="03C4CCA9" w14:textId="77777777" w:rsidR="00D82812" w:rsidRDefault="00D82812" w:rsidP="004E4F9A">
            <w:pPr>
              <w:pStyle w:val="EmptyCellLayoutStyle"/>
              <w:spacing w:after="0" w:line="240" w:lineRule="auto"/>
            </w:pPr>
          </w:p>
        </w:tc>
        <w:tc>
          <w:tcPr>
            <w:tcW w:w="38" w:type="dxa"/>
          </w:tcPr>
          <w:p w14:paraId="2FEC1562" w14:textId="77777777" w:rsidR="00D82812" w:rsidRDefault="00D82812" w:rsidP="004E4F9A">
            <w:pPr>
              <w:pStyle w:val="EmptyCellLayoutStyle"/>
              <w:spacing w:after="0" w:line="240" w:lineRule="auto"/>
            </w:pPr>
          </w:p>
        </w:tc>
      </w:tr>
      <w:tr w:rsidR="00D82812" w14:paraId="25E7120A" w14:textId="77777777" w:rsidTr="004E4F9A">
        <w:tc>
          <w:tcPr>
            <w:tcW w:w="5102" w:type="dxa"/>
            <w:gridSpan w:val="4"/>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23"/>
              <w:gridCol w:w="2834"/>
              <w:gridCol w:w="1048"/>
              <w:gridCol w:w="1048"/>
              <w:gridCol w:w="1048"/>
              <w:gridCol w:w="1048"/>
              <w:gridCol w:w="1048"/>
              <w:gridCol w:w="1048"/>
            </w:tblGrid>
            <w:tr w:rsidR="00D82812" w14:paraId="4E2E4710" w14:textId="77777777" w:rsidTr="004E4F9A">
              <w:trPr>
                <w:trHeight w:val="95"/>
              </w:trPr>
              <w:tc>
                <w:tcPr>
                  <w:tcW w:w="623" w:type="dxa"/>
                  <w:tcBorders>
                    <w:top w:val="nil"/>
                    <w:left w:val="nil"/>
                    <w:bottom w:val="nil"/>
                    <w:right w:val="nil"/>
                  </w:tcBorders>
                  <w:shd w:val="clear" w:color="auto" w:fill="DCDCDC"/>
                  <w:tcMar>
                    <w:top w:w="39" w:type="dxa"/>
                    <w:left w:w="39" w:type="dxa"/>
                    <w:bottom w:w="39" w:type="dxa"/>
                    <w:right w:w="39" w:type="dxa"/>
                  </w:tcMar>
                  <w:vAlign w:val="center"/>
                </w:tcPr>
                <w:p w14:paraId="21D91CA5" w14:textId="77777777" w:rsidR="00D82812" w:rsidRDefault="00D82812" w:rsidP="004E4F9A"/>
              </w:tc>
              <w:tc>
                <w:tcPr>
                  <w:tcW w:w="2834"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212CBD76" w14:textId="77777777" w:rsidR="00D82812" w:rsidRDefault="00D82812" w:rsidP="004E4F9A"/>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4C6D1156" w14:textId="77777777" w:rsidR="00D82812" w:rsidRDefault="00D82812" w:rsidP="004E4F9A"/>
              </w:tc>
              <w:tc>
                <w:tcPr>
                  <w:tcW w:w="1048" w:type="dxa"/>
                  <w:gridSpan w:val="3"/>
                  <w:tcBorders>
                    <w:top w:val="nil"/>
                    <w:left w:val="single" w:sz="7" w:space="0" w:color="FFFFFF"/>
                    <w:bottom w:val="single" w:sz="7" w:space="0" w:color="FFFFFF"/>
                    <w:right w:val="single" w:sz="7" w:space="0" w:color="FFFFFF"/>
                  </w:tcBorders>
                  <w:shd w:val="clear" w:color="auto" w:fill="DCDCDC"/>
                  <w:tcMar>
                    <w:top w:w="79" w:type="dxa"/>
                    <w:left w:w="39" w:type="dxa"/>
                    <w:bottom w:w="79" w:type="dxa"/>
                    <w:right w:w="39" w:type="dxa"/>
                  </w:tcMar>
                  <w:vAlign w:val="bottom"/>
                </w:tcPr>
                <w:p w14:paraId="0F3EF64C" w14:textId="77777777" w:rsidR="00D82812" w:rsidRDefault="00D82812" w:rsidP="004E4F9A">
                  <w:pPr>
                    <w:jc w:val="center"/>
                  </w:pPr>
                  <w:r>
                    <w:rPr>
                      <w:rFonts w:ascii="Arial" w:eastAsia="Arial" w:hAnsi="Arial"/>
                      <w:b/>
                      <w:color w:val="000000"/>
                      <w:sz w:val="10"/>
                    </w:rPr>
                    <w:t>Inwestycje i zakupy inwestycyjne</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7D7B8438" w14:textId="77777777" w:rsidR="00D82812" w:rsidRDefault="00D82812" w:rsidP="004E4F9A"/>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068C448B" w14:textId="77777777" w:rsidR="00D82812" w:rsidRDefault="00D82812" w:rsidP="004E4F9A"/>
              </w:tc>
            </w:tr>
            <w:tr w:rsidR="00D82812" w14:paraId="0F7382FE" w14:textId="77777777" w:rsidTr="004E4F9A">
              <w:trPr>
                <w:trHeight w:val="222"/>
              </w:trPr>
              <w:tc>
                <w:tcPr>
                  <w:tcW w:w="623" w:type="dxa"/>
                  <w:tcBorders>
                    <w:top w:val="nil"/>
                    <w:left w:val="nil"/>
                    <w:bottom w:val="nil"/>
                    <w:right w:val="nil"/>
                  </w:tcBorders>
                  <w:shd w:val="clear" w:color="auto" w:fill="DCDCDC"/>
                  <w:tcMar>
                    <w:top w:w="39" w:type="dxa"/>
                    <w:left w:w="39" w:type="dxa"/>
                    <w:bottom w:w="39" w:type="dxa"/>
                    <w:right w:w="39" w:type="dxa"/>
                  </w:tcMar>
                  <w:vAlign w:val="center"/>
                </w:tcPr>
                <w:p w14:paraId="6068FDFD" w14:textId="77777777" w:rsidR="00D82812" w:rsidRDefault="00D82812" w:rsidP="004E4F9A">
                  <w:pPr>
                    <w:jc w:val="center"/>
                  </w:pPr>
                  <w:r>
                    <w:rPr>
                      <w:rFonts w:ascii="Arial" w:eastAsia="Arial" w:hAnsi="Arial"/>
                      <w:b/>
                      <w:color w:val="000000"/>
                      <w:sz w:val="12"/>
                    </w:rPr>
                    <w:t>Dział/</w:t>
                  </w:r>
                  <w:r>
                    <w:rPr>
                      <w:rFonts w:ascii="Arial" w:eastAsia="Arial" w:hAnsi="Arial"/>
                      <w:b/>
                      <w:color w:val="000000"/>
                      <w:sz w:val="12"/>
                    </w:rPr>
                    <w:br/>
                    <w:t>Rozdział</w:t>
                  </w:r>
                  <w:r>
                    <w:rPr>
                      <w:rFonts w:ascii="Arial" w:eastAsia="Arial" w:hAnsi="Arial"/>
                      <w:b/>
                      <w:color w:val="000000"/>
                      <w:sz w:val="12"/>
                    </w:rPr>
                    <w:br/>
                  </w:r>
                  <w:r>
                    <w:rPr>
                      <w:rFonts w:ascii="Arial" w:eastAsia="Arial" w:hAnsi="Arial"/>
                      <w:b/>
                      <w:color w:val="000000"/>
                      <w:sz w:val="12"/>
                    </w:rPr>
                    <w:lastRenderedPageBreak/>
                    <w:t>Zadanie</w:t>
                  </w:r>
                  <w:r>
                    <w:rPr>
                      <w:rFonts w:ascii="Arial" w:eastAsia="Arial" w:hAnsi="Arial"/>
                      <w:b/>
                      <w:color w:val="000000"/>
                      <w:sz w:val="12"/>
                    </w:rPr>
                    <w:br/>
                    <w:t>Działanie</w:t>
                  </w:r>
                </w:p>
              </w:tc>
              <w:tc>
                <w:tcPr>
                  <w:tcW w:w="2834"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36E4B032" w14:textId="77777777" w:rsidR="00D82812" w:rsidRDefault="00D82812" w:rsidP="004E4F9A">
                  <w:pPr>
                    <w:jc w:val="center"/>
                  </w:pPr>
                  <w:r>
                    <w:rPr>
                      <w:rFonts w:ascii="Arial" w:eastAsia="Arial" w:hAnsi="Arial"/>
                      <w:b/>
                      <w:color w:val="000000"/>
                      <w:sz w:val="12"/>
                    </w:rPr>
                    <w:lastRenderedPageBreak/>
                    <w:t>Wyszczególnienie</w:t>
                  </w: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7E484D78" w14:textId="77777777" w:rsidR="00D82812" w:rsidRDefault="00D82812" w:rsidP="004E4F9A">
                  <w:pPr>
                    <w:jc w:val="center"/>
                  </w:pPr>
                  <w:r>
                    <w:rPr>
                      <w:rFonts w:ascii="Arial" w:eastAsia="Arial" w:hAnsi="Arial"/>
                      <w:b/>
                      <w:color w:val="000000"/>
                      <w:sz w:val="12"/>
                    </w:rPr>
                    <w:t>Zmiana planu</w:t>
                  </w:r>
                  <w:r>
                    <w:rPr>
                      <w:rFonts w:ascii="Arial" w:eastAsia="Arial" w:hAnsi="Arial"/>
                      <w:b/>
                      <w:color w:val="000000"/>
                      <w:sz w:val="12"/>
                    </w:rPr>
                    <w:br/>
                    <w:t>na 2025 rok</w:t>
                  </w:r>
                </w:p>
              </w:tc>
              <w:tc>
                <w:tcPr>
                  <w:tcW w:w="1048" w:type="dxa"/>
                  <w:tcBorders>
                    <w:top w:val="nil"/>
                    <w:left w:val="single" w:sz="7" w:space="0" w:color="FFFFFF"/>
                    <w:bottom w:val="nil"/>
                    <w:right w:val="single" w:sz="7" w:space="0" w:color="FFFFFF"/>
                  </w:tcBorders>
                  <w:shd w:val="clear" w:color="auto" w:fill="DCDCDC"/>
                  <w:tcMar>
                    <w:top w:w="79" w:type="dxa"/>
                    <w:left w:w="39" w:type="dxa"/>
                    <w:bottom w:w="39" w:type="dxa"/>
                    <w:right w:w="39" w:type="dxa"/>
                  </w:tcMar>
                </w:tcPr>
                <w:p w14:paraId="36D0F698" w14:textId="77777777" w:rsidR="00D82812" w:rsidRDefault="00D82812" w:rsidP="004E4F9A"/>
              </w:tc>
              <w:tc>
                <w:tcPr>
                  <w:tcW w:w="1048" w:type="dxa"/>
                  <w:tcBorders>
                    <w:top w:val="nil"/>
                    <w:left w:val="single" w:sz="7" w:space="0" w:color="FFFFFF"/>
                    <w:bottom w:val="nil"/>
                    <w:right w:val="single" w:sz="7" w:space="0" w:color="FFFFFF"/>
                  </w:tcBorders>
                  <w:shd w:val="clear" w:color="auto" w:fill="DCDCDC"/>
                  <w:tcMar>
                    <w:top w:w="39" w:type="dxa"/>
                    <w:left w:w="39" w:type="dxa"/>
                    <w:bottom w:w="39" w:type="dxa"/>
                    <w:right w:w="39" w:type="dxa"/>
                  </w:tcMar>
                  <w:vAlign w:val="bottom"/>
                </w:tcPr>
                <w:p w14:paraId="099104C2" w14:textId="77777777" w:rsidR="00D82812" w:rsidRDefault="00D82812" w:rsidP="004E4F9A">
                  <w:pPr>
                    <w:jc w:val="center"/>
                  </w:pPr>
                  <w:r>
                    <w:rPr>
                      <w:rFonts w:ascii="Arial" w:eastAsia="Arial" w:hAnsi="Arial"/>
                      <w:color w:val="000000"/>
                      <w:sz w:val="10"/>
                    </w:rPr>
                    <w:t xml:space="preserve">wydatki o charakterze dotacyjnym na </w:t>
                  </w:r>
                  <w:r>
                    <w:rPr>
                      <w:rFonts w:ascii="Arial" w:eastAsia="Arial" w:hAnsi="Arial"/>
                      <w:color w:val="000000"/>
                      <w:sz w:val="10"/>
                    </w:rPr>
                    <w:lastRenderedPageBreak/>
                    <w:t>inwestycje i zakupy inwestycyjne</w:t>
                  </w:r>
                </w:p>
              </w:tc>
              <w:tc>
                <w:tcPr>
                  <w:tcW w:w="1048" w:type="dxa"/>
                  <w:tcBorders>
                    <w:top w:val="nil"/>
                    <w:left w:val="single" w:sz="7" w:space="0" w:color="FFFFFF"/>
                    <w:bottom w:val="nil"/>
                    <w:right w:val="single" w:sz="7" w:space="0" w:color="FFFFFF"/>
                  </w:tcBorders>
                  <w:shd w:val="clear" w:color="auto" w:fill="DCDCDC"/>
                  <w:tcMar>
                    <w:top w:w="39" w:type="dxa"/>
                    <w:left w:w="39" w:type="dxa"/>
                    <w:bottom w:w="39" w:type="dxa"/>
                    <w:right w:w="39" w:type="dxa"/>
                  </w:tcMar>
                  <w:vAlign w:val="bottom"/>
                </w:tcPr>
                <w:p w14:paraId="1B702A4B" w14:textId="77777777" w:rsidR="00D82812" w:rsidRDefault="00D82812" w:rsidP="004E4F9A">
                  <w:pPr>
                    <w:jc w:val="center"/>
                  </w:pPr>
                  <w:r>
                    <w:rPr>
                      <w:rFonts w:ascii="Arial" w:eastAsia="Arial" w:hAnsi="Arial"/>
                      <w:color w:val="000000"/>
                      <w:sz w:val="10"/>
                    </w:rPr>
                    <w:lastRenderedPageBreak/>
                    <w:t xml:space="preserve">w tym na programy finansowane z udziałem środków, o </w:t>
                  </w:r>
                  <w:r>
                    <w:rPr>
                      <w:rFonts w:ascii="Arial" w:eastAsia="Arial" w:hAnsi="Arial"/>
                      <w:color w:val="000000"/>
                      <w:sz w:val="10"/>
                    </w:rPr>
                    <w:lastRenderedPageBreak/>
                    <w:t>których mowa w art. 5 ust. 1 pkt 2 i 3</w:t>
                  </w:r>
                </w:p>
              </w:tc>
              <w:tc>
                <w:tcPr>
                  <w:tcW w:w="1048" w:type="dxa"/>
                  <w:tcBorders>
                    <w:top w:val="nil"/>
                    <w:left w:val="single" w:sz="7" w:space="0" w:color="FFFFFF"/>
                    <w:bottom w:val="nil"/>
                    <w:right w:val="single" w:sz="7" w:space="0" w:color="FFFFFF"/>
                  </w:tcBorders>
                  <w:shd w:val="clear" w:color="auto" w:fill="DCDCDC"/>
                  <w:tcMar>
                    <w:top w:w="39" w:type="dxa"/>
                    <w:left w:w="39" w:type="dxa"/>
                    <w:bottom w:w="39" w:type="dxa"/>
                    <w:right w:w="39" w:type="dxa"/>
                  </w:tcMar>
                  <w:vAlign w:val="center"/>
                </w:tcPr>
                <w:p w14:paraId="39135258" w14:textId="77777777" w:rsidR="00D82812" w:rsidRDefault="00D82812" w:rsidP="004E4F9A">
                  <w:pPr>
                    <w:jc w:val="center"/>
                  </w:pPr>
                  <w:r>
                    <w:rPr>
                      <w:rFonts w:ascii="Arial" w:eastAsia="Arial" w:hAnsi="Arial"/>
                      <w:b/>
                      <w:color w:val="000000"/>
                      <w:sz w:val="10"/>
                    </w:rPr>
                    <w:lastRenderedPageBreak/>
                    <w:t>Zakup i objecie akcji i udziałów</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354ABE4E" w14:textId="77777777" w:rsidR="00D82812" w:rsidRDefault="00D82812" w:rsidP="004E4F9A">
                  <w:pPr>
                    <w:jc w:val="center"/>
                  </w:pPr>
                  <w:r>
                    <w:rPr>
                      <w:rFonts w:ascii="Arial" w:eastAsia="Arial" w:hAnsi="Arial"/>
                      <w:b/>
                      <w:color w:val="000000"/>
                      <w:sz w:val="10"/>
                    </w:rPr>
                    <w:t>Wniesienie wkładów do spółek prawa handlowego</w:t>
                  </w:r>
                </w:p>
              </w:tc>
            </w:tr>
            <w:tr w:rsidR="00D82812" w14:paraId="4729DB8F" w14:textId="77777777" w:rsidTr="004E4F9A">
              <w:tc>
                <w:tcPr>
                  <w:tcW w:w="623" w:type="dxa"/>
                  <w:tcBorders>
                    <w:top w:val="nil"/>
                    <w:left w:val="nil"/>
                    <w:bottom w:val="nil"/>
                    <w:right w:val="nil"/>
                  </w:tcBorders>
                  <w:tcMar>
                    <w:top w:w="39" w:type="dxa"/>
                    <w:left w:w="0" w:type="dxa"/>
                    <w:bottom w:w="39" w:type="dxa"/>
                    <w:right w:w="0" w:type="dxa"/>
                  </w:tcMar>
                </w:tcPr>
                <w:p w14:paraId="5D74F6C8" w14:textId="77777777" w:rsidR="00D82812" w:rsidRDefault="00D82812" w:rsidP="004E4F9A">
                  <w:pPr>
                    <w:jc w:val="center"/>
                  </w:pPr>
                  <w:r>
                    <w:rPr>
                      <w:rFonts w:ascii="Arial" w:eastAsia="Arial" w:hAnsi="Arial"/>
                      <w:b/>
                      <w:color w:val="000000"/>
                      <w:sz w:val="8"/>
                    </w:rPr>
                    <w:t>1</w:t>
                  </w:r>
                </w:p>
              </w:tc>
              <w:tc>
                <w:tcPr>
                  <w:tcW w:w="2834" w:type="dxa"/>
                  <w:tcBorders>
                    <w:top w:val="nil"/>
                    <w:left w:val="single" w:sz="7" w:space="0" w:color="FFFFFF"/>
                    <w:bottom w:val="nil"/>
                    <w:right w:val="nil"/>
                  </w:tcBorders>
                  <w:tcMar>
                    <w:top w:w="39" w:type="dxa"/>
                    <w:left w:w="39" w:type="dxa"/>
                    <w:bottom w:w="39" w:type="dxa"/>
                    <w:right w:w="39" w:type="dxa"/>
                  </w:tcMar>
                </w:tcPr>
                <w:p w14:paraId="6B2C2C72" w14:textId="77777777" w:rsidR="00D82812" w:rsidRDefault="00D82812" w:rsidP="004E4F9A">
                  <w:pPr>
                    <w:jc w:val="center"/>
                  </w:pPr>
                  <w:r>
                    <w:rPr>
                      <w:rFonts w:ascii="Arial" w:eastAsia="Arial" w:hAnsi="Arial"/>
                      <w:b/>
                      <w:color w:val="000000"/>
                      <w:sz w:val="8"/>
                    </w:rPr>
                    <w:t>2</w:t>
                  </w:r>
                </w:p>
              </w:tc>
              <w:tc>
                <w:tcPr>
                  <w:tcW w:w="1048" w:type="dxa"/>
                  <w:tcBorders>
                    <w:top w:val="nil"/>
                    <w:left w:val="single" w:sz="7" w:space="0" w:color="FFFFFF"/>
                    <w:bottom w:val="nil"/>
                    <w:right w:val="nil"/>
                  </w:tcBorders>
                  <w:tcMar>
                    <w:top w:w="39" w:type="dxa"/>
                    <w:left w:w="39" w:type="dxa"/>
                    <w:bottom w:w="39" w:type="dxa"/>
                    <w:right w:w="39" w:type="dxa"/>
                  </w:tcMar>
                </w:tcPr>
                <w:p w14:paraId="18B210CB" w14:textId="77777777" w:rsidR="00D82812" w:rsidRDefault="00D82812" w:rsidP="004E4F9A">
                  <w:pPr>
                    <w:jc w:val="center"/>
                  </w:pPr>
                  <w:r>
                    <w:rPr>
                      <w:rFonts w:ascii="Arial" w:eastAsia="Arial" w:hAnsi="Arial"/>
                      <w:b/>
                      <w:color w:val="000000"/>
                      <w:sz w:val="8"/>
                    </w:rPr>
                    <w:t>3</w:t>
                  </w:r>
                </w:p>
              </w:tc>
              <w:tc>
                <w:tcPr>
                  <w:tcW w:w="1048" w:type="dxa"/>
                  <w:tcBorders>
                    <w:top w:val="nil"/>
                    <w:left w:val="nil"/>
                    <w:bottom w:val="nil"/>
                    <w:right w:val="nil"/>
                  </w:tcBorders>
                  <w:tcMar>
                    <w:top w:w="39" w:type="dxa"/>
                    <w:left w:w="39" w:type="dxa"/>
                    <w:bottom w:w="39" w:type="dxa"/>
                    <w:right w:w="39" w:type="dxa"/>
                  </w:tcMar>
                </w:tcPr>
                <w:p w14:paraId="023B0D7F" w14:textId="77777777" w:rsidR="00D82812" w:rsidRDefault="00D82812" w:rsidP="004E4F9A">
                  <w:pPr>
                    <w:jc w:val="center"/>
                  </w:pPr>
                  <w:r>
                    <w:rPr>
                      <w:rFonts w:ascii="Arial" w:eastAsia="Arial" w:hAnsi="Arial"/>
                      <w:b/>
                      <w:color w:val="000000"/>
                      <w:sz w:val="8"/>
                    </w:rPr>
                    <w:t>4</w:t>
                  </w:r>
                </w:p>
              </w:tc>
              <w:tc>
                <w:tcPr>
                  <w:tcW w:w="1048" w:type="dxa"/>
                  <w:tcBorders>
                    <w:top w:val="nil"/>
                    <w:left w:val="nil"/>
                    <w:bottom w:val="nil"/>
                    <w:right w:val="single" w:sz="7" w:space="0" w:color="FFFFFF"/>
                  </w:tcBorders>
                  <w:tcMar>
                    <w:top w:w="39" w:type="dxa"/>
                    <w:left w:w="39" w:type="dxa"/>
                    <w:bottom w:w="39" w:type="dxa"/>
                    <w:right w:w="39" w:type="dxa"/>
                  </w:tcMar>
                </w:tcPr>
                <w:p w14:paraId="2E817B22" w14:textId="77777777" w:rsidR="00D82812" w:rsidRDefault="00D82812" w:rsidP="004E4F9A">
                  <w:pPr>
                    <w:jc w:val="center"/>
                  </w:pPr>
                  <w:r>
                    <w:rPr>
                      <w:rFonts w:ascii="Arial" w:eastAsia="Arial" w:hAnsi="Arial"/>
                      <w:color w:val="000000"/>
                      <w:sz w:val="8"/>
                    </w:rPr>
                    <w:t>5</w:t>
                  </w:r>
                </w:p>
              </w:tc>
              <w:tc>
                <w:tcPr>
                  <w:tcW w:w="1048" w:type="dxa"/>
                  <w:tcBorders>
                    <w:top w:val="nil"/>
                    <w:left w:val="nil"/>
                    <w:bottom w:val="nil"/>
                    <w:right w:val="single" w:sz="7" w:space="0" w:color="FFFFFF"/>
                  </w:tcBorders>
                  <w:tcMar>
                    <w:top w:w="39" w:type="dxa"/>
                    <w:left w:w="39" w:type="dxa"/>
                    <w:bottom w:w="39" w:type="dxa"/>
                    <w:right w:w="39" w:type="dxa"/>
                  </w:tcMar>
                </w:tcPr>
                <w:p w14:paraId="385D9175" w14:textId="77777777" w:rsidR="00D82812" w:rsidRDefault="00D82812" w:rsidP="004E4F9A">
                  <w:pPr>
                    <w:jc w:val="center"/>
                  </w:pPr>
                  <w:r>
                    <w:rPr>
                      <w:rFonts w:ascii="Arial" w:eastAsia="Arial" w:hAnsi="Arial"/>
                      <w:color w:val="000000"/>
                      <w:sz w:val="8"/>
                    </w:rPr>
                    <w:t>6</w:t>
                  </w:r>
                </w:p>
              </w:tc>
              <w:tc>
                <w:tcPr>
                  <w:tcW w:w="1048" w:type="dxa"/>
                  <w:tcBorders>
                    <w:top w:val="nil"/>
                    <w:left w:val="single" w:sz="7" w:space="0" w:color="FFFFFF"/>
                    <w:bottom w:val="nil"/>
                    <w:right w:val="single" w:sz="7" w:space="0" w:color="FFFFFF"/>
                  </w:tcBorders>
                  <w:tcMar>
                    <w:top w:w="39" w:type="dxa"/>
                    <w:left w:w="39" w:type="dxa"/>
                    <w:bottom w:w="39" w:type="dxa"/>
                    <w:right w:w="39" w:type="dxa"/>
                  </w:tcMar>
                </w:tcPr>
                <w:p w14:paraId="78A218A2" w14:textId="77777777" w:rsidR="00D82812" w:rsidRDefault="00D82812" w:rsidP="004E4F9A">
                  <w:pPr>
                    <w:jc w:val="center"/>
                  </w:pPr>
                  <w:r>
                    <w:rPr>
                      <w:rFonts w:ascii="Arial" w:eastAsia="Arial" w:hAnsi="Arial"/>
                      <w:b/>
                      <w:color w:val="000000"/>
                      <w:sz w:val="8"/>
                    </w:rPr>
                    <w:t>7</w:t>
                  </w:r>
                </w:p>
              </w:tc>
              <w:tc>
                <w:tcPr>
                  <w:tcW w:w="1048" w:type="dxa"/>
                  <w:tcBorders>
                    <w:top w:val="nil"/>
                    <w:left w:val="nil"/>
                    <w:bottom w:val="nil"/>
                    <w:right w:val="nil"/>
                  </w:tcBorders>
                  <w:tcMar>
                    <w:top w:w="39" w:type="dxa"/>
                    <w:left w:w="39" w:type="dxa"/>
                    <w:bottom w:w="39" w:type="dxa"/>
                    <w:right w:w="39" w:type="dxa"/>
                  </w:tcMar>
                </w:tcPr>
                <w:p w14:paraId="7D97E49A" w14:textId="77777777" w:rsidR="00D82812" w:rsidRDefault="00D82812" w:rsidP="004E4F9A">
                  <w:pPr>
                    <w:jc w:val="center"/>
                  </w:pPr>
                  <w:r>
                    <w:rPr>
                      <w:rFonts w:ascii="Arial" w:eastAsia="Arial" w:hAnsi="Arial"/>
                      <w:b/>
                      <w:color w:val="000000"/>
                      <w:sz w:val="8"/>
                    </w:rPr>
                    <w:t>8</w:t>
                  </w:r>
                </w:p>
              </w:tc>
            </w:tr>
            <w:tr w:rsidR="00D82812" w14:paraId="4838C8F1" w14:textId="77777777" w:rsidTr="004E4F9A">
              <w:trPr>
                <w:trHeight w:val="205"/>
              </w:trPr>
              <w:tc>
                <w:tcPr>
                  <w:tcW w:w="623" w:type="dxa"/>
                  <w:tcBorders>
                    <w:top w:val="nil"/>
                    <w:left w:val="nil"/>
                    <w:bottom w:val="nil"/>
                    <w:right w:val="nil"/>
                  </w:tcBorders>
                  <w:shd w:val="clear" w:color="auto" w:fill="DCDCDC"/>
                  <w:tcMar>
                    <w:top w:w="39" w:type="dxa"/>
                    <w:left w:w="39" w:type="dxa"/>
                    <w:bottom w:w="39" w:type="dxa"/>
                    <w:right w:w="39" w:type="dxa"/>
                  </w:tcMar>
                </w:tcPr>
                <w:p w14:paraId="2BD8E148" w14:textId="77777777" w:rsidR="00D82812" w:rsidRDefault="00D82812" w:rsidP="004E4F9A">
                  <w:pPr>
                    <w:jc w:val="center"/>
                  </w:pPr>
                  <w:r>
                    <w:rPr>
                      <w:rFonts w:ascii="Arial" w:eastAsia="Arial" w:hAnsi="Arial"/>
                      <w:b/>
                      <w:color w:val="000000"/>
                      <w:sz w:val="14"/>
                    </w:rPr>
                    <w:t>600</w:t>
                  </w:r>
                </w:p>
              </w:tc>
              <w:tc>
                <w:tcPr>
                  <w:tcW w:w="2834"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3A4742F3" w14:textId="77777777" w:rsidR="00D82812" w:rsidRDefault="00D82812" w:rsidP="004E4F9A">
                  <w:r>
                    <w:rPr>
                      <w:rFonts w:ascii="Arial" w:eastAsia="Arial" w:hAnsi="Arial"/>
                      <w:b/>
                      <w:color w:val="000000"/>
                      <w:sz w:val="14"/>
                    </w:rPr>
                    <w:t>Transport i łączność</w:t>
                  </w: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5AE03C2B" w14:textId="77777777" w:rsidR="00D82812" w:rsidRDefault="00D82812" w:rsidP="004E4F9A">
                  <w:pPr>
                    <w:jc w:val="right"/>
                  </w:pPr>
                  <w:r>
                    <w:rPr>
                      <w:rFonts w:ascii="Arial" w:eastAsia="Arial" w:hAnsi="Arial"/>
                      <w:b/>
                      <w:color w:val="000000"/>
                      <w:sz w:val="12"/>
                    </w:rPr>
                    <w:t>-1 682 950,00</w:t>
                  </w: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677119EE" w14:textId="77777777" w:rsidR="00D82812" w:rsidRDefault="00D82812" w:rsidP="004E4F9A">
                  <w:pPr>
                    <w:jc w:val="right"/>
                  </w:pPr>
                  <w:r>
                    <w:rPr>
                      <w:rFonts w:ascii="Arial" w:eastAsia="Arial" w:hAnsi="Arial"/>
                      <w:b/>
                      <w:color w:val="000000"/>
                      <w:sz w:val="12"/>
                    </w:rPr>
                    <w:t>-1 682 950,00</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78FCB745" w14:textId="77777777" w:rsidR="00D82812" w:rsidRDefault="00D82812" w:rsidP="004E4F9A">
                  <w:pPr>
                    <w:jc w:val="right"/>
                  </w:pPr>
                  <w:r>
                    <w:rPr>
                      <w:rFonts w:ascii="Arial" w:eastAsia="Arial" w:hAnsi="Arial"/>
                      <w:b/>
                      <w:color w:val="000000"/>
                      <w:sz w:val="12"/>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120FBCEB" w14:textId="77777777" w:rsidR="00D82812" w:rsidRDefault="00D82812" w:rsidP="004E4F9A">
                  <w:pPr>
                    <w:jc w:val="right"/>
                  </w:pPr>
                  <w:r>
                    <w:rPr>
                      <w:rFonts w:ascii="Arial" w:eastAsia="Arial" w:hAnsi="Arial"/>
                      <w:b/>
                      <w:color w:val="000000"/>
                      <w:sz w:val="12"/>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00CF37C0" w14:textId="77777777" w:rsidR="00D82812" w:rsidRDefault="00D82812" w:rsidP="004E4F9A">
                  <w:pPr>
                    <w:jc w:val="right"/>
                  </w:pPr>
                  <w:r>
                    <w:rPr>
                      <w:rFonts w:ascii="Arial" w:eastAsia="Arial" w:hAnsi="Arial"/>
                      <w:b/>
                      <w:color w:val="000000"/>
                      <w:sz w:val="12"/>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289A72F4" w14:textId="77777777" w:rsidR="00D82812" w:rsidRDefault="00D82812" w:rsidP="004E4F9A">
                  <w:pPr>
                    <w:jc w:val="right"/>
                  </w:pPr>
                  <w:r>
                    <w:rPr>
                      <w:rFonts w:ascii="Arial" w:eastAsia="Arial" w:hAnsi="Arial"/>
                      <w:b/>
                      <w:color w:val="000000"/>
                      <w:sz w:val="12"/>
                    </w:rPr>
                    <w:t>-</w:t>
                  </w:r>
                </w:p>
              </w:tc>
            </w:tr>
            <w:tr w:rsidR="00D82812" w14:paraId="34830F07" w14:textId="77777777" w:rsidTr="004E4F9A">
              <w:trPr>
                <w:trHeight w:val="148"/>
              </w:trPr>
              <w:tc>
                <w:tcPr>
                  <w:tcW w:w="623" w:type="dxa"/>
                  <w:tcBorders>
                    <w:top w:val="nil"/>
                    <w:left w:val="nil"/>
                    <w:bottom w:val="nil"/>
                    <w:right w:val="nil"/>
                  </w:tcBorders>
                  <w:tcMar>
                    <w:top w:w="39" w:type="dxa"/>
                    <w:left w:w="39" w:type="dxa"/>
                    <w:bottom w:w="39" w:type="dxa"/>
                    <w:right w:w="39" w:type="dxa"/>
                  </w:tcMar>
                </w:tcPr>
                <w:p w14:paraId="4581A3C6" w14:textId="77777777" w:rsidR="00D82812" w:rsidRDefault="00D82812" w:rsidP="004E4F9A">
                  <w:pPr>
                    <w:jc w:val="center"/>
                  </w:pPr>
                  <w:r>
                    <w:rPr>
                      <w:rFonts w:ascii="Arial" w:eastAsia="Arial" w:hAnsi="Arial"/>
                      <w:color w:val="000000"/>
                      <w:sz w:val="14"/>
                    </w:rPr>
                    <w:t>60015</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1974B966" w14:textId="77777777" w:rsidR="00D82812" w:rsidRDefault="00D82812" w:rsidP="004E4F9A">
                  <w:r>
                    <w:rPr>
                      <w:rFonts w:ascii="Arial" w:eastAsia="Arial" w:hAnsi="Arial"/>
                      <w:color w:val="000000"/>
                      <w:sz w:val="14"/>
                    </w:rPr>
                    <w:t>Drogi publiczne w miastach na prawach powiatu (w rozdziale nie ujmuje się wydatków na drogi gminne)</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2DF9490F" w14:textId="77777777" w:rsidR="00D82812" w:rsidRDefault="00D82812" w:rsidP="004E4F9A">
                  <w:pPr>
                    <w:jc w:val="right"/>
                  </w:pPr>
                  <w:r>
                    <w:rPr>
                      <w:rFonts w:ascii="Arial" w:eastAsia="Arial" w:hAnsi="Arial"/>
                      <w:color w:val="000000"/>
                      <w:sz w:val="12"/>
                    </w:rPr>
                    <w:t>-1 682 950,00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4F749778" w14:textId="77777777" w:rsidR="00D82812" w:rsidRDefault="00D82812" w:rsidP="004E4F9A">
                  <w:pPr>
                    <w:jc w:val="right"/>
                  </w:pPr>
                  <w:r>
                    <w:rPr>
                      <w:rFonts w:ascii="Arial" w:eastAsia="Arial" w:hAnsi="Arial"/>
                      <w:color w:val="000000"/>
                      <w:sz w:val="12"/>
                    </w:rPr>
                    <w:t>-1 682 950,00</w:t>
                  </w:r>
                </w:p>
              </w:tc>
              <w:tc>
                <w:tcPr>
                  <w:tcW w:w="1048" w:type="dxa"/>
                  <w:tcBorders>
                    <w:top w:val="nil"/>
                    <w:left w:val="nil"/>
                    <w:bottom w:val="nil"/>
                    <w:right w:val="nil"/>
                  </w:tcBorders>
                  <w:tcMar>
                    <w:top w:w="39" w:type="dxa"/>
                    <w:left w:w="39" w:type="dxa"/>
                    <w:bottom w:w="39" w:type="dxa"/>
                    <w:right w:w="39" w:type="dxa"/>
                  </w:tcMar>
                  <w:vAlign w:val="center"/>
                </w:tcPr>
                <w:p w14:paraId="46E3BA53" w14:textId="77777777" w:rsidR="00D82812" w:rsidRDefault="00D82812" w:rsidP="004E4F9A">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96FD2ED" w14:textId="77777777" w:rsidR="00D82812" w:rsidRDefault="00D82812" w:rsidP="004E4F9A">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41FBA098" w14:textId="77777777" w:rsidR="00D82812" w:rsidRDefault="00D82812" w:rsidP="004E4F9A">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6D4CC088" w14:textId="77777777" w:rsidR="00D82812" w:rsidRDefault="00D82812" w:rsidP="004E4F9A">
                  <w:pPr>
                    <w:jc w:val="right"/>
                  </w:pPr>
                  <w:r>
                    <w:rPr>
                      <w:rFonts w:ascii="Arial" w:eastAsia="Arial" w:hAnsi="Arial"/>
                      <w:color w:val="000000"/>
                      <w:sz w:val="12"/>
                    </w:rPr>
                    <w:t>-</w:t>
                  </w:r>
                </w:p>
              </w:tc>
            </w:tr>
            <w:tr w:rsidR="00D82812" w14:paraId="6F897DF2" w14:textId="77777777" w:rsidTr="004E4F9A">
              <w:trPr>
                <w:trHeight w:val="148"/>
              </w:trPr>
              <w:tc>
                <w:tcPr>
                  <w:tcW w:w="623" w:type="dxa"/>
                  <w:tcBorders>
                    <w:top w:val="nil"/>
                    <w:left w:val="nil"/>
                    <w:bottom w:val="nil"/>
                    <w:right w:val="nil"/>
                  </w:tcBorders>
                  <w:tcMar>
                    <w:top w:w="39" w:type="dxa"/>
                    <w:left w:w="39" w:type="dxa"/>
                    <w:bottom w:w="39" w:type="dxa"/>
                    <w:right w:w="39" w:type="dxa"/>
                  </w:tcMar>
                  <w:vAlign w:val="center"/>
                </w:tcPr>
                <w:p w14:paraId="22E44F7E" w14:textId="77777777" w:rsidR="00D82812" w:rsidRDefault="00D82812" w:rsidP="004E4F9A">
                  <w:pPr>
                    <w:jc w:val="center"/>
                  </w:pPr>
                  <w:r>
                    <w:rPr>
                      <w:rFonts w:ascii="Arial" w:eastAsia="Arial" w:hAnsi="Arial"/>
                      <w:b/>
                      <w:i/>
                      <w:color w:val="000000"/>
                      <w:sz w:val="12"/>
                    </w:rPr>
                    <w:t>000876</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2BCA6759" w14:textId="77777777" w:rsidR="00D82812" w:rsidRDefault="00D82812" w:rsidP="004E4F9A">
                  <w:r>
                    <w:rPr>
                      <w:rFonts w:ascii="Arial" w:eastAsia="Arial" w:hAnsi="Arial"/>
                      <w:b/>
                      <w:i/>
                      <w:color w:val="000000"/>
                      <w:sz w:val="12"/>
                    </w:rPr>
                    <w:t>Przebudowa ulic i innych obiektów</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0EEB7B41" w14:textId="77777777" w:rsidR="00D82812" w:rsidRDefault="00D82812" w:rsidP="004E4F9A">
                  <w:pPr>
                    <w:jc w:val="right"/>
                  </w:pPr>
                  <w:r>
                    <w:rPr>
                      <w:rFonts w:ascii="Arial" w:eastAsia="Arial" w:hAnsi="Arial"/>
                      <w:b/>
                      <w:i/>
                      <w:color w:val="000000"/>
                      <w:sz w:val="12"/>
                    </w:rPr>
                    <w:t>946 950,00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7AE42FBF" w14:textId="77777777" w:rsidR="00D82812" w:rsidRDefault="00D82812" w:rsidP="004E4F9A">
                  <w:pPr>
                    <w:jc w:val="right"/>
                  </w:pPr>
                  <w:r>
                    <w:rPr>
                      <w:rFonts w:ascii="Arial" w:eastAsia="Arial" w:hAnsi="Arial"/>
                      <w:b/>
                      <w:i/>
                      <w:color w:val="000000"/>
                      <w:sz w:val="12"/>
                    </w:rPr>
                    <w:t>946 950,00</w:t>
                  </w:r>
                </w:p>
              </w:tc>
              <w:tc>
                <w:tcPr>
                  <w:tcW w:w="1048" w:type="dxa"/>
                  <w:tcBorders>
                    <w:top w:val="nil"/>
                    <w:left w:val="nil"/>
                    <w:bottom w:val="nil"/>
                    <w:right w:val="nil"/>
                  </w:tcBorders>
                  <w:tcMar>
                    <w:top w:w="39" w:type="dxa"/>
                    <w:left w:w="39" w:type="dxa"/>
                    <w:bottom w:w="39" w:type="dxa"/>
                    <w:right w:w="39" w:type="dxa"/>
                  </w:tcMar>
                  <w:vAlign w:val="center"/>
                </w:tcPr>
                <w:p w14:paraId="1F08A900"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A482D28"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DF92E4D"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4B72007C" w14:textId="77777777" w:rsidR="00D82812" w:rsidRDefault="00D82812" w:rsidP="004E4F9A">
                  <w:pPr>
                    <w:jc w:val="right"/>
                  </w:pPr>
                  <w:r>
                    <w:rPr>
                      <w:rFonts w:ascii="Arial" w:eastAsia="Arial" w:hAnsi="Arial"/>
                      <w:b/>
                      <w:i/>
                      <w:color w:val="000000"/>
                      <w:sz w:val="12"/>
                    </w:rPr>
                    <w:t>-</w:t>
                  </w:r>
                </w:p>
              </w:tc>
            </w:tr>
            <w:tr w:rsidR="00D82812" w14:paraId="1E38A83F" w14:textId="77777777" w:rsidTr="004E4F9A">
              <w:tc>
                <w:tcPr>
                  <w:tcW w:w="623" w:type="dxa"/>
                  <w:tcBorders>
                    <w:top w:val="nil"/>
                    <w:left w:val="nil"/>
                    <w:bottom w:val="nil"/>
                    <w:right w:val="nil"/>
                  </w:tcBorders>
                  <w:tcMar>
                    <w:top w:w="39" w:type="dxa"/>
                    <w:left w:w="39" w:type="dxa"/>
                    <w:bottom w:w="39" w:type="dxa"/>
                    <w:right w:w="39" w:type="dxa"/>
                  </w:tcMar>
                  <w:vAlign w:val="center"/>
                </w:tcPr>
                <w:p w14:paraId="08B19225" w14:textId="77777777" w:rsidR="00D82812" w:rsidRDefault="00D82812" w:rsidP="004E4F9A">
                  <w:pPr>
                    <w:jc w:val="center"/>
                  </w:pPr>
                  <w:r>
                    <w:rPr>
                      <w:rFonts w:ascii="Arial" w:eastAsia="Arial" w:hAnsi="Arial"/>
                      <w:i/>
                      <w:color w:val="000000"/>
                      <w:sz w:val="12"/>
                    </w:rPr>
                    <w:t>000876-012</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1F405834" w14:textId="77777777" w:rsidR="00D82812" w:rsidRDefault="00D82812" w:rsidP="004E4F9A">
                  <w:r>
                    <w:rPr>
                      <w:rFonts w:ascii="Arial" w:eastAsia="Arial" w:hAnsi="Arial"/>
                      <w:i/>
                      <w:color w:val="000000"/>
                      <w:sz w:val="12"/>
                    </w:rPr>
                    <w:t>Przebudowa ul. Franciszkańskiej od ul. Wojska Polskiego do ul. Północnej wraz z przebudową pętli tramwajowej przy ul. Północnej</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028496AA" w14:textId="77777777" w:rsidR="00D82812" w:rsidRDefault="00D82812" w:rsidP="004E4F9A">
                  <w:pPr>
                    <w:jc w:val="right"/>
                  </w:pPr>
                  <w:r>
                    <w:rPr>
                      <w:rFonts w:ascii="Arial" w:eastAsia="Arial" w:hAnsi="Arial"/>
                      <w:i/>
                      <w:color w:val="000000"/>
                      <w:sz w:val="12"/>
                    </w:rPr>
                    <w:t>946 950,00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3394AE15" w14:textId="77777777" w:rsidR="00D82812" w:rsidRDefault="00D82812" w:rsidP="004E4F9A">
                  <w:pPr>
                    <w:jc w:val="right"/>
                  </w:pPr>
                  <w:r>
                    <w:rPr>
                      <w:rFonts w:ascii="Arial" w:eastAsia="Arial" w:hAnsi="Arial"/>
                      <w:i/>
                      <w:color w:val="000000"/>
                      <w:sz w:val="12"/>
                    </w:rPr>
                    <w:t>946 950,00</w:t>
                  </w:r>
                </w:p>
              </w:tc>
              <w:tc>
                <w:tcPr>
                  <w:tcW w:w="1048" w:type="dxa"/>
                  <w:tcBorders>
                    <w:top w:val="nil"/>
                    <w:left w:val="nil"/>
                    <w:bottom w:val="nil"/>
                    <w:right w:val="nil"/>
                  </w:tcBorders>
                  <w:tcMar>
                    <w:top w:w="39" w:type="dxa"/>
                    <w:left w:w="39" w:type="dxa"/>
                    <w:bottom w:w="39" w:type="dxa"/>
                    <w:right w:w="39" w:type="dxa"/>
                  </w:tcMar>
                  <w:vAlign w:val="center"/>
                </w:tcPr>
                <w:p w14:paraId="69E7298E"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643219D4"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7115D3C5"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6D6A3323" w14:textId="77777777" w:rsidR="00D82812" w:rsidRDefault="00D82812" w:rsidP="004E4F9A">
                  <w:pPr>
                    <w:jc w:val="right"/>
                  </w:pPr>
                  <w:r>
                    <w:rPr>
                      <w:rFonts w:ascii="Arial" w:eastAsia="Arial" w:hAnsi="Arial"/>
                      <w:i/>
                      <w:color w:val="000000"/>
                      <w:sz w:val="12"/>
                    </w:rPr>
                    <w:t>-</w:t>
                  </w:r>
                </w:p>
              </w:tc>
            </w:tr>
            <w:tr w:rsidR="00D82812" w14:paraId="00399A45" w14:textId="77777777" w:rsidTr="004E4F9A">
              <w:trPr>
                <w:trHeight w:val="148"/>
              </w:trPr>
              <w:tc>
                <w:tcPr>
                  <w:tcW w:w="623" w:type="dxa"/>
                  <w:tcBorders>
                    <w:top w:val="nil"/>
                    <w:left w:val="nil"/>
                    <w:bottom w:val="nil"/>
                    <w:right w:val="nil"/>
                  </w:tcBorders>
                  <w:tcMar>
                    <w:top w:w="39" w:type="dxa"/>
                    <w:left w:w="39" w:type="dxa"/>
                    <w:bottom w:w="39" w:type="dxa"/>
                    <w:right w:w="39" w:type="dxa"/>
                  </w:tcMar>
                  <w:vAlign w:val="center"/>
                </w:tcPr>
                <w:p w14:paraId="7E9B4D54" w14:textId="77777777" w:rsidR="00D82812" w:rsidRDefault="00D82812" w:rsidP="004E4F9A">
                  <w:pPr>
                    <w:jc w:val="center"/>
                  </w:pPr>
                  <w:r>
                    <w:rPr>
                      <w:rFonts w:ascii="Arial" w:eastAsia="Arial" w:hAnsi="Arial"/>
                      <w:b/>
                      <w:i/>
                      <w:color w:val="000000"/>
                      <w:sz w:val="12"/>
                    </w:rPr>
                    <w:t>001387</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26F2848E" w14:textId="77777777" w:rsidR="00D82812" w:rsidRDefault="00D82812" w:rsidP="004E4F9A">
                  <w:r>
                    <w:rPr>
                      <w:rFonts w:ascii="Arial" w:eastAsia="Arial" w:hAnsi="Arial"/>
                      <w:b/>
                      <w:i/>
                      <w:color w:val="000000"/>
                      <w:sz w:val="12"/>
                    </w:rPr>
                    <w:t>Modernizacja i przebudowa dróg (WPF)</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40D40AEF" w14:textId="77777777" w:rsidR="00D82812" w:rsidRDefault="00D82812" w:rsidP="004E4F9A">
                  <w:pPr>
                    <w:jc w:val="right"/>
                  </w:pPr>
                  <w:r>
                    <w:rPr>
                      <w:rFonts w:ascii="Arial" w:eastAsia="Arial" w:hAnsi="Arial"/>
                      <w:b/>
                      <w:i/>
                      <w:color w:val="000000"/>
                      <w:sz w:val="12"/>
                    </w:rPr>
                    <w:t>-2 629 900,00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21B45A61" w14:textId="77777777" w:rsidR="00D82812" w:rsidRDefault="00D82812" w:rsidP="004E4F9A">
                  <w:pPr>
                    <w:jc w:val="right"/>
                  </w:pPr>
                  <w:r>
                    <w:rPr>
                      <w:rFonts w:ascii="Arial" w:eastAsia="Arial" w:hAnsi="Arial"/>
                      <w:b/>
                      <w:i/>
                      <w:color w:val="000000"/>
                      <w:sz w:val="12"/>
                    </w:rPr>
                    <w:t>-2 629 900,00</w:t>
                  </w:r>
                </w:p>
              </w:tc>
              <w:tc>
                <w:tcPr>
                  <w:tcW w:w="1048" w:type="dxa"/>
                  <w:tcBorders>
                    <w:top w:val="nil"/>
                    <w:left w:val="nil"/>
                    <w:bottom w:val="nil"/>
                    <w:right w:val="nil"/>
                  </w:tcBorders>
                  <w:tcMar>
                    <w:top w:w="39" w:type="dxa"/>
                    <w:left w:w="39" w:type="dxa"/>
                    <w:bottom w:w="39" w:type="dxa"/>
                    <w:right w:w="39" w:type="dxa"/>
                  </w:tcMar>
                  <w:vAlign w:val="center"/>
                </w:tcPr>
                <w:p w14:paraId="1EFBEFC4"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4229F258"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5E42E006"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46994003" w14:textId="77777777" w:rsidR="00D82812" w:rsidRDefault="00D82812" w:rsidP="004E4F9A">
                  <w:pPr>
                    <w:jc w:val="right"/>
                  </w:pPr>
                  <w:r>
                    <w:rPr>
                      <w:rFonts w:ascii="Arial" w:eastAsia="Arial" w:hAnsi="Arial"/>
                      <w:b/>
                      <w:i/>
                      <w:color w:val="000000"/>
                      <w:sz w:val="12"/>
                    </w:rPr>
                    <w:t>-</w:t>
                  </w:r>
                </w:p>
              </w:tc>
            </w:tr>
            <w:tr w:rsidR="00D82812" w14:paraId="0A68E563" w14:textId="77777777" w:rsidTr="004E4F9A">
              <w:tc>
                <w:tcPr>
                  <w:tcW w:w="623" w:type="dxa"/>
                  <w:tcBorders>
                    <w:top w:val="nil"/>
                    <w:left w:val="nil"/>
                    <w:bottom w:val="nil"/>
                    <w:right w:val="nil"/>
                  </w:tcBorders>
                  <w:tcMar>
                    <w:top w:w="39" w:type="dxa"/>
                    <w:left w:w="39" w:type="dxa"/>
                    <w:bottom w:w="39" w:type="dxa"/>
                    <w:right w:w="39" w:type="dxa"/>
                  </w:tcMar>
                  <w:vAlign w:val="center"/>
                </w:tcPr>
                <w:p w14:paraId="3CE0011D" w14:textId="77777777" w:rsidR="00D82812" w:rsidRDefault="00D82812" w:rsidP="004E4F9A">
                  <w:pPr>
                    <w:jc w:val="center"/>
                  </w:pPr>
                  <w:r>
                    <w:rPr>
                      <w:rFonts w:ascii="Arial" w:eastAsia="Arial" w:hAnsi="Arial"/>
                      <w:i/>
                      <w:color w:val="000000"/>
                      <w:sz w:val="12"/>
                    </w:rPr>
                    <w:t>001387-027</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78978A47" w14:textId="77777777" w:rsidR="00D82812" w:rsidRDefault="00D82812" w:rsidP="004E4F9A">
                  <w:r>
                    <w:rPr>
                      <w:rFonts w:ascii="Arial" w:eastAsia="Arial" w:hAnsi="Arial"/>
                      <w:i/>
                      <w:color w:val="000000"/>
                      <w:sz w:val="12"/>
                    </w:rPr>
                    <w:t>Rozbudowa/przebudowa ul. Szczecińskiej w Łodzi na odcinku od ul. Aleksandrowskiej do granicy miasta w systemie zaprojektuj i wybuduj</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68A0BEBA" w14:textId="77777777" w:rsidR="00D82812" w:rsidRDefault="00D82812" w:rsidP="004E4F9A">
                  <w:pPr>
                    <w:jc w:val="right"/>
                  </w:pPr>
                  <w:r>
                    <w:rPr>
                      <w:rFonts w:ascii="Arial" w:eastAsia="Arial" w:hAnsi="Arial"/>
                      <w:i/>
                      <w:color w:val="000000"/>
                      <w:sz w:val="12"/>
                    </w:rPr>
                    <w:t>-2 629 900,00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79C1C600" w14:textId="77777777" w:rsidR="00D82812" w:rsidRDefault="00D82812" w:rsidP="004E4F9A">
                  <w:pPr>
                    <w:jc w:val="right"/>
                  </w:pPr>
                  <w:r>
                    <w:rPr>
                      <w:rFonts w:ascii="Arial" w:eastAsia="Arial" w:hAnsi="Arial"/>
                      <w:i/>
                      <w:color w:val="000000"/>
                      <w:sz w:val="12"/>
                    </w:rPr>
                    <w:t>-2 629 900,00</w:t>
                  </w:r>
                </w:p>
              </w:tc>
              <w:tc>
                <w:tcPr>
                  <w:tcW w:w="1048" w:type="dxa"/>
                  <w:tcBorders>
                    <w:top w:val="nil"/>
                    <w:left w:val="nil"/>
                    <w:bottom w:val="nil"/>
                    <w:right w:val="nil"/>
                  </w:tcBorders>
                  <w:tcMar>
                    <w:top w:w="39" w:type="dxa"/>
                    <w:left w:w="39" w:type="dxa"/>
                    <w:bottom w:w="39" w:type="dxa"/>
                    <w:right w:w="39" w:type="dxa"/>
                  </w:tcMar>
                  <w:vAlign w:val="center"/>
                </w:tcPr>
                <w:p w14:paraId="19D5E570"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3DCFC1D8"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664C523C"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18FBAEAD" w14:textId="77777777" w:rsidR="00D82812" w:rsidRDefault="00D82812" w:rsidP="004E4F9A">
                  <w:pPr>
                    <w:jc w:val="right"/>
                  </w:pPr>
                  <w:r>
                    <w:rPr>
                      <w:rFonts w:ascii="Arial" w:eastAsia="Arial" w:hAnsi="Arial"/>
                      <w:i/>
                      <w:color w:val="000000"/>
                      <w:sz w:val="12"/>
                    </w:rPr>
                    <w:t>-</w:t>
                  </w:r>
                </w:p>
              </w:tc>
            </w:tr>
            <w:tr w:rsidR="00D82812" w14:paraId="0F1E4F39" w14:textId="77777777" w:rsidTr="004E4F9A">
              <w:trPr>
                <w:trHeight w:val="205"/>
              </w:trPr>
              <w:tc>
                <w:tcPr>
                  <w:tcW w:w="623" w:type="dxa"/>
                  <w:tcBorders>
                    <w:top w:val="nil"/>
                    <w:left w:val="nil"/>
                    <w:bottom w:val="nil"/>
                    <w:right w:val="nil"/>
                  </w:tcBorders>
                  <w:shd w:val="clear" w:color="auto" w:fill="DCDCDC"/>
                  <w:tcMar>
                    <w:top w:w="39" w:type="dxa"/>
                    <w:left w:w="39" w:type="dxa"/>
                    <w:bottom w:w="39" w:type="dxa"/>
                    <w:right w:w="39" w:type="dxa"/>
                  </w:tcMar>
                </w:tcPr>
                <w:p w14:paraId="7534C5D4" w14:textId="77777777" w:rsidR="00D82812" w:rsidRDefault="00D82812" w:rsidP="004E4F9A">
                  <w:pPr>
                    <w:jc w:val="center"/>
                  </w:pPr>
                  <w:r>
                    <w:rPr>
                      <w:rFonts w:ascii="Arial" w:eastAsia="Arial" w:hAnsi="Arial"/>
                      <w:b/>
                      <w:color w:val="000000"/>
                      <w:sz w:val="14"/>
                    </w:rPr>
                    <w:t>700</w:t>
                  </w:r>
                </w:p>
              </w:tc>
              <w:tc>
                <w:tcPr>
                  <w:tcW w:w="2834"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04963F12" w14:textId="77777777" w:rsidR="00D82812" w:rsidRDefault="00D82812" w:rsidP="004E4F9A">
                  <w:r>
                    <w:rPr>
                      <w:rFonts w:ascii="Arial" w:eastAsia="Arial" w:hAnsi="Arial"/>
                      <w:b/>
                      <w:color w:val="000000"/>
                      <w:sz w:val="14"/>
                    </w:rPr>
                    <w:t>Gospodarka mieszkaniowa</w:t>
                  </w: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12FE3C21" w14:textId="77777777" w:rsidR="00D82812" w:rsidRDefault="00D82812" w:rsidP="004E4F9A">
                  <w:pPr>
                    <w:jc w:val="right"/>
                  </w:pPr>
                  <w:r>
                    <w:rPr>
                      <w:rFonts w:ascii="Arial" w:eastAsia="Arial" w:hAnsi="Arial"/>
                      <w:b/>
                      <w:color w:val="000000"/>
                      <w:sz w:val="12"/>
                    </w:rPr>
                    <w:t>-1 052 965,00</w:t>
                  </w: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3E55865F" w14:textId="77777777" w:rsidR="00D82812" w:rsidRDefault="00D82812" w:rsidP="004E4F9A">
                  <w:pPr>
                    <w:jc w:val="right"/>
                  </w:pPr>
                  <w:r>
                    <w:rPr>
                      <w:rFonts w:ascii="Arial" w:eastAsia="Arial" w:hAnsi="Arial"/>
                      <w:b/>
                      <w:color w:val="000000"/>
                      <w:sz w:val="12"/>
                    </w:rPr>
                    <w:t>-1 052 965,00</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7210AFD1" w14:textId="77777777" w:rsidR="00D82812" w:rsidRDefault="00D82812" w:rsidP="004E4F9A">
                  <w:pPr>
                    <w:jc w:val="right"/>
                  </w:pPr>
                  <w:r>
                    <w:rPr>
                      <w:rFonts w:ascii="Arial" w:eastAsia="Arial" w:hAnsi="Arial"/>
                      <w:b/>
                      <w:color w:val="000000"/>
                      <w:sz w:val="12"/>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0535E5CE" w14:textId="77777777" w:rsidR="00D82812" w:rsidRDefault="00D82812" w:rsidP="004E4F9A">
                  <w:pPr>
                    <w:jc w:val="right"/>
                  </w:pPr>
                  <w:r>
                    <w:rPr>
                      <w:rFonts w:ascii="Arial" w:eastAsia="Arial" w:hAnsi="Arial"/>
                      <w:b/>
                      <w:color w:val="000000"/>
                      <w:sz w:val="12"/>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7FBDD37E" w14:textId="77777777" w:rsidR="00D82812" w:rsidRDefault="00D82812" w:rsidP="004E4F9A">
                  <w:pPr>
                    <w:jc w:val="right"/>
                  </w:pPr>
                  <w:r>
                    <w:rPr>
                      <w:rFonts w:ascii="Arial" w:eastAsia="Arial" w:hAnsi="Arial"/>
                      <w:b/>
                      <w:color w:val="000000"/>
                      <w:sz w:val="12"/>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306789CD" w14:textId="77777777" w:rsidR="00D82812" w:rsidRDefault="00D82812" w:rsidP="004E4F9A">
                  <w:pPr>
                    <w:jc w:val="right"/>
                  </w:pPr>
                  <w:r>
                    <w:rPr>
                      <w:rFonts w:ascii="Arial" w:eastAsia="Arial" w:hAnsi="Arial"/>
                      <w:b/>
                      <w:color w:val="000000"/>
                      <w:sz w:val="12"/>
                    </w:rPr>
                    <w:t>-</w:t>
                  </w:r>
                </w:p>
              </w:tc>
            </w:tr>
            <w:tr w:rsidR="00D82812" w14:paraId="061A938B" w14:textId="77777777" w:rsidTr="004E4F9A">
              <w:trPr>
                <w:trHeight w:val="148"/>
              </w:trPr>
              <w:tc>
                <w:tcPr>
                  <w:tcW w:w="623" w:type="dxa"/>
                  <w:tcBorders>
                    <w:top w:val="nil"/>
                    <w:left w:val="nil"/>
                    <w:bottom w:val="nil"/>
                    <w:right w:val="nil"/>
                  </w:tcBorders>
                  <w:tcMar>
                    <w:top w:w="39" w:type="dxa"/>
                    <w:left w:w="39" w:type="dxa"/>
                    <w:bottom w:w="39" w:type="dxa"/>
                    <w:right w:w="39" w:type="dxa"/>
                  </w:tcMar>
                </w:tcPr>
                <w:p w14:paraId="18D1F7B4" w14:textId="77777777" w:rsidR="00D82812" w:rsidRDefault="00D82812" w:rsidP="004E4F9A">
                  <w:pPr>
                    <w:jc w:val="center"/>
                  </w:pPr>
                  <w:r>
                    <w:rPr>
                      <w:rFonts w:ascii="Arial" w:eastAsia="Arial" w:hAnsi="Arial"/>
                      <w:color w:val="000000"/>
                      <w:sz w:val="14"/>
                    </w:rPr>
                    <w:t>70007</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4A187E7F" w14:textId="77777777" w:rsidR="00D82812" w:rsidRDefault="00D82812" w:rsidP="004E4F9A">
                  <w:r>
                    <w:rPr>
                      <w:rFonts w:ascii="Arial" w:eastAsia="Arial" w:hAnsi="Arial"/>
                      <w:color w:val="000000"/>
                      <w:sz w:val="14"/>
                    </w:rPr>
                    <w:t>Gospodarowanie mieszkaniowym zasobem gminy</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28B99A44" w14:textId="77777777" w:rsidR="00D82812" w:rsidRDefault="00D82812" w:rsidP="004E4F9A">
                  <w:pPr>
                    <w:jc w:val="right"/>
                  </w:pPr>
                  <w:r>
                    <w:rPr>
                      <w:rFonts w:ascii="Arial" w:eastAsia="Arial" w:hAnsi="Arial"/>
                      <w:color w:val="000000"/>
                      <w:sz w:val="12"/>
                    </w:rPr>
                    <w:t>195 000,00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735FEB28" w14:textId="77777777" w:rsidR="00D82812" w:rsidRDefault="00D82812" w:rsidP="004E4F9A">
                  <w:pPr>
                    <w:jc w:val="right"/>
                  </w:pPr>
                  <w:r>
                    <w:rPr>
                      <w:rFonts w:ascii="Arial" w:eastAsia="Arial" w:hAnsi="Arial"/>
                      <w:color w:val="000000"/>
                      <w:sz w:val="12"/>
                    </w:rPr>
                    <w:t>195 000,00</w:t>
                  </w:r>
                </w:p>
              </w:tc>
              <w:tc>
                <w:tcPr>
                  <w:tcW w:w="1048" w:type="dxa"/>
                  <w:tcBorders>
                    <w:top w:val="nil"/>
                    <w:left w:val="nil"/>
                    <w:bottom w:val="nil"/>
                    <w:right w:val="nil"/>
                  </w:tcBorders>
                  <w:tcMar>
                    <w:top w:w="39" w:type="dxa"/>
                    <w:left w:w="39" w:type="dxa"/>
                    <w:bottom w:w="39" w:type="dxa"/>
                    <w:right w:w="39" w:type="dxa"/>
                  </w:tcMar>
                  <w:vAlign w:val="center"/>
                </w:tcPr>
                <w:p w14:paraId="41CD502C" w14:textId="77777777" w:rsidR="00D82812" w:rsidRDefault="00D82812" w:rsidP="004E4F9A">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7C897E86" w14:textId="77777777" w:rsidR="00D82812" w:rsidRDefault="00D82812" w:rsidP="004E4F9A">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41C7D304" w14:textId="77777777" w:rsidR="00D82812" w:rsidRDefault="00D82812" w:rsidP="004E4F9A">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9F70F81" w14:textId="77777777" w:rsidR="00D82812" w:rsidRDefault="00D82812" w:rsidP="004E4F9A">
                  <w:pPr>
                    <w:jc w:val="right"/>
                  </w:pPr>
                  <w:r>
                    <w:rPr>
                      <w:rFonts w:ascii="Arial" w:eastAsia="Arial" w:hAnsi="Arial"/>
                      <w:color w:val="000000"/>
                      <w:sz w:val="12"/>
                    </w:rPr>
                    <w:t>-</w:t>
                  </w:r>
                </w:p>
              </w:tc>
            </w:tr>
            <w:tr w:rsidR="00D82812" w14:paraId="4D9B1396" w14:textId="77777777" w:rsidTr="004E4F9A">
              <w:trPr>
                <w:trHeight w:val="148"/>
              </w:trPr>
              <w:tc>
                <w:tcPr>
                  <w:tcW w:w="623" w:type="dxa"/>
                  <w:tcBorders>
                    <w:top w:val="nil"/>
                    <w:left w:val="nil"/>
                    <w:bottom w:val="nil"/>
                    <w:right w:val="nil"/>
                  </w:tcBorders>
                  <w:tcMar>
                    <w:top w:w="39" w:type="dxa"/>
                    <w:left w:w="39" w:type="dxa"/>
                    <w:bottom w:w="39" w:type="dxa"/>
                    <w:right w:w="39" w:type="dxa"/>
                  </w:tcMar>
                  <w:vAlign w:val="center"/>
                </w:tcPr>
                <w:p w14:paraId="449B0081" w14:textId="77777777" w:rsidR="00D82812" w:rsidRDefault="00D82812" w:rsidP="004E4F9A">
                  <w:pPr>
                    <w:jc w:val="center"/>
                  </w:pPr>
                  <w:r>
                    <w:rPr>
                      <w:rFonts w:ascii="Arial" w:eastAsia="Arial" w:hAnsi="Arial"/>
                      <w:b/>
                      <w:i/>
                      <w:color w:val="000000"/>
                      <w:sz w:val="12"/>
                    </w:rPr>
                    <w:t>000450</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096F39DF" w14:textId="77777777" w:rsidR="00D82812" w:rsidRDefault="00D82812" w:rsidP="004E4F9A">
                  <w:r>
                    <w:rPr>
                      <w:rFonts w:ascii="Arial" w:eastAsia="Arial" w:hAnsi="Arial"/>
                      <w:b/>
                      <w:i/>
                      <w:color w:val="000000"/>
                      <w:sz w:val="12"/>
                    </w:rPr>
                    <w:t>Modernizacja i rozbudowa budynków gminnych</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0B0BCDCC" w14:textId="77777777" w:rsidR="00D82812" w:rsidRDefault="00D82812" w:rsidP="004E4F9A">
                  <w:pPr>
                    <w:jc w:val="right"/>
                  </w:pPr>
                  <w:r>
                    <w:rPr>
                      <w:rFonts w:ascii="Arial" w:eastAsia="Arial" w:hAnsi="Arial"/>
                      <w:b/>
                      <w:i/>
                      <w:color w:val="000000"/>
                      <w:sz w:val="12"/>
                    </w:rPr>
                    <w:t>195 000,00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5EE2BDE9" w14:textId="77777777" w:rsidR="00D82812" w:rsidRDefault="00D82812" w:rsidP="004E4F9A">
                  <w:pPr>
                    <w:jc w:val="right"/>
                  </w:pPr>
                  <w:r>
                    <w:rPr>
                      <w:rFonts w:ascii="Arial" w:eastAsia="Arial" w:hAnsi="Arial"/>
                      <w:b/>
                      <w:i/>
                      <w:color w:val="000000"/>
                      <w:sz w:val="12"/>
                    </w:rPr>
                    <w:t>195 000,00</w:t>
                  </w:r>
                </w:p>
              </w:tc>
              <w:tc>
                <w:tcPr>
                  <w:tcW w:w="1048" w:type="dxa"/>
                  <w:tcBorders>
                    <w:top w:val="nil"/>
                    <w:left w:val="nil"/>
                    <w:bottom w:val="nil"/>
                    <w:right w:val="nil"/>
                  </w:tcBorders>
                  <w:tcMar>
                    <w:top w:w="39" w:type="dxa"/>
                    <w:left w:w="39" w:type="dxa"/>
                    <w:bottom w:w="39" w:type="dxa"/>
                    <w:right w:w="39" w:type="dxa"/>
                  </w:tcMar>
                  <w:vAlign w:val="center"/>
                </w:tcPr>
                <w:p w14:paraId="3B9C7354"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7C0135A1"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557352B4"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4438AEEA" w14:textId="77777777" w:rsidR="00D82812" w:rsidRDefault="00D82812" w:rsidP="004E4F9A">
                  <w:pPr>
                    <w:jc w:val="right"/>
                  </w:pPr>
                  <w:r>
                    <w:rPr>
                      <w:rFonts w:ascii="Arial" w:eastAsia="Arial" w:hAnsi="Arial"/>
                      <w:b/>
                      <w:i/>
                      <w:color w:val="000000"/>
                      <w:sz w:val="12"/>
                    </w:rPr>
                    <w:t>-</w:t>
                  </w:r>
                </w:p>
              </w:tc>
            </w:tr>
            <w:tr w:rsidR="00D82812" w14:paraId="23436EA1" w14:textId="77777777" w:rsidTr="004E4F9A">
              <w:tc>
                <w:tcPr>
                  <w:tcW w:w="623" w:type="dxa"/>
                  <w:tcBorders>
                    <w:top w:val="nil"/>
                    <w:left w:val="nil"/>
                    <w:bottom w:val="nil"/>
                    <w:right w:val="nil"/>
                  </w:tcBorders>
                  <w:tcMar>
                    <w:top w:w="39" w:type="dxa"/>
                    <w:left w:w="39" w:type="dxa"/>
                    <w:bottom w:w="39" w:type="dxa"/>
                    <w:right w:w="39" w:type="dxa"/>
                  </w:tcMar>
                  <w:vAlign w:val="center"/>
                </w:tcPr>
                <w:p w14:paraId="514B2D65" w14:textId="77777777" w:rsidR="00D82812" w:rsidRDefault="00D82812" w:rsidP="004E4F9A">
                  <w:pPr>
                    <w:jc w:val="center"/>
                  </w:pPr>
                  <w:r>
                    <w:rPr>
                      <w:rFonts w:ascii="Arial" w:eastAsia="Arial" w:hAnsi="Arial"/>
                      <w:i/>
                      <w:color w:val="000000"/>
                      <w:sz w:val="12"/>
                    </w:rPr>
                    <w:t>000450-037</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4C19559B" w14:textId="77777777" w:rsidR="00D82812" w:rsidRDefault="00D82812" w:rsidP="004E4F9A">
                  <w:r>
                    <w:rPr>
                      <w:rFonts w:ascii="Arial" w:eastAsia="Arial" w:hAnsi="Arial"/>
                      <w:i/>
                      <w:color w:val="000000"/>
                      <w:sz w:val="12"/>
                    </w:rPr>
                    <w:t>Wymiana źródeł ogrzewania</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02F5F3F4" w14:textId="77777777" w:rsidR="00D82812" w:rsidRDefault="00D82812" w:rsidP="004E4F9A">
                  <w:pPr>
                    <w:jc w:val="right"/>
                  </w:pPr>
                  <w:r>
                    <w:rPr>
                      <w:rFonts w:ascii="Arial" w:eastAsia="Arial" w:hAnsi="Arial"/>
                      <w:i/>
                      <w:color w:val="000000"/>
                      <w:sz w:val="12"/>
                    </w:rPr>
                    <w:t>195 000,00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309C868C" w14:textId="77777777" w:rsidR="00D82812" w:rsidRDefault="00D82812" w:rsidP="004E4F9A">
                  <w:pPr>
                    <w:jc w:val="right"/>
                  </w:pPr>
                  <w:r>
                    <w:rPr>
                      <w:rFonts w:ascii="Arial" w:eastAsia="Arial" w:hAnsi="Arial"/>
                      <w:i/>
                      <w:color w:val="000000"/>
                      <w:sz w:val="12"/>
                    </w:rPr>
                    <w:t>195 000,00</w:t>
                  </w:r>
                </w:p>
              </w:tc>
              <w:tc>
                <w:tcPr>
                  <w:tcW w:w="1048" w:type="dxa"/>
                  <w:tcBorders>
                    <w:top w:val="nil"/>
                    <w:left w:val="nil"/>
                    <w:bottom w:val="nil"/>
                    <w:right w:val="nil"/>
                  </w:tcBorders>
                  <w:tcMar>
                    <w:top w:w="39" w:type="dxa"/>
                    <w:left w:w="39" w:type="dxa"/>
                    <w:bottom w:w="39" w:type="dxa"/>
                    <w:right w:w="39" w:type="dxa"/>
                  </w:tcMar>
                  <w:vAlign w:val="center"/>
                </w:tcPr>
                <w:p w14:paraId="7FE27775"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E0DC91A"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61E8BF30"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38FB7EFC" w14:textId="77777777" w:rsidR="00D82812" w:rsidRDefault="00D82812" w:rsidP="004E4F9A">
                  <w:pPr>
                    <w:jc w:val="right"/>
                  </w:pPr>
                  <w:r>
                    <w:rPr>
                      <w:rFonts w:ascii="Arial" w:eastAsia="Arial" w:hAnsi="Arial"/>
                      <w:i/>
                      <w:color w:val="000000"/>
                      <w:sz w:val="12"/>
                    </w:rPr>
                    <w:t>-</w:t>
                  </w:r>
                </w:p>
              </w:tc>
            </w:tr>
            <w:tr w:rsidR="00D82812" w14:paraId="09CE7664" w14:textId="77777777" w:rsidTr="004E4F9A">
              <w:trPr>
                <w:trHeight w:val="148"/>
              </w:trPr>
              <w:tc>
                <w:tcPr>
                  <w:tcW w:w="623" w:type="dxa"/>
                  <w:tcBorders>
                    <w:top w:val="nil"/>
                    <w:left w:val="nil"/>
                    <w:bottom w:val="nil"/>
                    <w:right w:val="nil"/>
                  </w:tcBorders>
                  <w:tcMar>
                    <w:top w:w="39" w:type="dxa"/>
                    <w:left w:w="39" w:type="dxa"/>
                    <w:bottom w:w="39" w:type="dxa"/>
                    <w:right w:w="39" w:type="dxa"/>
                  </w:tcMar>
                </w:tcPr>
                <w:p w14:paraId="6CF7CB3C" w14:textId="77777777" w:rsidR="00D82812" w:rsidRDefault="00D82812" w:rsidP="004E4F9A">
                  <w:pPr>
                    <w:jc w:val="center"/>
                  </w:pPr>
                  <w:r>
                    <w:rPr>
                      <w:rFonts w:ascii="Arial" w:eastAsia="Arial" w:hAnsi="Arial"/>
                      <w:color w:val="000000"/>
                      <w:sz w:val="14"/>
                    </w:rPr>
                    <w:t>70095</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793CB833" w14:textId="77777777" w:rsidR="00D82812" w:rsidRDefault="00D82812" w:rsidP="004E4F9A">
                  <w:r>
                    <w:rPr>
                      <w:rFonts w:ascii="Arial" w:eastAsia="Arial" w:hAnsi="Arial"/>
                      <w:color w:val="000000"/>
                      <w:sz w:val="14"/>
                    </w:rPr>
                    <w:t>Pozostała działalność</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29738306" w14:textId="77777777" w:rsidR="00D82812" w:rsidRDefault="00D82812" w:rsidP="004E4F9A">
                  <w:pPr>
                    <w:jc w:val="right"/>
                  </w:pPr>
                  <w:r>
                    <w:rPr>
                      <w:rFonts w:ascii="Arial" w:eastAsia="Arial" w:hAnsi="Arial"/>
                      <w:color w:val="000000"/>
                      <w:sz w:val="12"/>
                    </w:rPr>
                    <w:t>-1 247 965,00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4F7658D1" w14:textId="77777777" w:rsidR="00D82812" w:rsidRDefault="00D82812" w:rsidP="004E4F9A">
                  <w:pPr>
                    <w:jc w:val="right"/>
                  </w:pPr>
                  <w:r>
                    <w:rPr>
                      <w:rFonts w:ascii="Arial" w:eastAsia="Arial" w:hAnsi="Arial"/>
                      <w:color w:val="000000"/>
                      <w:sz w:val="12"/>
                    </w:rPr>
                    <w:t>-1 247 965,00</w:t>
                  </w:r>
                </w:p>
              </w:tc>
              <w:tc>
                <w:tcPr>
                  <w:tcW w:w="1048" w:type="dxa"/>
                  <w:tcBorders>
                    <w:top w:val="nil"/>
                    <w:left w:val="nil"/>
                    <w:bottom w:val="nil"/>
                    <w:right w:val="nil"/>
                  </w:tcBorders>
                  <w:tcMar>
                    <w:top w:w="39" w:type="dxa"/>
                    <w:left w:w="39" w:type="dxa"/>
                    <w:bottom w:w="39" w:type="dxa"/>
                    <w:right w:w="39" w:type="dxa"/>
                  </w:tcMar>
                  <w:vAlign w:val="center"/>
                </w:tcPr>
                <w:p w14:paraId="0A3A2963" w14:textId="77777777" w:rsidR="00D82812" w:rsidRDefault="00D82812" w:rsidP="004E4F9A">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74527E2C" w14:textId="77777777" w:rsidR="00D82812" w:rsidRDefault="00D82812" w:rsidP="004E4F9A">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1BBF5B91" w14:textId="77777777" w:rsidR="00D82812" w:rsidRDefault="00D82812" w:rsidP="004E4F9A">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17288DA3" w14:textId="77777777" w:rsidR="00D82812" w:rsidRDefault="00D82812" w:rsidP="004E4F9A">
                  <w:pPr>
                    <w:jc w:val="right"/>
                  </w:pPr>
                  <w:r>
                    <w:rPr>
                      <w:rFonts w:ascii="Arial" w:eastAsia="Arial" w:hAnsi="Arial"/>
                      <w:color w:val="000000"/>
                      <w:sz w:val="12"/>
                    </w:rPr>
                    <w:t>-</w:t>
                  </w:r>
                </w:p>
              </w:tc>
            </w:tr>
            <w:tr w:rsidR="00D82812" w14:paraId="2B53222F" w14:textId="77777777" w:rsidTr="004E4F9A">
              <w:trPr>
                <w:trHeight w:val="148"/>
              </w:trPr>
              <w:tc>
                <w:tcPr>
                  <w:tcW w:w="623" w:type="dxa"/>
                  <w:tcBorders>
                    <w:top w:val="nil"/>
                    <w:left w:val="nil"/>
                    <w:bottom w:val="nil"/>
                    <w:right w:val="nil"/>
                  </w:tcBorders>
                  <w:tcMar>
                    <w:top w:w="39" w:type="dxa"/>
                    <w:left w:w="39" w:type="dxa"/>
                    <w:bottom w:w="39" w:type="dxa"/>
                    <w:right w:w="39" w:type="dxa"/>
                  </w:tcMar>
                  <w:vAlign w:val="center"/>
                </w:tcPr>
                <w:p w14:paraId="50A09B71" w14:textId="77777777" w:rsidR="00D82812" w:rsidRDefault="00D82812" w:rsidP="004E4F9A">
                  <w:pPr>
                    <w:jc w:val="center"/>
                  </w:pPr>
                  <w:r>
                    <w:rPr>
                      <w:rFonts w:ascii="Arial" w:eastAsia="Arial" w:hAnsi="Arial"/>
                      <w:b/>
                      <w:i/>
                      <w:color w:val="000000"/>
                      <w:sz w:val="12"/>
                    </w:rPr>
                    <w:t>001498</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3C7811F9" w14:textId="77777777" w:rsidR="00D82812" w:rsidRDefault="00D82812" w:rsidP="004E4F9A">
                  <w:r>
                    <w:rPr>
                      <w:rFonts w:ascii="Arial" w:eastAsia="Arial" w:hAnsi="Arial"/>
                      <w:b/>
                      <w:i/>
                      <w:color w:val="000000"/>
                      <w:sz w:val="12"/>
                    </w:rPr>
                    <w:t>Programy i projekty mieszkaniowe miasta Łodzi</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655641B7" w14:textId="77777777" w:rsidR="00D82812" w:rsidRDefault="00D82812" w:rsidP="004E4F9A">
                  <w:pPr>
                    <w:jc w:val="right"/>
                  </w:pPr>
                  <w:r>
                    <w:rPr>
                      <w:rFonts w:ascii="Arial" w:eastAsia="Arial" w:hAnsi="Arial"/>
                      <w:b/>
                      <w:i/>
                      <w:color w:val="000000"/>
                      <w:sz w:val="12"/>
                    </w:rPr>
                    <w:t>-700 000,00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3923F587" w14:textId="77777777" w:rsidR="00D82812" w:rsidRDefault="00D82812" w:rsidP="004E4F9A">
                  <w:pPr>
                    <w:jc w:val="right"/>
                  </w:pPr>
                  <w:r>
                    <w:rPr>
                      <w:rFonts w:ascii="Arial" w:eastAsia="Arial" w:hAnsi="Arial"/>
                      <w:b/>
                      <w:i/>
                      <w:color w:val="000000"/>
                      <w:sz w:val="12"/>
                    </w:rPr>
                    <w:t>-700 000,00</w:t>
                  </w:r>
                </w:p>
              </w:tc>
              <w:tc>
                <w:tcPr>
                  <w:tcW w:w="1048" w:type="dxa"/>
                  <w:tcBorders>
                    <w:top w:val="nil"/>
                    <w:left w:val="nil"/>
                    <w:bottom w:val="nil"/>
                    <w:right w:val="nil"/>
                  </w:tcBorders>
                  <w:tcMar>
                    <w:top w:w="39" w:type="dxa"/>
                    <w:left w:w="39" w:type="dxa"/>
                    <w:bottom w:w="39" w:type="dxa"/>
                    <w:right w:w="39" w:type="dxa"/>
                  </w:tcMar>
                  <w:vAlign w:val="center"/>
                </w:tcPr>
                <w:p w14:paraId="338F1309"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12DA15B1"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537EDD79"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4503514F" w14:textId="77777777" w:rsidR="00D82812" w:rsidRDefault="00D82812" w:rsidP="004E4F9A">
                  <w:pPr>
                    <w:jc w:val="right"/>
                  </w:pPr>
                  <w:r>
                    <w:rPr>
                      <w:rFonts w:ascii="Arial" w:eastAsia="Arial" w:hAnsi="Arial"/>
                      <w:b/>
                      <w:i/>
                      <w:color w:val="000000"/>
                      <w:sz w:val="12"/>
                    </w:rPr>
                    <w:t>-</w:t>
                  </w:r>
                </w:p>
              </w:tc>
            </w:tr>
            <w:tr w:rsidR="00D82812" w14:paraId="04E7368A" w14:textId="77777777" w:rsidTr="004E4F9A">
              <w:tc>
                <w:tcPr>
                  <w:tcW w:w="623" w:type="dxa"/>
                  <w:tcBorders>
                    <w:top w:val="nil"/>
                    <w:left w:val="nil"/>
                    <w:bottom w:val="nil"/>
                    <w:right w:val="nil"/>
                  </w:tcBorders>
                  <w:tcMar>
                    <w:top w:w="39" w:type="dxa"/>
                    <w:left w:w="39" w:type="dxa"/>
                    <w:bottom w:w="39" w:type="dxa"/>
                    <w:right w:w="39" w:type="dxa"/>
                  </w:tcMar>
                  <w:vAlign w:val="center"/>
                </w:tcPr>
                <w:p w14:paraId="2F5340CA" w14:textId="77777777" w:rsidR="00D82812" w:rsidRDefault="00D82812" w:rsidP="004E4F9A">
                  <w:pPr>
                    <w:jc w:val="center"/>
                  </w:pPr>
                  <w:r>
                    <w:rPr>
                      <w:rFonts w:ascii="Arial" w:eastAsia="Arial" w:hAnsi="Arial"/>
                      <w:i/>
                      <w:color w:val="000000"/>
                      <w:sz w:val="12"/>
                    </w:rPr>
                    <w:t>001498-003</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27E94573" w14:textId="77777777" w:rsidR="00D82812" w:rsidRDefault="00D82812" w:rsidP="004E4F9A">
                  <w:r>
                    <w:rPr>
                      <w:rFonts w:ascii="Arial" w:eastAsia="Arial" w:hAnsi="Arial"/>
                      <w:i/>
                      <w:color w:val="000000"/>
                      <w:sz w:val="12"/>
                    </w:rPr>
                    <w:t>Realizacja programów i projektów mieszkaniowych</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3B1A0BDE" w14:textId="77777777" w:rsidR="00D82812" w:rsidRDefault="00D82812" w:rsidP="004E4F9A">
                  <w:pPr>
                    <w:jc w:val="right"/>
                  </w:pPr>
                  <w:r>
                    <w:rPr>
                      <w:rFonts w:ascii="Arial" w:eastAsia="Arial" w:hAnsi="Arial"/>
                      <w:i/>
                      <w:color w:val="000000"/>
                      <w:sz w:val="12"/>
                    </w:rPr>
                    <w:t>-700 000,00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71461B3D" w14:textId="77777777" w:rsidR="00D82812" w:rsidRDefault="00D82812" w:rsidP="004E4F9A">
                  <w:pPr>
                    <w:jc w:val="right"/>
                  </w:pPr>
                  <w:r>
                    <w:rPr>
                      <w:rFonts w:ascii="Arial" w:eastAsia="Arial" w:hAnsi="Arial"/>
                      <w:i/>
                      <w:color w:val="000000"/>
                      <w:sz w:val="12"/>
                    </w:rPr>
                    <w:t>-700 000,00</w:t>
                  </w:r>
                </w:p>
              </w:tc>
              <w:tc>
                <w:tcPr>
                  <w:tcW w:w="1048" w:type="dxa"/>
                  <w:tcBorders>
                    <w:top w:val="nil"/>
                    <w:left w:val="nil"/>
                    <w:bottom w:val="nil"/>
                    <w:right w:val="nil"/>
                  </w:tcBorders>
                  <w:tcMar>
                    <w:top w:w="39" w:type="dxa"/>
                    <w:left w:w="39" w:type="dxa"/>
                    <w:bottom w:w="39" w:type="dxa"/>
                    <w:right w:w="39" w:type="dxa"/>
                  </w:tcMar>
                  <w:vAlign w:val="center"/>
                </w:tcPr>
                <w:p w14:paraId="298FD9F7"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0EA9944D"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1AAB10F6"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FB66FAE" w14:textId="77777777" w:rsidR="00D82812" w:rsidRDefault="00D82812" w:rsidP="004E4F9A">
                  <w:pPr>
                    <w:jc w:val="right"/>
                  </w:pPr>
                  <w:r>
                    <w:rPr>
                      <w:rFonts w:ascii="Arial" w:eastAsia="Arial" w:hAnsi="Arial"/>
                      <w:i/>
                      <w:color w:val="000000"/>
                      <w:sz w:val="12"/>
                    </w:rPr>
                    <w:t>-</w:t>
                  </w:r>
                </w:p>
              </w:tc>
            </w:tr>
            <w:tr w:rsidR="00D82812" w14:paraId="4654E2A5" w14:textId="77777777" w:rsidTr="004E4F9A">
              <w:tc>
                <w:tcPr>
                  <w:tcW w:w="623" w:type="dxa"/>
                  <w:tcBorders>
                    <w:top w:val="nil"/>
                    <w:left w:val="nil"/>
                    <w:bottom w:val="nil"/>
                    <w:right w:val="nil"/>
                  </w:tcBorders>
                  <w:tcMar>
                    <w:top w:w="39" w:type="dxa"/>
                    <w:left w:w="39" w:type="dxa"/>
                    <w:bottom w:w="39" w:type="dxa"/>
                    <w:right w:w="39" w:type="dxa"/>
                  </w:tcMar>
                  <w:vAlign w:val="center"/>
                </w:tcPr>
                <w:p w14:paraId="3523F4D2" w14:textId="77777777" w:rsidR="00D82812" w:rsidRDefault="00D82812" w:rsidP="004E4F9A">
                  <w:pPr>
                    <w:jc w:val="center"/>
                  </w:pPr>
                  <w:r>
                    <w:rPr>
                      <w:rFonts w:ascii="Arial" w:eastAsia="Arial" w:hAnsi="Arial"/>
                      <w:i/>
                      <w:color w:val="000000"/>
                      <w:sz w:val="12"/>
                    </w:rPr>
                    <w:t>001498-005</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3F73E7F8" w14:textId="77777777" w:rsidR="00D82812" w:rsidRDefault="00D82812" w:rsidP="004E4F9A">
                  <w:r>
                    <w:rPr>
                      <w:rFonts w:ascii="Arial" w:eastAsia="Arial" w:hAnsi="Arial"/>
                      <w:i/>
                      <w:color w:val="000000"/>
                      <w:sz w:val="12"/>
                    </w:rPr>
                    <w:t>Zaprojektowanie i budowa wielorodzinnego budynku mieszkalnego przy ul. Pabianickiej 5</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5C96DA1A" w14:textId="77777777" w:rsidR="00D82812" w:rsidRDefault="00D82812" w:rsidP="004E4F9A">
                  <w:pPr>
                    <w:jc w:val="right"/>
                  </w:pPr>
                  <w:r>
                    <w:rPr>
                      <w:rFonts w:ascii="Arial" w:eastAsia="Arial" w:hAnsi="Arial"/>
                      <w:i/>
                      <w:color w:val="000000"/>
                      <w:sz w:val="12"/>
                    </w:rPr>
                    <w:t>-2 500 000,00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2239FC73" w14:textId="77777777" w:rsidR="00D82812" w:rsidRDefault="00D82812" w:rsidP="004E4F9A">
                  <w:pPr>
                    <w:jc w:val="right"/>
                  </w:pPr>
                  <w:r>
                    <w:rPr>
                      <w:rFonts w:ascii="Arial" w:eastAsia="Arial" w:hAnsi="Arial"/>
                      <w:i/>
                      <w:color w:val="000000"/>
                      <w:sz w:val="12"/>
                    </w:rPr>
                    <w:t>-2 500 000,00</w:t>
                  </w:r>
                </w:p>
              </w:tc>
              <w:tc>
                <w:tcPr>
                  <w:tcW w:w="1048" w:type="dxa"/>
                  <w:tcBorders>
                    <w:top w:val="nil"/>
                    <w:left w:val="nil"/>
                    <w:bottom w:val="nil"/>
                    <w:right w:val="nil"/>
                  </w:tcBorders>
                  <w:tcMar>
                    <w:top w:w="39" w:type="dxa"/>
                    <w:left w:w="39" w:type="dxa"/>
                    <w:bottom w:w="39" w:type="dxa"/>
                    <w:right w:w="39" w:type="dxa"/>
                  </w:tcMar>
                  <w:vAlign w:val="center"/>
                </w:tcPr>
                <w:p w14:paraId="25969BEC"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1DE885E7"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7C65A83C"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62F40446" w14:textId="77777777" w:rsidR="00D82812" w:rsidRDefault="00D82812" w:rsidP="004E4F9A">
                  <w:pPr>
                    <w:jc w:val="right"/>
                  </w:pPr>
                  <w:r>
                    <w:rPr>
                      <w:rFonts w:ascii="Arial" w:eastAsia="Arial" w:hAnsi="Arial"/>
                      <w:i/>
                      <w:color w:val="000000"/>
                      <w:sz w:val="12"/>
                    </w:rPr>
                    <w:t>-</w:t>
                  </w:r>
                </w:p>
              </w:tc>
            </w:tr>
            <w:tr w:rsidR="00D82812" w14:paraId="1ECEC1C6" w14:textId="77777777" w:rsidTr="004E4F9A">
              <w:tc>
                <w:tcPr>
                  <w:tcW w:w="623" w:type="dxa"/>
                  <w:tcBorders>
                    <w:top w:val="nil"/>
                    <w:left w:val="nil"/>
                    <w:bottom w:val="nil"/>
                    <w:right w:val="nil"/>
                  </w:tcBorders>
                  <w:tcMar>
                    <w:top w:w="39" w:type="dxa"/>
                    <w:left w:w="39" w:type="dxa"/>
                    <w:bottom w:w="39" w:type="dxa"/>
                    <w:right w:w="39" w:type="dxa"/>
                  </w:tcMar>
                  <w:vAlign w:val="center"/>
                </w:tcPr>
                <w:p w14:paraId="4187BF64" w14:textId="77777777" w:rsidR="00D82812" w:rsidRDefault="00D82812" w:rsidP="004E4F9A">
                  <w:pPr>
                    <w:jc w:val="center"/>
                  </w:pPr>
                  <w:r>
                    <w:rPr>
                      <w:rFonts w:ascii="Arial" w:eastAsia="Arial" w:hAnsi="Arial"/>
                      <w:i/>
                      <w:color w:val="000000"/>
                      <w:sz w:val="12"/>
                    </w:rPr>
                    <w:t>001498-007</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0FC624F1" w14:textId="77777777" w:rsidR="00D82812" w:rsidRDefault="00D82812" w:rsidP="004E4F9A">
                  <w:r>
                    <w:rPr>
                      <w:rFonts w:ascii="Arial" w:eastAsia="Arial" w:hAnsi="Arial"/>
                      <w:i/>
                      <w:color w:val="000000"/>
                      <w:sz w:val="12"/>
                    </w:rPr>
                    <w:t>Zagospodarowanie i budowa wielorodzinnego budynku mieszkalnego przy ul. Pabianickiej 5 w Łodzi</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3F83DB36" w14:textId="77777777" w:rsidR="00D82812" w:rsidRDefault="00D82812" w:rsidP="004E4F9A">
                  <w:pPr>
                    <w:jc w:val="right"/>
                  </w:pPr>
                  <w:r>
                    <w:rPr>
                      <w:rFonts w:ascii="Arial" w:eastAsia="Arial" w:hAnsi="Arial"/>
                      <w:i/>
                      <w:color w:val="000000"/>
                      <w:sz w:val="12"/>
                    </w:rPr>
                    <w:t>2 500 000,00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407D8028" w14:textId="77777777" w:rsidR="00D82812" w:rsidRDefault="00D82812" w:rsidP="004E4F9A">
                  <w:pPr>
                    <w:jc w:val="right"/>
                  </w:pPr>
                  <w:r>
                    <w:rPr>
                      <w:rFonts w:ascii="Arial" w:eastAsia="Arial" w:hAnsi="Arial"/>
                      <w:i/>
                      <w:color w:val="000000"/>
                      <w:sz w:val="12"/>
                    </w:rPr>
                    <w:t>2 500 000,00</w:t>
                  </w:r>
                </w:p>
              </w:tc>
              <w:tc>
                <w:tcPr>
                  <w:tcW w:w="1048" w:type="dxa"/>
                  <w:tcBorders>
                    <w:top w:val="nil"/>
                    <w:left w:val="nil"/>
                    <w:bottom w:val="nil"/>
                    <w:right w:val="nil"/>
                  </w:tcBorders>
                  <w:tcMar>
                    <w:top w:w="39" w:type="dxa"/>
                    <w:left w:w="39" w:type="dxa"/>
                    <w:bottom w:w="39" w:type="dxa"/>
                    <w:right w:w="39" w:type="dxa"/>
                  </w:tcMar>
                  <w:vAlign w:val="center"/>
                </w:tcPr>
                <w:p w14:paraId="29AA5AB2"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0766222E"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7439E512"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6C15E3BD" w14:textId="77777777" w:rsidR="00D82812" w:rsidRDefault="00D82812" w:rsidP="004E4F9A">
                  <w:pPr>
                    <w:jc w:val="right"/>
                  </w:pPr>
                  <w:r>
                    <w:rPr>
                      <w:rFonts w:ascii="Arial" w:eastAsia="Arial" w:hAnsi="Arial"/>
                      <w:i/>
                      <w:color w:val="000000"/>
                      <w:sz w:val="12"/>
                    </w:rPr>
                    <w:t>-</w:t>
                  </w:r>
                </w:p>
              </w:tc>
            </w:tr>
            <w:tr w:rsidR="00D82812" w14:paraId="35FD4059" w14:textId="77777777" w:rsidTr="004E4F9A">
              <w:trPr>
                <w:trHeight w:val="148"/>
              </w:trPr>
              <w:tc>
                <w:tcPr>
                  <w:tcW w:w="623" w:type="dxa"/>
                  <w:tcBorders>
                    <w:top w:val="nil"/>
                    <w:left w:val="nil"/>
                    <w:bottom w:val="nil"/>
                    <w:right w:val="nil"/>
                  </w:tcBorders>
                  <w:tcMar>
                    <w:top w:w="39" w:type="dxa"/>
                    <w:left w:w="39" w:type="dxa"/>
                    <w:bottom w:w="39" w:type="dxa"/>
                    <w:right w:w="39" w:type="dxa"/>
                  </w:tcMar>
                  <w:vAlign w:val="center"/>
                </w:tcPr>
                <w:p w14:paraId="7CEC82FF" w14:textId="77777777" w:rsidR="00D82812" w:rsidRDefault="00D82812" w:rsidP="004E4F9A">
                  <w:pPr>
                    <w:jc w:val="center"/>
                  </w:pPr>
                  <w:r>
                    <w:rPr>
                      <w:rFonts w:ascii="Arial" w:eastAsia="Arial" w:hAnsi="Arial"/>
                      <w:b/>
                      <w:i/>
                      <w:color w:val="000000"/>
                      <w:sz w:val="12"/>
                    </w:rPr>
                    <w:t>001649</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186A6813" w14:textId="77777777" w:rsidR="00D82812" w:rsidRDefault="00D82812" w:rsidP="004E4F9A">
                  <w:r>
                    <w:rPr>
                      <w:rFonts w:ascii="Arial" w:eastAsia="Arial" w:hAnsi="Arial"/>
                      <w:b/>
                      <w:i/>
                      <w:color w:val="000000"/>
                      <w:sz w:val="12"/>
                    </w:rPr>
                    <w:t>Realizacja projektów współfinansowanych ze środków UE w zakresie ładu przestrzennego i gospodarki nieruchomościami</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4527690F" w14:textId="77777777" w:rsidR="00D82812" w:rsidRDefault="00D82812" w:rsidP="004E4F9A">
                  <w:pPr>
                    <w:jc w:val="right"/>
                  </w:pPr>
                  <w:r>
                    <w:rPr>
                      <w:rFonts w:ascii="Arial" w:eastAsia="Arial" w:hAnsi="Arial"/>
                      <w:b/>
                      <w:i/>
                      <w:color w:val="000000"/>
                      <w:sz w:val="12"/>
                    </w:rPr>
                    <w:t>-547 965,00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13F63B38" w14:textId="77777777" w:rsidR="00D82812" w:rsidRDefault="00D82812" w:rsidP="004E4F9A">
                  <w:pPr>
                    <w:jc w:val="right"/>
                  </w:pPr>
                  <w:r>
                    <w:rPr>
                      <w:rFonts w:ascii="Arial" w:eastAsia="Arial" w:hAnsi="Arial"/>
                      <w:b/>
                      <w:i/>
                      <w:color w:val="000000"/>
                      <w:sz w:val="12"/>
                    </w:rPr>
                    <w:t>-547 965,00</w:t>
                  </w:r>
                </w:p>
              </w:tc>
              <w:tc>
                <w:tcPr>
                  <w:tcW w:w="1048" w:type="dxa"/>
                  <w:tcBorders>
                    <w:top w:val="nil"/>
                    <w:left w:val="nil"/>
                    <w:bottom w:val="nil"/>
                    <w:right w:val="nil"/>
                  </w:tcBorders>
                  <w:tcMar>
                    <w:top w:w="39" w:type="dxa"/>
                    <w:left w:w="39" w:type="dxa"/>
                    <w:bottom w:w="39" w:type="dxa"/>
                    <w:right w:w="39" w:type="dxa"/>
                  </w:tcMar>
                  <w:vAlign w:val="center"/>
                </w:tcPr>
                <w:p w14:paraId="684A93DB"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10172176"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626B6ABB"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4DEA70FC" w14:textId="77777777" w:rsidR="00D82812" w:rsidRDefault="00D82812" w:rsidP="004E4F9A">
                  <w:pPr>
                    <w:jc w:val="right"/>
                  </w:pPr>
                  <w:r>
                    <w:rPr>
                      <w:rFonts w:ascii="Arial" w:eastAsia="Arial" w:hAnsi="Arial"/>
                      <w:b/>
                      <w:i/>
                      <w:color w:val="000000"/>
                      <w:sz w:val="12"/>
                    </w:rPr>
                    <w:t>-</w:t>
                  </w:r>
                </w:p>
              </w:tc>
            </w:tr>
            <w:tr w:rsidR="00D82812" w14:paraId="1149487B" w14:textId="77777777" w:rsidTr="004E4F9A">
              <w:tc>
                <w:tcPr>
                  <w:tcW w:w="623" w:type="dxa"/>
                  <w:tcBorders>
                    <w:top w:val="nil"/>
                    <w:left w:val="nil"/>
                    <w:bottom w:val="nil"/>
                    <w:right w:val="nil"/>
                  </w:tcBorders>
                  <w:tcMar>
                    <w:top w:w="39" w:type="dxa"/>
                    <w:left w:w="39" w:type="dxa"/>
                    <w:bottom w:w="39" w:type="dxa"/>
                    <w:right w:w="39" w:type="dxa"/>
                  </w:tcMar>
                  <w:vAlign w:val="center"/>
                </w:tcPr>
                <w:p w14:paraId="4F9A7724" w14:textId="77777777" w:rsidR="00D82812" w:rsidRDefault="00D82812" w:rsidP="004E4F9A">
                  <w:pPr>
                    <w:jc w:val="center"/>
                  </w:pPr>
                  <w:r>
                    <w:rPr>
                      <w:rFonts w:ascii="Arial" w:eastAsia="Arial" w:hAnsi="Arial"/>
                      <w:i/>
                      <w:color w:val="000000"/>
                      <w:sz w:val="12"/>
                    </w:rPr>
                    <w:t>001649-002</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73D96DA0" w14:textId="77777777" w:rsidR="00D82812" w:rsidRDefault="00D82812" w:rsidP="004E4F9A">
                  <w:r>
                    <w:rPr>
                      <w:rFonts w:ascii="Arial" w:eastAsia="Arial" w:hAnsi="Arial"/>
                      <w:i/>
                      <w:color w:val="000000"/>
                      <w:sz w:val="12"/>
                    </w:rPr>
                    <w:t>Termomodernizacja gminnych wielorodzinnych budynków mieszkalnych z dofinansowaniem ze środków zewnętrznych</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774F9340" w14:textId="77777777" w:rsidR="00D82812" w:rsidRDefault="00D82812" w:rsidP="004E4F9A">
                  <w:pPr>
                    <w:jc w:val="right"/>
                  </w:pPr>
                  <w:r>
                    <w:rPr>
                      <w:rFonts w:ascii="Arial" w:eastAsia="Arial" w:hAnsi="Arial"/>
                      <w:i/>
                      <w:color w:val="000000"/>
                      <w:sz w:val="12"/>
                    </w:rPr>
                    <w:t>-547 965,00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42D0EF78" w14:textId="77777777" w:rsidR="00D82812" w:rsidRDefault="00D82812" w:rsidP="004E4F9A">
                  <w:pPr>
                    <w:jc w:val="right"/>
                  </w:pPr>
                  <w:r>
                    <w:rPr>
                      <w:rFonts w:ascii="Arial" w:eastAsia="Arial" w:hAnsi="Arial"/>
                      <w:i/>
                      <w:color w:val="000000"/>
                      <w:sz w:val="12"/>
                    </w:rPr>
                    <w:t>-547 965,00</w:t>
                  </w:r>
                </w:p>
              </w:tc>
              <w:tc>
                <w:tcPr>
                  <w:tcW w:w="1048" w:type="dxa"/>
                  <w:tcBorders>
                    <w:top w:val="nil"/>
                    <w:left w:val="nil"/>
                    <w:bottom w:val="nil"/>
                    <w:right w:val="nil"/>
                  </w:tcBorders>
                  <w:tcMar>
                    <w:top w:w="39" w:type="dxa"/>
                    <w:left w:w="39" w:type="dxa"/>
                    <w:bottom w:w="39" w:type="dxa"/>
                    <w:right w:w="39" w:type="dxa"/>
                  </w:tcMar>
                  <w:vAlign w:val="center"/>
                </w:tcPr>
                <w:p w14:paraId="647F93C0"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0D541FB2"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6F509533"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0178C5CF" w14:textId="77777777" w:rsidR="00D82812" w:rsidRDefault="00D82812" w:rsidP="004E4F9A">
                  <w:pPr>
                    <w:jc w:val="right"/>
                  </w:pPr>
                  <w:r>
                    <w:rPr>
                      <w:rFonts w:ascii="Arial" w:eastAsia="Arial" w:hAnsi="Arial"/>
                      <w:i/>
                      <w:color w:val="000000"/>
                      <w:sz w:val="12"/>
                    </w:rPr>
                    <w:t>-</w:t>
                  </w:r>
                </w:p>
              </w:tc>
            </w:tr>
            <w:tr w:rsidR="00D82812" w14:paraId="5588CE51" w14:textId="77777777" w:rsidTr="004E4F9A">
              <w:trPr>
                <w:trHeight w:val="205"/>
              </w:trPr>
              <w:tc>
                <w:tcPr>
                  <w:tcW w:w="623" w:type="dxa"/>
                  <w:tcBorders>
                    <w:top w:val="nil"/>
                    <w:left w:val="nil"/>
                    <w:bottom w:val="nil"/>
                    <w:right w:val="nil"/>
                  </w:tcBorders>
                  <w:shd w:val="clear" w:color="auto" w:fill="DCDCDC"/>
                  <w:tcMar>
                    <w:top w:w="39" w:type="dxa"/>
                    <w:left w:w="39" w:type="dxa"/>
                    <w:bottom w:w="39" w:type="dxa"/>
                    <w:right w:w="39" w:type="dxa"/>
                  </w:tcMar>
                </w:tcPr>
                <w:p w14:paraId="436E4597" w14:textId="77777777" w:rsidR="00D82812" w:rsidRDefault="00D82812" w:rsidP="004E4F9A">
                  <w:pPr>
                    <w:jc w:val="center"/>
                  </w:pPr>
                  <w:r>
                    <w:rPr>
                      <w:rFonts w:ascii="Arial" w:eastAsia="Arial" w:hAnsi="Arial"/>
                      <w:b/>
                      <w:color w:val="000000"/>
                      <w:sz w:val="14"/>
                    </w:rPr>
                    <w:t>750</w:t>
                  </w:r>
                </w:p>
              </w:tc>
              <w:tc>
                <w:tcPr>
                  <w:tcW w:w="2834"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78708BF4" w14:textId="77777777" w:rsidR="00D82812" w:rsidRDefault="00D82812" w:rsidP="004E4F9A">
                  <w:r>
                    <w:rPr>
                      <w:rFonts w:ascii="Arial" w:eastAsia="Arial" w:hAnsi="Arial"/>
                      <w:b/>
                      <w:color w:val="000000"/>
                      <w:sz w:val="14"/>
                    </w:rPr>
                    <w:t>Administracja publiczna</w:t>
                  </w: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10B60CED" w14:textId="77777777" w:rsidR="00D82812" w:rsidRDefault="00D82812" w:rsidP="004E4F9A">
                  <w:pPr>
                    <w:jc w:val="right"/>
                  </w:pPr>
                  <w:r>
                    <w:rPr>
                      <w:rFonts w:ascii="Arial" w:eastAsia="Arial" w:hAnsi="Arial"/>
                      <w:b/>
                      <w:color w:val="000000"/>
                      <w:sz w:val="12"/>
                    </w:rPr>
                    <w:t>166 485,00</w:t>
                  </w: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331A882F" w14:textId="77777777" w:rsidR="00D82812" w:rsidRDefault="00D82812" w:rsidP="004E4F9A">
                  <w:pPr>
                    <w:jc w:val="right"/>
                  </w:pPr>
                  <w:r>
                    <w:rPr>
                      <w:rFonts w:ascii="Arial" w:eastAsia="Arial" w:hAnsi="Arial"/>
                      <w:b/>
                      <w:color w:val="000000"/>
                      <w:sz w:val="12"/>
                    </w:rPr>
                    <w:t>166 485,00</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1BE753BC" w14:textId="77777777" w:rsidR="00D82812" w:rsidRDefault="00D82812" w:rsidP="004E4F9A">
                  <w:pPr>
                    <w:jc w:val="right"/>
                  </w:pPr>
                  <w:r>
                    <w:rPr>
                      <w:rFonts w:ascii="Arial" w:eastAsia="Arial" w:hAnsi="Arial"/>
                      <w:b/>
                      <w:color w:val="000000"/>
                      <w:sz w:val="12"/>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148412EA" w14:textId="77777777" w:rsidR="00D82812" w:rsidRDefault="00D82812" w:rsidP="004E4F9A">
                  <w:pPr>
                    <w:jc w:val="right"/>
                  </w:pPr>
                  <w:r>
                    <w:rPr>
                      <w:rFonts w:ascii="Arial" w:eastAsia="Arial" w:hAnsi="Arial"/>
                      <w:b/>
                      <w:color w:val="000000"/>
                      <w:sz w:val="12"/>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29D656A7" w14:textId="77777777" w:rsidR="00D82812" w:rsidRDefault="00D82812" w:rsidP="004E4F9A">
                  <w:pPr>
                    <w:jc w:val="right"/>
                  </w:pPr>
                  <w:r>
                    <w:rPr>
                      <w:rFonts w:ascii="Arial" w:eastAsia="Arial" w:hAnsi="Arial"/>
                      <w:b/>
                      <w:color w:val="000000"/>
                      <w:sz w:val="12"/>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1EC70EA0" w14:textId="77777777" w:rsidR="00D82812" w:rsidRDefault="00D82812" w:rsidP="004E4F9A">
                  <w:pPr>
                    <w:jc w:val="right"/>
                  </w:pPr>
                  <w:r>
                    <w:rPr>
                      <w:rFonts w:ascii="Arial" w:eastAsia="Arial" w:hAnsi="Arial"/>
                      <w:b/>
                      <w:color w:val="000000"/>
                      <w:sz w:val="12"/>
                    </w:rPr>
                    <w:t>-</w:t>
                  </w:r>
                </w:p>
              </w:tc>
            </w:tr>
            <w:tr w:rsidR="00D82812" w14:paraId="74172F06" w14:textId="77777777" w:rsidTr="004E4F9A">
              <w:trPr>
                <w:trHeight w:val="148"/>
              </w:trPr>
              <w:tc>
                <w:tcPr>
                  <w:tcW w:w="623" w:type="dxa"/>
                  <w:tcBorders>
                    <w:top w:val="nil"/>
                    <w:left w:val="nil"/>
                    <w:bottom w:val="nil"/>
                    <w:right w:val="nil"/>
                  </w:tcBorders>
                  <w:tcMar>
                    <w:top w:w="39" w:type="dxa"/>
                    <w:left w:w="39" w:type="dxa"/>
                    <w:bottom w:w="39" w:type="dxa"/>
                    <w:right w:w="39" w:type="dxa"/>
                  </w:tcMar>
                </w:tcPr>
                <w:p w14:paraId="7C5FCA1F" w14:textId="77777777" w:rsidR="00D82812" w:rsidRDefault="00D82812" w:rsidP="004E4F9A">
                  <w:pPr>
                    <w:jc w:val="center"/>
                  </w:pPr>
                  <w:r>
                    <w:rPr>
                      <w:rFonts w:ascii="Arial" w:eastAsia="Arial" w:hAnsi="Arial"/>
                      <w:color w:val="000000"/>
                      <w:sz w:val="14"/>
                    </w:rPr>
                    <w:t>75095</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01D9F928" w14:textId="77777777" w:rsidR="00D82812" w:rsidRDefault="00D82812" w:rsidP="004E4F9A">
                  <w:r>
                    <w:rPr>
                      <w:rFonts w:ascii="Arial" w:eastAsia="Arial" w:hAnsi="Arial"/>
                      <w:color w:val="000000"/>
                      <w:sz w:val="14"/>
                    </w:rPr>
                    <w:t>Pozostała działalność</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22382A9B" w14:textId="77777777" w:rsidR="00D82812" w:rsidRDefault="00D82812" w:rsidP="004E4F9A">
                  <w:pPr>
                    <w:jc w:val="right"/>
                  </w:pPr>
                  <w:r>
                    <w:rPr>
                      <w:rFonts w:ascii="Arial" w:eastAsia="Arial" w:hAnsi="Arial"/>
                      <w:color w:val="000000"/>
                      <w:sz w:val="12"/>
                    </w:rPr>
                    <w:t>166 485,00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5FC74331" w14:textId="77777777" w:rsidR="00D82812" w:rsidRDefault="00D82812" w:rsidP="004E4F9A">
                  <w:pPr>
                    <w:jc w:val="right"/>
                  </w:pPr>
                  <w:r>
                    <w:rPr>
                      <w:rFonts w:ascii="Arial" w:eastAsia="Arial" w:hAnsi="Arial"/>
                      <w:color w:val="000000"/>
                      <w:sz w:val="12"/>
                    </w:rPr>
                    <w:t>166 485,00</w:t>
                  </w:r>
                </w:p>
              </w:tc>
              <w:tc>
                <w:tcPr>
                  <w:tcW w:w="1048" w:type="dxa"/>
                  <w:tcBorders>
                    <w:top w:val="nil"/>
                    <w:left w:val="nil"/>
                    <w:bottom w:val="nil"/>
                    <w:right w:val="nil"/>
                  </w:tcBorders>
                  <w:tcMar>
                    <w:top w:w="39" w:type="dxa"/>
                    <w:left w:w="39" w:type="dxa"/>
                    <w:bottom w:w="39" w:type="dxa"/>
                    <w:right w:w="39" w:type="dxa"/>
                  </w:tcMar>
                  <w:vAlign w:val="center"/>
                </w:tcPr>
                <w:p w14:paraId="7A699932" w14:textId="77777777" w:rsidR="00D82812" w:rsidRDefault="00D82812" w:rsidP="004E4F9A">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402710AB" w14:textId="77777777" w:rsidR="00D82812" w:rsidRDefault="00D82812" w:rsidP="004E4F9A">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35B7538D" w14:textId="77777777" w:rsidR="00D82812" w:rsidRDefault="00D82812" w:rsidP="004E4F9A">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550D237C" w14:textId="77777777" w:rsidR="00D82812" w:rsidRDefault="00D82812" w:rsidP="004E4F9A">
                  <w:pPr>
                    <w:jc w:val="right"/>
                  </w:pPr>
                  <w:r>
                    <w:rPr>
                      <w:rFonts w:ascii="Arial" w:eastAsia="Arial" w:hAnsi="Arial"/>
                      <w:color w:val="000000"/>
                      <w:sz w:val="12"/>
                    </w:rPr>
                    <w:t>-</w:t>
                  </w:r>
                </w:p>
              </w:tc>
            </w:tr>
            <w:tr w:rsidR="00D82812" w14:paraId="48AB0E84" w14:textId="77777777" w:rsidTr="004E4F9A">
              <w:trPr>
                <w:trHeight w:val="148"/>
              </w:trPr>
              <w:tc>
                <w:tcPr>
                  <w:tcW w:w="623" w:type="dxa"/>
                  <w:tcBorders>
                    <w:top w:val="nil"/>
                    <w:left w:val="nil"/>
                    <w:bottom w:val="nil"/>
                    <w:right w:val="nil"/>
                  </w:tcBorders>
                  <w:tcMar>
                    <w:top w:w="39" w:type="dxa"/>
                    <w:left w:w="39" w:type="dxa"/>
                    <w:bottom w:w="39" w:type="dxa"/>
                    <w:right w:w="39" w:type="dxa"/>
                  </w:tcMar>
                  <w:vAlign w:val="center"/>
                </w:tcPr>
                <w:p w14:paraId="3873F75C" w14:textId="77777777" w:rsidR="00D82812" w:rsidRDefault="00D82812" w:rsidP="004E4F9A">
                  <w:pPr>
                    <w:jc w:val="center"/>
                  </w:pPr>
                  <w:r>
                    <w:rPr>
                      <w:rFonts w:ascii="Arial" w:eastAsia="Arial" w:hAnsi="Arial"/>
                      <w:b/>
                      <w:i/>
                      <w:color w:val="000000"/>
                      <w:sz w:val="12"/>
                    </w:rPr>
                    <w:t>001339</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53E559C4" w14:textId="77777777" w:rsidR="00D82812" w:rsidRDefault="00D82812" w:rsidP="004E4F9A">
                  <w:r>
                    <w:rPr>
                      <w:rFonts w:ascii="Arial" w:eastAsia="Arial" w:hAnsi="Arial"/>
                      <w:b/>
                      <w:i/>
                      <w:color w:val="000000"/>
                      <w:sz w:val="12"/>
                    </w:rPr>
                    <w:t>Zakup systemów i sprzętu informatycznego</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20B189C6" w14:textId="77777777" w:rsidR="00D82812" w:rsidRDefault="00D82812" w:rsidP="004E4F9A">
                  <w:pPr>
                    <w:jc w:val="right"/>
                  </w:pPr>
                  <w:r>
                    <w:rPr>
                      <w:rFonts w:ascii="Arial" w:eastAsia="Arial" w:hAnsi="Arial"/>
                      <w:b/>
                      <w:i/>
                      <w:color w:val="000000"/>
                      <w:sz w:val="12"/>
                    </w:rPr>
                    <w:t>166 485,00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55FF350A" w14:textId="77777777" w:rsidR="00D82812" w:rsidRDefault="00D82812" w:rsidP="004E4F9A">
                  <w:pPr>
                    <w:jc w:val="right"/>
                  </w:pPr>
                  <w:r>
                    <w:rPr>
                      <w:rFonts w:ascii="Arial" w:eastAsia="Arial" w:hAnsi="Arial"/>
                      <w:b/>
                      <w:i/>
                      <w:color w:val="000000"/>
                      <w:sz w:val="12"/>
                    </w:rPr>
                    <w:t>166 485,00</w:t>
                  </w:r>
                </w:p>
              </w:tc>
              <w:tc>
                <w:tcPr>
                  <w:tcW w:w="1048" w:type="dxa"/>
                  <w:tcBorders>
                    <w:top w:val="nil"/>
                    <w:left w:val="nil"/>
                    <w:bottom w:val="nil"/>
                    <w:right w:val="nil"/>
                  </w:tcBorders>
                  <w:tcMar>
                    <w:top w:w="39" w:type="dxa"/>
                    <w:left w:w="39" w:type="dxa"/>
                    <w:bottom w:w="39" w:type="dxa"/>
                    <w:right w:w="39" w:type="dxa"/>
                  </w:tcMar>
                  <w:vAlign w:val="center"/>
                </w:tcPr>
                <w:p w14:paraId="3AA29EBE"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0BB0BE43"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167FBEA6"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3DC1A386" w14:textId="77777777" w:rsidR="00D82812" w:rsidRDefault="00D82812" w:rsidP="004E4F9A">
                  <w:pPr>
                    <w:jc w:val="right"/>
                  </w:pPr>
                  <w:r>
                    <w:rPr>
                      <w:rFonts w:ascii="Arial" w:eastAsia="Arial" w:hAnsi="Arial"/>
                      <w:b/>
                      <w:i/>
                      <w:color w:val="000000"/>
                      <w:sz w:val="12"/>
                    </w:rPr>
                    <w:t>-</w:t>
                  </w:r>
                </w:p>
              </w:tc>
            </w:tr>
            <w:tr w:rsidR="00D82812" w14:paraId="24D768AB" w14:textId="77777777" w:rsidTr="004E4F9A">
              <w:tc>
                <w:tcPr>
                  <w:tcW w:w="623" w:type="dxa"/>
                  <w:tcBorders>
                    <w:top w:val="nil"/>
                    <w:left w:val="nil"/>
                    <w:bottom w:val="nil"/>
                    <w:right w:val="nil"/>
                  </w:tcBorders>
                  <w:tcMar>
                    <w:top w:w="39" w:type="dxa"/>
                    <w:left w:w="39" w:type="dxa"/>
                    <w:bottom w:w="39" w:type="dxa"/>
                    <w:right w:w="39" w:type="dxa"/>
                  </w:tcMar>
                  <w:vAlign w:val="center"/>
                </w:tcPr>
                <w:p w14:paraId="6558B8B0" w14:textId="77777777" w:rsidR="00D82812" w:rsidRDefault="00D82812" w:rsidP="004E4F9A">
                  <w:pPr>
                    <w:jc w:val="center"/>
                  </w:pPr>
                  <w:r>
                    <w:rPr>
                      <w:rFonts w:ascii="Arial" w:eastAsia="Arial" w:hAnsi="Arial"/>
                      <w:i/>
                      <w:color w:val="000000"/>
                      <w:sz w:val="12"/>
                    </w:rPr>
                    <w:t>001339-002</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17B236DE" w14:textId="77777777" w:rsidR="00D82812" w:rsidRDefault="00D82812" w:rsidP="004E4F9A">
                  <w:r>
                    <w:rPr>
                      <w:rFonts w:ascii="Arial" w:eastAsia="Arial" w:hAnsi="Arial"/>
                      <w:i/>
                      <w:color w:val="000000"/>
                      <w:sz w:val="12"/>
                    </w:rPr>
                    <w:t>Zakup systemów i sprzętu informatycznego</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2AEFB0F3" w14:textId="77777777" w:rsidR="00D82812" w:rsidRDefault="00D82812" w:rsidP="004E4F9A">
                  <w:pPr>
                    <w:jc w:val="right"/>
                  </w:pPr>
                  <w:r>
                    <w:rPr>
                      <w:rFonts w:ascii="Arial" w:eastAsia="Arial" w:hAnsi="Arial"/>
                      <w:i/>
                      <w:color w:val="000000"/>
                      <w:sz w:val="12"/>
                    </w:rPr>
                    <w:t>166 485,00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48642CFF" w14:textId="77777777" w:rsidR="00D82812" w:rsidRDefault="00D82812" w:rsidP="004E4F9A">
                  <w:pPr>
                    <w:jc w:val="right"/>
                  </w:pPr>
                  <w:r>
                    <w:rPr>
                      <w:rFonts w:ascii="Arial" w:eastAsia="Arial" w:hAnsi="Arial"/>
                      <w:i/>
                      <w:color w:val="000000"/>
                      <w:sz w:val="12"/>
                    </w:rPr>
                    <w:t>166 485,00</w:t>
                  </w:r>
                </w:p>
              </w:tc>
              <w:tc>
                <w:tcPr>
                  <w:tcW w:w="1048" w:type="dxa"/>
                  <w:tcBorders>
                    <w:top w:val="nil"/>
                    <w:left w:val="nil"/>
                    <w:bottom w:val="nil"/>
                    <w:right w:val="nil"/>
                  </w:tcBorders>
                  <w:tcMar>
                    <w:top w:w="39" w:type="dxa"/>
                    <w:left w:w="39" w:type="dxa"/>
                    <w:bottom w:w="39" w:type="dxa"/>
                    <w:right w:w="39" w:type="dxa"/>
                  </w:tcMar>
                  <w:vAlign w:val="center"/>
                </w:tcPr>
                <w:p w14:paraId="461F20DB"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333C52D1"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C41ECED"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782B0122" w14:textId="77777777" w:rsidR="00D82812" w:rsidRDefault="00D82812" w:rsidP="004E4F9A">
                  <w:pPr>
                    <w:jc w:val="right"/>
                  </w:pPr>
                  <w:r>
                    <w:rPr>
                      <w:rFonts w:ascii="Arial" w:eastAsia="Arial" w:hAnsi="Arial"/>
                      <w:i/>
                      <w:color w:val="000000"/>
                      <w:sz w:val="12"/>
                    </w:rPr>
                    <w:t>-</w:t>
                  </w:r>
                </w:p>
              </w:tc>
            </w:tr>
            <w:tr w:rsidR="00D82812" w14:paraId="65920F7F" w14:textId="77777777" w:rsidTr="004E4F9A">
              <w:trPr>
                <w:trHeight w:val="205"/>
              </w:trPr>
              <w:tc>
                <w:tcPr>
                  <w:tcW w:w="623" w:type="dxa"/>
                  <w:tcBorders>
                    <w:top w:val="nil"/>
                    <w:left w:val="nil"/>
                    <w:bottom w:val="nil"/>
                    <w:right w:val="nil"/>
                  </w:tcBorders>
                  <w:shd w:val="clear" w:color="auto" w:fill="DCDCDC"/>
                  <w:tcMar>
                    <w:top w:w="39" w:type="dxa"/>
                    <w:left w:w="39" w:type="dxa"/>
                    <w:bottom w:w="39" w:type="dxa"/>
                    <w:right w:w="39" w:type="dxa"/>
                  </w:tcMar>
                </w:tcPr>
                <w:p w14:paraId="76D73093" w14:textId="77777777" w:rsidR="00D82812" w:rsidRDefault="00D82812" w:rsidP="004E4F9A">
                  <w:pPr>
                    <w:jc w:val="center"/>
                  </w:pPr>
                  <w:r>
                    <w:rPr>
                      <w:rFonts w:ascii="Arial" w:eastAsia="Arial" w:hAnsi="Arial"/>
                      <w:b/>
                      <w:color w:val="000000"/>
                      <w:sz w:val="14"/>
                    </w:rPr>
                    <w:t>801</w:t>
                  </w:r>
                </w:p>
              </w:tc>
              <w:tc>
                <w:tcPr>
                  <w:tcW w:w="2834"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386F6A0B" w14:textId="77777777" w:rsidR="00D82812" w:rsidRDefault="00D82812" w:rsidP="004E4F9A">
                  <w:r>
                    <w:rPr>
                      <w:rFonts w:ascii="Arial" w:eastAsia="Arial" w:hAnsi="Arial"/>
                      <w:b/>
                      <w:color w:val="000000"/>
                      <w:sz w:val="14"/>
                    </w:rPr>
                    <w:t>Oświata i wychowanie</w:t>
                  </w: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2543FE8A" w14:textId="77777777" w:rsidR="00D82812" w:rsidRDefault="00D82812" w:rsidP="004E4F9A">
                  <w:pPr>
                    <w:jc w:val="right"/>
                  </w:pPr>
                  <w:r>
                    <w:rPr>
                      <w:rFonts w:ascii="Arial" w:eastAsia="Arial" w:hAnsi="Arial"/>
                      <w:b/>
                      <w:color w:val="000000"/>
                      <w:sz w:val="12"/>
                    </w:rPr>
                    <w:t>-151 301,00</w:t>
                  </w: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3C88C61B" w14:textId="77777777" w:rsidR="00D82812" w:rsidRDefault="00D82812" w:rsidP="004E4F9A">
                  <w:pPr>
                    <w:jc w:val="right"/>
                  </w:pPr>
                  <w:r>
                    <w:rPr>
                      <w:rFonts w:ascii="Arial" w:eastAsia="Arial" w:hAnsi="Arial"/>
                      <w:b/>
                      <w:color w:val="000000"/>
                      <w:sz w:val="12"/>
                    </w:rPr>
                    <w:t>-151 301,00</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6624C8B5" w14:textId="77777777" w:rsidR="00D82812" w:rsidRDefault="00D82812" w:rsidP="004E4F9A">
                  <w:pPr>
                    <w:jc w:val="right"/>
                  </w:pPr>
                  <w:r>
                    <w:rPr>
                      <w:rFonts w:ascii="Arial" w:eastAsia="Arial" w:hAnsi="Arial"/>
                      <w:b/>
                      <w:color w:val="000000"/>
                      <w:sz w:val="12"/>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2C34ABDC" w14:textId="77777777" w:rsidR="00D82812" w:rsidRDefault="00D82812" w:rsidP="004E4F9A">
                  <w:pPr>
                    <w:jc w:val="right"/>
                  </w:pPr>
                  <w:r>
                    <w:rPr>
                      <w:rFonts w:ascii="Arial" w:eastAsia="Arial" w:hAnsi="Arial"/>
                      <w:b/>
                      <w:color w:val="000000"/>
                      <w:sz w:val="12"/>
                    </w:rPr>
                    <w:t>-97 340,00</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7BB1E42B" w14:textId="77777777" w:rsidR="00D82812" w:rsidRDefault="00D82812" w:rsidP="004E4F9A">
                  <w:pPr>
                    <w:jc w:val="right"/>
                  </w:pPr>
                  <w:r>
                    <w:rPr>
                      <w:rFonts w:ascii="Arial" w:eastAsia="Arial" w:hAnsi="Arial"/>
                      <w:b/>
                      <w:color w:val="000000"/>
                      <w:sz w:val="12"/>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728B503C" w14:textId="77777777" w:rsidR="00D82812" w:rsidRDefault="00D82812" w:rsidP="004E4F9A">
                  <w:pPr>
                    <w:jc w:val="right"/>
                  </w:pPr>
                  <w:r>
                    <w:rPr>
                      <w:rFonts w:ascii="Arial" w:eastAsia="Arial" w:hAnsi="Arial"/>
                      <w:b/>
                      <w:color w:val="000000"/>
                      <w:sz w:val="12"/>
                    </w:rPr>
                    <w:t>-</w:t>
                  </w:r>
                </w:p>
              </w:tc>
            </w:tr>
            <w:tr w:rsidR="00D82812" w14:paraId="46AE4CE3" w14:textId="77777777" w:rsidTr="004E4F9A">
              <w:trPr>
                <w:trHeight w:val="148"/>
              </w:trPr>
              <w:tc>
                <w:tcPr>
                  <w:tcW w:w="623" w:type="dxa"/>
                  <w:tcBorders>
                    <w:top w:val="nil"/>
                    <w:left w:val="nil"/>
                    <w:bottom w:val="nil"/>
                    <w:right w:val="nil"/>
                  </w:tcBorders>
                  <w:tcMar>
                    <w:top w:w="39" w:type="dxa"/>
                    <w:left w:w="39" w:type="dxa"/>
                    <w:bottom w:w="39" w:type="dxa"/>
                    <w:right w:w="39" w:type="dxa"/>
                  </w:tcMar>
                </w:tcPr>
                <w:p w14:paraId="2F696529" w14:textId="77777777" w:rsidR="00D82812" w:rsidRDefault="00D82812" w:rsidP="004E4F9A">
                  <w:pPr>
                    <w:jc w:val="center"/>
                  </w:pPr>
                  <w:r>
                    <w:rPr>
                      <w:rFonts w:ascii="Arial" w:eastAsia="Arial" w:hAnsi="Arial"/>
                      <w:color w:val="000000"/>
                      <w:sz w:val="14"/>
                    </w:rPr>
                    <w:t>80104</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795AB08E" w14:textId="77777777" w:rsidR="00D82812" w:rsidRDefault="00D82812" w:rsidP="004E4F9A">
                  <w:r>
                    <w:rPr>
                      <w:rFonts w:ascii="Arial" w:eastAsia="Arial" w:hAnsi="Arial"/>
                      <w:color w:val="000000"/>
                      <w:sz w:val="14"/>
                    </w:rPr>
                    <w:t>Przedszkola</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27342F8C" w14:textId="77777777" w:rsidR="00D82812" w:rsidRDefault="00D82812" w:rsidP="004E4F9A">
                  <w:pPr>
                    <w:jc w:val="right"/>
                  </w:pPr>
                  <w:r>
                    <w:rPr>
                      <w:rFonts w:ascii="Arial" w:eastAsia="Arial" w:hAnsi="Arial"/>
                      <w:color w:val="000000"/>
                      <w:sz w:val="12"/>
                    </w:rPr>
                    <w:t>-100 458,00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1810E05C" w14:textId="77777777" w:rsidR="00D82812" w:rsidRDefault="00D82812" w:rsidP="004E4F9A">
                  <w:pPr>
                    <w:jc w:val="right"/>
                  </w:pPr>
                  <w:r>
                    <w:rPr>
                      <w:rFonts w:ascii="Arial" w:eastAsia="Arial" w:hAnsi="Arial"/>
                      <w:color w:val="000000"/>
                      <w:sz w:val="12"/>
                    </w:rPr>
                    <w:t>-100 458,00</w:t>
                  </w:r>
                </w:p>
              </w:tc>
              <w:tc>
                <w:tcPr>
                  <w:tcW w:w="1048" w:type="dxa"/>
                  <w:tcBorders>
                    <w:top w:val="nil"/>
                    <w:left w:val="nil"/>
                    <w:bottom w:val="nil"/>
                    <w:right w:val="nil"/>
                  </w:tcBorders>
                  <w:tcMar>
                    <w:top w:w="39" w:type="dxa"/>
                    <w:left w:w="39" w:type="dxa"/>
                    <w:bottom w:w="39" w:type="dxa"/>
                    <w:right w:w="39" w:type="dxa"/>
                  </w:tcMar>
                  <w:vAlign w:val="center"/>
                </w:tcPr>
                <w:p w14:paraId="5A7BDC5F" w14:textId="77777777" w:rsidR="00D82812" w:rsidRDefault="00D82812" w:rsidP="004E4F9A">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5CC21621" w14:textId="77777777" w:rsidR="00D82812" w:rsidRDefault="00D82812" w:rsidP="004E4F9A">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1CD7E63A" w14:textId="77777777" w:rsidR="00D82812" w:rsidRDefault="00D82812" w:rsidP="004E4F9A">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1A80AAD" w14:textId="77777777" w:rsidR="00D82812" w:rsidRDefault="00D82812" w:rsidP="004E4F9A">
                  <w:pPr>
                    <w:jc w:val="right"/>
                  </w:pPr>
                  <w:r>
                    <w:rPr>
                      <w:rFonts w:ascii="Arial" w:eastAsia="Arial" w:hAnsi="Arial"/>
                      <w:color w:val="000000"/>
                      <w:sz w:val="12"/>
                    </w:rPr>
                    <w:t>-</w:t>
                  </w:r>
                </w:p>
              </w:tc>
            </w:tr>
            <w:tr w:rsidR="00D82812" w14:paraId="7B769E3C" w14:textId="77777777" w:rsidTr="004E4F9A">
              <w:trPr>
                <w:trHeight w:val="148"/>
              </w:trPr>
              <w:tc>
                <w:tcPr>
                  <w:tcW w:w="623" w:type="dxa"/>
                  <w:tcBorders>
                    <w:top w:val="nil"/>
                    <w:left w:val="nil"/>
                    <w:bottom w:val="nil"/>
                    <w:right w:val="nil"/>
                  </w:tcBorders>
                  <w:tcMar>
                    <w:top w:w="39" w:type="dxa"/>
                    <w:left w:w="39" w:type="dxa"/>
                    <w:bottom w:w="39" w:type="dxa"/>
                    <w:right w:w="39" w:type="dxa"/>
                  </w:tcMar>
                  <w:vAlign w:val="center"/>
                </w:tcPr>
                <w:p w14:paraId="27C88997" w14:textId="77777777" w:rsidR="00D82812" w:rsidRDefault="00D82812" w:rsidP="004E4F9A">
                  <w:pPr>
                    <w:jc w:val="center"/>
                  </w:pPr>
                  <w:r>
                    <w:rPr>
                      <w:rFonts w:ascii="Arial" w:eastAsia="Arial" w:hAnsi="Arial"/>
                      <w:b/>
                      <w:i/>
                      <w:color w:val="000000"/>
                      <w:sz w:val="12"/>
                    </w:rPr>
                    <w:t>000530</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535339A0" w14:textId="77777777" w:rsidR="00D82812" w:rsidRDefault="00D82812" w:rsidP="004E4F9A">
                  <w:r>
                    <w:rPr>
                      <w:rFonts w:ascii="Arial" w:eastAsia="Arial" w:hAnsi="Arial"/>
                      <w:b/>
                      <w:i/>
                      <w:color w:val="000000"/>
                      <w:sz w:val="12"/>
                    </w:rPr>
                    <w:t>Wydatki inwestycyjne w placówkach oświatowych</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3AD68BD0" w14:textId="77777777" w:rsidR="00D82812" w:rsidRDefault="00D82812" w:rsidP="004E4F9A">
                  <w:pPr>
                    <w:jc w:val="right"/>
                  </w:pPr>
                  <w:r>
                    <w:rPr>
                      <w:rFonts w:ascii="Arial" w:eastAsia="Arial" w:hAnsi="Arial"/>
                      <w:b/>
                      <w:i/>
                      <w:color w:val="000000"/>
                      <w:sz w:val="12"/>
                    </w:rPr>
                    <w:t>-100 458,00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53BE787D" w14:textId="77777777" w:rsidR="00D82812" w:rsidRDefault="00D82812" w:rsidP="004E4F9A">
                  <w:pPr>
                    <w:jc w:val="right"/>
                  </w:pPr>
                  <w:r>
                    <w:rPr>
                      <w:rFonts w:ascii="Arial" w:eastAsia="Arial" w:hAnsi="Arial"/>
                      <w:b/>
                      <w:i/>
                      <w:color w:val="000000"/>
                      <w:sz w:val="12"/>
                    </w:rPr>
                    <w:t>-100 458,00</w:t>
                  </w:r>
                </w:p>
              </w:tc>
              <w:tc>
                <w:tcPr>
                  <w:tcW w:w="1048" w:type="dxa"/>
                  <w:tcBorders>
                    <w:top w:val="nil"/>
                    <w:left w:val="nil"/>
                    <w:bottom w:val="nil"/>
                    <w:right w:val="nil"/>
                  </w:tcBorders>
                  <w:tcMar>
                    <w:top w:w="39" w:type="dxa"/>
                    <w:left w:w="39" w:type="dxa"/>
                    <w:bottom w:w="39" w:type="dxa"/>
                    <w:right w:w="39" w:type="dxa"/>
                  </w:tcMar>
                  <w:vAlign w:val="center"/>
                </w:tcPr>
                <w:p w14:paraId="4D2129A7"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0C47C822"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38D5795F"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709E141D" w14:textId="77777777" w:rsidR="00D82812" w:rsidRDefault="00D82812" w:rsidP="004E4F9A">
                  <w:pPr>
                    <w:jc w:val="right"/>
                  </w:pPr>
                  <w:r>
                    <w:rPr>
                      <w:rFonts w:ascii="Arial" w:eastAsia="Arial" w:hAnsi="Arial"/>
                      <w:b/>
                      <w:i/>
                      <w:color w:val="000000"/>
                      <w:sz w:val="12"/>
                    </w:rPr>
                    <w:t>-</w:t>
                  </w:r>
                </w:p>
              </w:tc>
            </w:tr>
            <w:tr w:rsidR="00D82812" w14:paraId="61D70B14" w14:textId="77777777" w:rsidTr="004E4F9A">
              <w:tc>
                <w:tcPr>
                  <w:tcW w:w="623" w:type="dxa"/>
                  <w:tcBorders>
                    <w:top w:val="nil"/>
                    <w:left w:val="nil"/>
                    <w:bottom w:val="nil"/>
                    <w:right w:val="nil"/>
                  </w:tcBorders>
                  <w:tcMar>
                    <w:top w:w="39" w:type="dxa"/>
                    <w:left w:w="39" w:type="dxa"/>
                    <w:bottom w:w="39" w:type="dxa"/>
                    <w:right w:w="39" w:type="dxa"/>
                  </w:tcMar>
                  <w:vAlign w:val="center"/>
                </w:tcPr>
                <w:p w14:paraId="10A14DD3" w14:textId="77777777" w:rsidR="00D82812" w:rsidRDefault="00D82812" w:rsidP="004E4F9A">
                  <w:pPr>
                    <w:jc w:val="center"/>
                  </w:pPr>
                  <w:r>
                    <w:rPr>
                      <w:rFonts w:ascii="Arial" w:eastAsia="Arial" w:hAnsi="Arial"/>
                      <w:i/>
                      <w:color w:val="000000"/>
                      <w:sz w:val="12"/>
                    </w:rPr>
                    <w:t>000530-615</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17334C08" w14:textId="77777777" w:rsidR="00D82812" w:rsidRDefault="00D82812" w:rsidP="004E4F9A">
                  <w:r>
                    <w:rPr>
                      <w:rFonts w:ascii="Arial" w:eastAsia="Arial" w:hAnsi="Arial"/>
                      <w:i/>
                      <w:color w:val="000000"/>
                      <w:sz w:val="12"/>
                    </w:rPr>
                    <w:t>Modernizacja budynków i infrastruktury w szkołach i placówkach oświatowych na terenie miasta Łodzi</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25F8811C" w14:textId="77777777" w:rsidR="00D82812" w:rsidRDefault="00D82812" w:rsidP="004E4F9A">
                  <w:pPr>
                    <w:jc w:val="right"/>
                  </w:pPr>
                  <w:r>
                    <w:rPr>
                      <w:rFonts w:ascii="Arial" w:eastAsia="Arial" w:hAnsi="Arial"/>
                      <w:i/>
                      <w:color w:val="000000"/>
                      <w:sz w:val="12"/>
                    </w:rPr>
                    <w:t>-100 458,00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497DDD79" w14:textId="77777777" w:rsidR="00D82812" w:rsidRDefault="00D82812" w:rsidP="004E4F9A">
                  <w:pPr>
                    <w:jc w:val="right"/>
                  </w:pPr>
                  <w:r>
                    <w:rPr>
                      <w:rFonts w:ascii="Arial" w:eastAsia="Arial" w:hAnsi="Arial"/>
                      <w:i/>
                      <w:color w:val="000000"/>
                      <w:sz w:val="12"/>
                    </w:rPr>
                    <w:t>-100 458,00</w:t>
                  </w:r>
                </w:p>
              </w:tc>
              <w:tc>
                <w:tcPr>
                  <w:tcW w:w="1048" w:type="dxa"/>
                  <w:tcBorders>
                    <w:top w:val="nil"/>
                    <w:left w:val="nil"/>
                    <w:bottom w:val="nil"/>
                    <w:right w:val="nil"/>
                  </w:tcBorders>
                  <w:tcMar>
                    <w:top w:w="39" w:type="dxa"/>
                    <w:left w:w="39" w:type="dxa"/>
                    <w:bottom w:w="39" w:type="dxa"/>
                    <w:right w:w="39" w:type="dxa"/>
                  </w:tcMar>
                  <w:vAlign w:val="center"/>
                </w:tcPr>
                <w:p w14:paraId="7CA63DAD"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10990412"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593DE182"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36011031" w14:textId="77777777" w:rsidR="00D82812" w:rsidRDefault="00D82812" w:rsidP="004E4F9A">
                  <w:pPr>
                    <w:jc w:val="right"/>
                  </w:pPr>
                  <w:r>
                    <w:rPr>
                      <w:rFonts w:ascii="Arial" w:eastAsia="Arial" w:hAnsi="Arial"/>
                      <w:i/>
                      <w:color w:val="000000"/>
                      <w:sz w:val="12"/>
                    </w:rPr>
                    <w:t>-</w:t>
                  </w:r>
                </w:p>
              </w:tc>
            </w:tr>
            <w:tr w:rsidR="00D82812" w14:paraId="144E25A9" w14:textId="77777777" w:rsidTr="004E4F9A">
              <w:trPr>
                <w:trHeight w:val="148"/>
              </w:trPr>
              <w:tc>
                <w:tcPr>
                  <w:tcW w:w="623" w:type="dxa"/>
                  <w:tcBorders>
                    <w:top w:val="nil"/>
                    <w:left w:val="nil"/>
                    <w:bottom w:val="nil"/>
                    <w:right w:val="nil"/>
                  </w:tcBorders>
                  <w:tcMar>
                    <w:top w:w="39" w:type="dxa"/>
                    <w:left w:w="39" w:type="dxa"/>
                    <w:bottom w:w="39" w:type="dxa"/>
                    <w:right w:w="39" w:type="dxa"/>
                  </w:tcMar>
                </w:tcPr>
                <w:p w14:paraId="11D0F1F5" w14:textId="77777777" w:rsidR="00D82812" w:rsidRDefault="00D82812" w:rsidP="004E4F9A">
                  <w:pPr>
                    <w:jc w:val="center"/>
                  </w:pPr>
                  <w:r>
                    <w:rPr>
                      <w:rFonts w:ascii="Arial" w:eastAsia="Arial" w:hAnsi="Arial"/>
                      <w:color w:val="000000"/>
                      <w:sz w:val="14"/>
                    </w:rPr>
                    <w:t>80115</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17DF08DE" w14:textId="77777777" w:rsidR="00D82812" w:rsidRDefault="00D82812" w:rsidP="004E4F9A">
                  <w:r>
                    <w:rPr>
                      <w:rFonts w:ascii="Arial" w:eastAsia="Arial" w:hAnsi="Arial"/>
                      <w:color w:val="000000"/>
                      <w:sz w:val="14"/>
                    </w:rPr>
                    <w:t>Technika</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6263DD5A" w14:textId="77777777" w:rsidR="00D82812" w:rsidRDefault="00D82812" w:rsidP="004E4F9A">
                  <w:pPr>
                    <w:jc w:val="right"/>
                  </w:pPr>
                  <w:r>
                    <w:rPr>
                      <w:rFonts w:ascii="Arial" w:eastAsia="Arial" w:hAnsi="Arial"/>
                      <w:color w:val="000000"/>
                      <w:sz w:val="12"/>
                    </w:rPr>
                    <w:t>46 497,00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2C2FA215" w14:textId="77777777" w:rsidR="00D82812" w:rsidRDefault="00D82812" w:rsidP="004E4F9A">
                  <w:pPr>
                    <w:jc w:val="right"/>
                  </w:pPr>
                  <w:r>
                    <w:rPr>
                      <w:rFonts w:ascii="Arial" w:eastAsia="Arial" w:hAnsi="Arial"/>
                      <w:color w:val="000000"/>
                      <w:sz w:val="12"/>
                    </w:rPr>
                    <w:t>46 497,00</w:t>
                  </w:r>
                </w:p>
              </w:tc>
              <w:tc>
                <w:tcPr>
                  <w:tcW w:w="1048" w:type="dxa"/>
                  <w:tcBorders>
                    <w:top w:val="nil"/>
                    <w:left w:val="nil"/>
                    <w:bottom w:val="nil"/>
                    <w:right w:val="nil"/>
                  </w:tcBorders>
                  <w:tcMar>
                    <w:top w:w="39" w:type="dxa"/>
                    <w:left w:w="39" w:type="dxa"/>
                    <w:bottom w:w="39" w:type="dxa"/>
                    <w:right w:w="39" w:type="dxa"/>
                  </w:tcMar>
                  <w:vAlign w:val="center"/>
                </w:tcPr>
                <w:p w14:paraId="3A69D80C" w14:textId="77777777" w:rsidR="00D82812" w:rsidRDefault="00D82812" w:rsidP="004E4F9A">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099204BA" w14:textId="77777777" w:rsidR="00D82812" w:rsidRDefault="00D82812" w:rsidP="004E4F9A">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41CC082C" w14:textId="77777777" w:rsidR="00D82812" w:rsidRDefault="00D82812" w:rsidP="004E4F9A">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4B624717" w14:textId="77777777" w:rsidR="00D82812" w:rsidRDefault="00D82812" w:rsidP="004E4F9A">
                  <w:pPr>
                    <w:jc w:val="right"/>
                  </w:pPr>
                  <w:r>
                    <w:rPr>
                      <w:rFonts w:ascii="Arial" w:eastAsia="Arial" w:hAnsi="Arial"/>
                      <w:color w:val="000000"/>
                      <w:sz w:val="12"/>
                    </w:rPr>
                    <w:t>-</w:t>
                  </w:r>
                </w:p>
              </w:tc>
            </w:tr>
            <w:tr w:rsidR="00D82812" w14:paraId="05607FD9" w14:textId="77777777" w:rsidTr="004E4F9A">
              <w:trPr>
                <w:trHeight w:val="148"/>
              </w:trPr>
              <w:tc>
                <w:tcPr>
                  <w:tcW w:w="623" w:type="dxa"/>
                  <w:tcBorders>
                    <w:top w:val="nil"/>
                    <w:left w:val="nil"/>
                    <w:bottom w:val="nil"/>
                    <w:right w:val="nil"/>
                  </w:tcBorders>
                  <w:tcMar>
                    <w:top w:w="39" w:type="dxa"/>
                    <w:left w:w="39" w:type="dxa"/>
                    <w:bottom w:w="39" w:type="dxa"/>
                    <w:right w:w="39" w:type="dxa"/>
                  </w:tcMar>
                  <w:vAlign w:val="center"/>
                </w:tcPr>
                <w:p w14:paraId="150771E1" w14:textId="77777777" w:rsidR="00D82812" w:rsidRDefault="00D82812" w:rsidP="004E4F9A">
                  <w:pPr>
                    <w:jc w:val="center"/>
                  </w:pPr>
                  <w:r>
                    <w:rPr>
                      <w:rFonts w:ascii="Arial" w:eastAsia="Arial" w:hAnsi="Arial"/>
                      <w:b/>
                      <w:i/>
                      <w:color w:val="000000"/>
                      <w:sz w:val="12"/>
                    </w:rPr>
                    <w:t>000530</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59A88207" w14:textId="77777777" w:rsidR="00D82812" w:rsidRDefault="00D82812" w:rsidP="004E4F9A">
                  <w:r>
                    <w:rPr>
                      <w:rFonts w:ascii="Arial" w:eastAsia="Arial" w:hAnsi="Arial"/>
                      <w:b/>
                      <w:i/>
                      <w:color w:val="000000"/>
                      <w:sz w:val="12"/>
                    </w:rPr>
                    <w:t>Wydatki inwestycyjne w placówkach oświatowych</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309136B6" w14:textId="77777777" w:rsidR="00D82812" w:rsidRDefault="00D82812" w:rsidP="004E4F9A">
                  <w:pPr>
                    <w:jc w:val="right"/>
                  </w:pPr>
                  <w:r>
                    <w:rPr>
                      <w:rFonts w:ascii="Arial" w:eastAsia="Arial" w:hAnsi="Arial"/>
                      <w:b/>
                      <w:i/>
                      <w:color w:val="000000"/>
                      <w:sz w:val="12"/>
                    </w:rPr>
                    <w:t>46 497,00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4DECBABC" w14:textId="77777777" w:rsidR="00D82812" w:rsidRDefault="00D82812" w:rsidP="004E4F9A">
                  <w:pPr>
                    <w:jc w:val="right"/>
                  </w:pPr>
                  <w:r>
                    <w:rPr>
                      <w:rFonts w:ascii="Arial" w:eastAsia="Arial" w:hAnsi="Arial"/>
                      <w:b/>
                      <w:i/>
                      <w:color w:val="000000"/>
                      <w:sz w:val="12"/>
                    </w:rPr>
                    <w:t>46 497,00</w:t>
                  </w:r>
                </w:p>
              </w:tc>
              <w:tc>
                <w:tcPr>
                  <w:tcW w:w="1048" w:type="dxa"/>
                  <w:tcBorders>
                    <w:top w:val="nil"/>
                    <w:left w:val="nil"/>
                    <w:bottom w:val="nil"/>
                    <w:right w:val="nil"/>
                  </w:tcBorders>
                  <w:tcMar>
                    <w:top w:w="39" w:type="dxa"/>
                    <w:left w:w="39" w:type="dxa"/>
                    <w:bottom w:w="39" w:type="dxa"/>
                    <w:right w:w="39" w:type="dxa"/>
                  </w:tcMar>
                  <w:vAlign w:val="center"/>
                </w:tcPr>
                <w:p w14:paraId="0DC4973D"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49EAC9F0"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4F51E0AA"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1324C9DB" w14:textId="77777777" w:rsidR="00D82812" w:rsidRDefault="00D82812" w:rsidP="004E4F9A">
                  <w:pPr>
                    <w:jc w:val="right"/>
                  </w:pPr>
                  <w:r>
                    <w:rPr>
                      <w:rFonts w:ascii="Arial" w:eastAsia="Arial" w:hAnsi="Arial"/>
                      <w:b/>
                      <w:i/>
                      <w:color w:val="000000"/>
                      <w:sz w:val="12"/>
                    </w:rPr>
                    <w:t>-</w:t>
                  </w:r>
                </w:p>
              </w:tc>
            </w:tr>
            <w:tr w:rsidR="00D82812" w14:paraId="102E12D3" w14:textId="77777777" w:rsidTr="004E4F9A">
              <w:tc>
                <w:tcPr>
                  <w:tcW w:w="623" w:type="dxa"/>
                  <w:tcBorders>
                    <w:top w:val="nil"/>
                    <w:left w:val="nil"/>
                    <w:bottom w:val="nil"/>
                    <w:right w:val="nil"/>
                  </w:tcBorders>
                  <w:tcMar>
                    <w:top w:w="39" w:type="dxa"/>
                    <w:left w:w="39" w:type="dxa"/>
                    <w:bottom w:w="39" w:type="dxa"/>
                    <w:right w:w="39" w:type="dxa"/>
                  </w:tcMar>
                  <w:vAlign w:val="center"/>
                </w:tcPr>
                <w:p w14:paraId="62155E87" w14:textId="77777777" w:rsidR="00D82812" w:rsidRDefault="00D82812" w:rsidP="004E4F9A">
                  <w:pPr>
                    <w:jc w:val="center"/>
                  </w:pPr>
                  <w:r>
                    <w:rPr>
                      <w:rFonts w:ascii="Arial" w:eastAsia="Arial" w:hAnsi="Arial"/>
                      <w:i/>
                      <w:color w:val="000000"/>
                      <w:sz w:val="12"/>
                    </w:rPr>
                    <w:t>000530-615</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68D851CF" w14:textId="77777777" w:rsidR="00D82812" w:rsidRDefault="00D82812" w:rsidP="004E4F9A">
                  <w:r>
                    <w:rPr>
                      <w:rFonts w:ascii="Arial" w:eastAsia="Arial" w:hAnsi="Arial"/>
                      <w:i/>
                      <w:color w:val="000000"/>
                      <w:sz w:val="12"/>
                    </w:rPr>
                    <w:t>Modernizacja budynków i infrastruktury w szkołach i placówkach oświatowych na terenie miasta Łodzi</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4DC75A33" w14:textId="77777777" w:rsidR="00D82812" w:rsidRDefault="00D82812" w:rsidP="004E4F9A">
                  <w:pPr>
                    <w:jc w:val="right"/>
                  </w:pPr>
                  <w:r>
                    <w:rPr>
                      <w:rFonts w:ascii="Arial" w:eastAsia="Arial" w:hAnsi="Arial"/>
                      <w:i/>
                      <w:color w:val="000000"/>
                      <w:sz w:val="12"/>
                    </w:rPr>
                    <w:t>46 497,00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73DC34DC" w14:textId="77777777" w:rsidR="00D82812" w:rsidRDefault="00D82812" w:rsidP="004E4F9A">
                  <w:pPr>
                    <w:jc w:val="right"/>
                  </w:pPr>
                  <w:r>
                    <w:rPr>
                      <w:rFonts w:ascii="Arial" w:eastAsia="Arial" w:hAnsi="Arial"/>
                      <w:i/>
                      <w:color w:val="000000"/>
                      <w:sz w:val="12"/>
                    </w:rPr>
                    <w:t>46 497,00</w:t>
                  </w:r>
                </w:p>
              </w:tc>
              <w:tc>
                <w:tcPr>
                  <w:tcW w:w="1048" w:type="dxa"/>
                  <w:tcBorders>
                    <w:top w:val="nil"/>
                    <w:left w:val="nil"/>
                    <w:bottom w:val="nil"/>
                    <w:right w:val="nil"/>
                  </w:tcBorders>
                  <w:tcMar>
                    <w:top w:w="39" w:type="dxa"/>
                    <w:left w:w="39" w:type="dxa"/>
                    <w:bottom w:w="39" w:type="dxa"/>
                    <w:right w:w="39" w:type="dxa"/>
                  </w:tcMar>
                  <w:vAlign w:val="center"/>
                </w:tcPr>
                <w:p w14:paraId="61E4D00F"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20EBE45"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AA62958"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438CEB5C" w14:textId="77777777" w:rsidR="00D82812" w:rsidRDefault="00D82812" w:rsidP="004E4F9A">
                  <w:pPr>
                    <w:jc w:val="right"/>
                  </w:pPr>
                  <w:r>
                    <w:rPr>
                      <w:rFonts w:ascii="Arial" w:eastAsia="Arial" w:hAnsi="Arial"/>
                      <w:i/>
                      <w:color w:val="000000"/>
                      <w:sz w:val="12"/>
                    </w:rPr>
                    <w:t>-</w:t>
                  </w:r>
                </w:p>
              </w:tc>
            </w:tr>
            <w:tr w:rsidR="00D82812" w14:paraId="10D09C55" w14:textId="77777777" w:rsidTr="004E4F9A">
              <w:trPr>
                <w:trHeight w:val="148"/>
              </w:trPr>
              <w:tc>
                <w:tcPr>
                  <w:tcW w:w="623" w:type="dxa"/>
                  <w:tcBorders>
                    <w:top w:val="nil"/>
                    <w:left w:val="nil"/>
                    <w:bottom w:val="nil"/>
                    <w:right w:val="nil"/>
                  </w:tcBorders>
                  <w:tcMar>
                    <w:top w:w="39" w:type="dxa"/>
                    <w:left w:w="39" w:type="dxa"/>
                    <w:bottom w:w="39" w:type="dxa"/>
                    <w:right w:w="39" w:type="dxa"/>
                  </w:tcMar>
                </w:tcPr>
                <w:p w14:paraId="5294D96E" w14:textId="77777777" w:rsidR="00D82812" w:rsidRDefault="00D82812" w:rsidP="004E4F9A">
                  <w:pPr>
                    <w:jc w:val="center"/>
                  </w:pPr>
                  <w:r>
                    <w:rPr>
                      <w:rFonts w:ascii="Arial" w:eastAsia="Arial" w:hAnsi="Arial"/>
                      <w:color w:val="000000"/>
                      <w:sz w:val="14"/>
                    </w:rPr>
                    <w:t>80195</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33663451" w14:textId="77777777" w:rsidR="00D82812" w:rsidRDefault="00D82812" w:rsidP="004E4F9A">
                  <w:r>
                    <w:rPr>
                      <w:rFonts w:ascii="Arial" w:eastAsia="Arial" w:hAnsi="Arial"/>
                      <w:color w:val="000000"/>
                      <w:sz w:val="14"/>
                    </w:rPr>
                    <w:t>Pozostała działalność</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72F1DBB8" w14:textId="77777777" w:rsidR="00D82812" w:rsidRDefault="00D82812" w:rsidP="004E4F9A">
                  <w:pPr>
                    <w:jc w:val="right"/>
                  </w:pPr>
                  <w:r>
                    <w:rPr>
                      <w:rFonts w:ascii="Arial" w:eastAsia="Arial" w:hAnsi="Arial"/>
                      <w:color w:val="000000"/>
                      <w:sz w:val="12"/>
                    </w:rPr>
                    <w:t>-97 340,00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438708F2" w14:textId="77777777" w:rsidR="00D82812" w:rsidRDefault="00D82812" w:rsidP="004E4F9A">
                  <w:pPr>
                    <w:jc w:val="right"/>
                  </w:pPr>
                  <w:r>
                    <w:rPr>
                      <w:rFonts w:ascii="Arial" w:eastAsia="Arial" w:hAnsi="Arial"/>
                      <w:color w:val="000000"/>
                      <w:sz w:val="12"/>
                    </w:rPr>
                    <w:t>-97 340,00</w:t>
                  </w:r>
                </w:p>
              </w:tc>
              <w:tc>
                <w:tcPr>
                  <w:tcW w:w="1048" w:type="dxa"/>
                  <w:tcBorders>
                    <w:top w:val="nil"/>
                    <w:left w:val="nil"/>
                    <w:bottom w:val="nil"/>
                    <w:right w:val="nil"/>
                  </w:tcBorders>
                  <w:tcMar>
                    <w:top w:w="39" w:type="dxa"/>
                    <w:left w:w="39" w:type="dxa"/>
                    <w:bottom w:w="39" w:type="dxa"/>
                    <w:right w:w="39" w:type="dxa"/>
                  </w:tcMar>
                  <w:vAlign w:val="center"/>
                </w:tcPr>
                <w:p w14:paraId="2E6F035B" w14:textId="77777777" w:rsidR="00D82812" w:rsidRDefault="00D82812" w:rsidP="004E4F9A">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73E092EC" w14:textId="77777777" w:rsidR="00D82812" w:rsidRDefault="00D82812" w:rsidP="004E4F9A">
                  <w:pPr>
                    <w:jc w:val="right"/>
                  </w:pPr>
                  <w:r>
                    <w:rPr>
                      <w:rFonts w:ascii="Arial" w:eastAsia="Arial" w:hAnsi="Arial"/>
                      <w:color w:val="000000"/>
                      <w:sz w:val="12"/>
                    </w:rPr>
                    <w:t>-97 340,00</w:t>
                  </w:r>
                </w:p>
              </w:tc>
              <w:tc>
                <w:tcPr>
                  <w:tcW w:w="1048" w:type="dxa"/>
                  <w:tcBorders>
                    <w:top w:val="nil"/>
                    <w:left w:val="nil"/>
                    <w:bottom w:val="nil"/>
                    <w:right w:val="nil"/>
                  </w:tcBorders>
                  <w:tcMar>
                    <w:top w:w="39" w:type="dxa"/>
                    <w:left w:w="39" w:type="dxa"/>
                    <w:bottom w:w="39" w:type="dxa"/>
                    <w:right w:w="39" w:type="dxa"/>
                  </w:tcMar>
                  <w:vAlign w:val="center"/>
                </w:tcPr>
                <w:p w14:paraId="097151E9" w14:textId="77777777" w:rsidR="00D82812" w:rsidRDefault="00D82812" w:rsidP="004E4F9A">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5B6019F4" w14:textId="77777777" w:rsidR="00D82812" w:rsidRDefault="00D82812" w:rsidP="004E4F9A">
                  <w:pPr>
                    <w:jc w:val="right"/>
                  </w:pPr>
                  <w:r>
                    <w:rPr>
                      <w:rFonts w:ascii="Arial" w:eastAsia="Arial" w:hAnsi="Arial"/>
                      <w:color w:val="000000"/>
                      <w:sz w:val="12"/>
                    </w:rPr>
                    <w:t>-</w:t>
                  </w:r>
                </w:p>
              </w:tc>
            </w:tr>
            <w:tr w:rsidR="00D82812" w14:paraId="16B51EC5" w14:textId="77777777" w:rsidTr="004E4F9A">
              <w:trPr>
                <w:trHeight w:val="148"/>
              </w:trPr>
              <w:tc>
                <w:tcPr>
                  <w:tcW w:w="623" w:type="dxa"/>
                  <w:tcBorders>
                    <w:top w:val="nil"/>
                    <w:left w:val="nil"/>
                    <w:bottom w:val="nil"/>
                    <w:right w:val="nil"/>
                  </w:tcBorders>
                  <w:tcMar>
                    <w:top w:w="39" w:type="dxa"/>
                    <w:left w:w="39" w:type="dxa"/>
                    <w:bottom w:w="39" w:type="dxa"/>
                    <w:right w:w="39" w:type="dxa"/>
                  </w:tcMar>
                  <w:vAlign w:val="center"/>
                </w:tcPr>
                <w:p w14:paraId="2E0A1191" w14:textId="77777777" w:rsidR="00D82812" w:rsidRDefault="00D82812" w:rsidP="004E4F9A">
                  <w:pPr>
                    <w:jc w:val="center"/>
                  </w:pPr>
                  <w:r>
                    <w:rPr>
                      <w:rFonts w:ascii="Arial" w:eastAsia="Arial" w:hAnsi="Arial"/>
                      <w:b/>
                      <w:i/>
                      <w:color w:val="000000"/>
                      <w:sz w:val="12"/>
                    </w:rPr>
                    <w:t>001444</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5350B35A" w14:textId="77777777" w:rsidR="00D82812" w:rsidRDefault="00D82812" w:rsidP="004E4F9A">
                  <w:r>
                    <w:rPr>
                      <w:rFonts w:ascii="Arial" w:eastAsia="Arial" w:hAnsi="Arial"/>
                      <w:b/>
                      <w:i/>
                      <w:color w:val="000000"/>
                      <w:sz w:val="12"/>
                    </w:rPr>
                    <w:t>Realizacja projektów współfinansowanych ze środków UE w zakresie edukacji</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59FD6F11" w14:textId="77777777" w:rsidR="00D82812" w:rsidRDefault="00D82812" w:rsidP="004E4F9A">
                  <w:pPr>
                    <w:jc w:val="right"/>
                  </w:pPr>
                  <w:r>
                    <w:rPr>
                      <w:rFonts w:ascii="Arial" w:eastAsia="Arial" w:hAnsi="Arial"/>
                      <w:b/>
                      <w:i/>
                      <w:color w:val="000000"/>
                      <w:sz w:val="12"/>
                    </w:rPr>
                    <w:t>-97 340,00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6A9AC42D" w14:textId="77777777" w:rsidR="00D82812" w:rsidRDefault="00D82812" w:rsidP="004E4F9A">
                  <w:pPr>
                    <w:jc w:val="right"/>
                  </w:pPr>
                  <w:r>
                    <w:rPr>
                      <w:rFonts w:ascii="Arial" w:eastAsia="Arial" w:hAnsi="Arial"/>
                      <w:b/>
                      <w:i/>
                      <w:color w:val="000000"/>
                      <w:sz w:val="12"/>
                    </w:rPr>
                    <w:t>-97 340,00</w:t>
                  </w:r>
                </w:p>
              </w:tc>
              <w:tc>
                <w:tcPr>
                  <w:tcW w:w="1048" w:type="dxa"/>
                  <w:tcBorders>
                    <w:top w:val="nil"/>
                    <w:left w:val="nil"/>
                    <w:bottom w:val="nil"/>
                    <w:right w:val="nil"/>
                  </w:tcBorders>
                  <w:tcMar>
                    <w:top w:w="39" w:type="dxa"/>
                    <w:left w:w="39" w:type="dxa"/>
                    <w:bottom w:w="39" w:type="dxa"/>
                    <w:right w:w="39" w:type="dxa"/>
                  </w:tcMar>
                  <w:vAlign w:val="center"/>
                </w:tcPr>
                <w:p w14:paraId="4E64ECDB"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10DF66BA" w14:textId="77777777" w:rsidR="00D82812" w:rsidRDefault="00D82812" w:rsidP="004E4F9A">
                  <w:pPr>
                    <w:jc w:val="right"/>
                  </w:pPr>
                  <w:r>
                    <w:rPr>
                      <w:rFonts w:ascii="Arial" w:eastAsia="Arial" w:hAnsi="Arial"/>
                      <w:b/>
                      <w:i/>
                      <w:color w:val="000000"/>
                      <w:sz w:val="12"/>
                    </w:rPr>
                    <w:t>-97 340,00</w:t>
                  </w:r>
                </w:p>
              </w:tc>
              <w:tc>
                <w:tcPr>
                  <w:tcW w:w="1048" w:type="dxa"/>
                  <w:tcBorders>
                    <w:top w:val="nil"/>
                    <w:left w:val="nil"/>
                    <w:bottom w:val="nil"/>
                    <w:right w:val="nil"/>
                  </w:tcBorders>
                  <w:tcMar>
                    <w:top w:w="39" w:type="dxa"/>
                    <w:left w:w="39" w:type="dxa"/>
                    <w:bottom w:w="39" w:type="dxa"/>
                    <w:right w:w="39" w:type="dxa"/>
                  </w:tcMar>
                  <w:vAlign w:val="center"/>
                </w:tcPr>
                <w:p w14:paraId="6574A6E3"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473350F2" w14:textId="77777777" w:rsidR="00D82812" w:rsidRDefault="00D82812" w:rsidP="004E4F9A">
                  <w:pPr>
                    <w:jc w:val="right"/>
                  </w:pPr>
                  <w:r>
                    <w:rPr>
                      <w:rFonts w:ascii="Arial" w:eastAsia="Arial" w:hAnsi="Arial"/>
                      <w:b/>
                      <w:i/>
                      <w:color w:val="000000"/>
                      <w:sz w:val="12"/>
                    </w:rPr>
                    <w:t>-</w:t>
                  </w:r>
                </w:p>
              </w:tc>
            </w:tr>
            <w:tr w:rsidR="00D82812" w14:paraId="0997CA17" w14:textId="77777777" w:rsidTr="004E4F9A">
              <w:tc>
                <w:tcPr>
                  <w:tcW w:w="623" w:type="dxa"/>
                  <w:tcBorders>
                    <w:top w:val="nil"/>
                    <w:left w:val="nil"/>
                    <w:bottom w:val="nil"/>
                    <w:right w:val="nil"/>
                  </w:tcBorders>
                  <w:tcMar>
                    <w:top w:w="39" w:type="dxa"/>
                    <w:left w:w="39" w:type="dxa"/>
                    <w:bottom w:w="39" w:type="dxa"/>
                    <w:right w:w="39" w:type="dxa"/>
                  </w:tcMar>
                  <w:vAlign w:val="center"/>
                </w:tcPr>
                <w:p w14:paraId="3D6A30A7" w14:textId="77777777" w:rsidR="00D82812" w:rsidRDefault="00D82812" w:rsidP="004E4F9A">
                  <w:pPr>
                    <w:jc w:val="center"/>
                  </w:pPr>
                  <w:r>
                    <w:rPr>
                      <w:rFonts w:ascii="Arial" w:eastAsia="Arial" w:hAnsi="Arial"/>
                      <w:i/>
                      <w:color w:val="000000"/>
                      <w:sz w:val="12"/>
                    </w:rPr>
                    <w:t>001444-048</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2DD93C47" w14:textId="77777777" w:rsidR="00D82812" w:rsidRDefault="00D82812" w:rsidP="004E4F9A">
                  <w:r>
                    <w:rPr>
                      <w:rFonts w:ascii="Arial" w:eastAsia="Arial" w:hAnsi="Arial"/>
                      <w:i/>
                      <w:color w:val="000000"/>
                      <w:sz w:val="12"/>
                    </w:rPr>
                    <w:t>Kształć się w ZSBT</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01EA3FD2" w14:textId="77777777" w:rsidR="00D82812" w:rsidRDefault="00D82812" w:rsidP="004E4F9A">
                  <w:pPr>
                    <w:jc w:val="right"/>
                  </w:pPr>
                  <w:r>
                    <w:rPr>
                      <w:rFonts w:ascii="Arial" w:eastAsia="Arial" w:hAnsi="Arial"/>
                      <w:i/>
                      <w:color w:val="000000"/>
                      <w:sz w:val="12"/>
                    </w:rPr>
                    <w:t>-14 462,00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129F0E78" w14:textId="77777777" w:rsidR="00D82812" w:rsidRDefault="00D82812" w:rsidP="004E4F9A">
                  <w:pPr>
                    <w:jc w:val="right"/>
                  </w:pPr>
                  <w:r>
                    <w:rPr>
                      <w:rFonts w:ascii="Arial" w:eastAsia="Arial" w:hAnsi="Arial"/>
                      <w:i/>
                      <w:color w:val="000000"/>
                      <w:sz w:val="12"/>
                    </w:rPr>
                    <w:t>-14 462,00</w:t>
                  </w:r>
                </w:p>
              </w:tc>
              <w:tc>
                <w:tcPr>
                  <w:tcW w:w="1048" w:type="dxa"/>
                  <w:tcBorders>
                    <w:top w:val="nil"/>
                    <w:left w:val="nil"/>
                    <w:bottom w:val="nil"/>
                    <w:right w:val="nil"/>
                  </w:tcBorders>
                  <w:tcMar>
                    <w:top w:w="39" w:type="dxa"/>
                    <w:left w:w="39" w:type="dxa"/>
                    <w:bottom w:w="39" w:type="dxa"/>
                    <w:right w:w="39" w:type="dxa"/>
                  </w:tcMar>
                  <w:vAlign w:val="center"/>
                </w:tcPr>
                <w:p w14:paraId="7AFAC764"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01C04835" w14:textId="77777777" w:rsidR="00D82812" w:rsidRDefault="00D82812" w:rsidP="004E4F9A">
                  <w:pPr>
                    <w:jc w:val="right"/>
                  </w:pPr>
                  <w:r>
                    <w:rPr>
                      <w:rFonts w:ascii="Arial" w:eastAsia="Arial" w:hAnsi="Arial"/>
                      <w:i/>
                      <w:color w:val="000000"/>
                      <w:sz w:val="12"/>
                    </w:rPr>
                    <w:t>-14 462,00</w:t>
                  </w:r>
                </w:p>
              </w:tc>
              <w:tc>
                <w:tcPr>
                  <w:tcW w:w="1048" w:type="dxa"/>
                  <w:tcBorders>
                    <w:top w:val="nil"/>
                    <w:left w:val="nil"/>
                    <w:bottom w:val="nil"/>
                    <w:right w:val="nil"/>
                  </w:tcBorders>
                  <w:tcMar>
                    <w:top w:w="39" w:type="dxa"/>
                    <w:left w:w="39" w:type="dxa"/>
                    <w:bottom w:w="39" w:type="dxa"/>
                    <w:right w:w="39" w:type="dxa"/>
                  </w:tcMar>
                  <w:vAlign w:val="center"/>
                </w:tcPr>
                <w:p w14:paraId="489EDCEA"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118DD7AD" w14:textId="77777777" w:rsidR="00D82812" w:rsidRDefault="00D82812" w:rsidP="004E4F9A">
                  <w:pPr>
                    <w:jc w:val="right"/>
                  </w:pPr>
                  <w:r>
                    <w:rPr>
                      <w:rFonts w:ascii="Arial" w:eastAsia="Arial" w:hAnsi="Arial"/>
                      <w:i/>
                      <w:color w:val="000000"/>
                      <w:sz w:val="12"/>
                    </w:rPr>
                    <w:t>-</w:t>
                  </w:r>
                </w:p>
              </w:tc>
            </w:tr>
            <w:tr w:rsidR="00D82812" w14:paraId="15AFBE11" w14:textId="77777777" w:rsidTr="004E4F9A">
              <w:tc>
                <w:tcPr>
                  <w:tcW w:w="623" w:type="dxa"/>
                  <w:tcBorders>
                    <w:top w:val="nil"/>
                    <w:left w:val="nil"/>
                    <w:bottom w:val="nil"/>
                    <w:right w:val="nil"/>
                  </w:tcBorders>
                  <w:tcMar>
                    <w:top w:w="39" w:type="dxa"/>
                    <w:left w:w="39" w:type="dxa"/>
                    <w:bottom w:w="39" w:type="dxa"/>
                    <w:right w:w="39" w:type="dxa"/>
                  </w:tcMar>
                  <w:vAlign w:val="center"/>
                </w:tcPr>
                <w:p w14:paraId="1F307759" w14:textId="77777777" w:rsidR="00D82812" w:rsidRDefault="00D82812" w:rsidP="004E4F9A">
                  <w:pPr>
                    <w:jc w:val="center"/>
                  </w:pPr>
                  <w:r>
                    <w:rPr>
                      <w:rFonts w:ascii="Arial" w:eastAsia="Arial" w:hAnsi="Arial"/>
                      <w:i/>
                      <w:color w:val="000000"/>
                      <w:sz w:val="12"/>
                    </w:rPr>
                    <w:t>001444-053</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215F6481" w14:textId="77777777" w:rsidR="00D82812" w:rsidRDefault="00D82812" w:rsidP="004E4F9A">
                  <w:r>
                    <w:rPr>
                      <w:rFonts w:ascii="Arial" w:eastAsia="Arial" w:hAnsi="Arial"/>
                      <w:i/>
                      <w:color w:val="000000"/>
                      <w:sz w:val="12"/>
                    </w:rPr>
                    <w:t>AKADEMIA PROFESJONALNEGO ORGANIZATORA TURYSTYKI</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639F742A" w14:textId="77777777" w:rsidR="00D82812" w:rsidRDefault="00D82812" w:rsidP="004E4F9A">
                  <w:pPr>
                    <w:jc w:val="right"/>
                  </w:pPr>
                  <w:r>
                    <w:rPr>
                      <w:rFonts w:ascii="Arial" w:eastAsia="Arial" w:hAnsi="Arial"/>
                      <w:i/>
                      <w:color w:val="000000"/>
                      <w:sz w:val="12"/>
                    </w:rPr>
                    <w:t>-17 572,00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77385E26" w14:textId="77777777" w:rsidR="00D82812" w:rsidRDefault="00D82812" w:rsidP="004E4F9A">
                  <w:pPr>
                    <w:jc w:val="right"/>
                  </w:pPr>
                  <w:r>
                    <w:rPr>
                      <w:rFonts w:ascii="Arial" w:eastAsia="Arial" w:hAnsi="Arial"/>
                      <w:i/>
                      <w:color w:val="000000"/>
                      <w:sz w:val="12"/>
                    </w:rPr>
                    <w:t>-17 572,00</w:t>
                  </w:r>
                </w:p>
              </w:tc>
              <w:tc>
                <w:tcPr>
                  <w:tcW w:w="1048" w:type="dxa"/>
                  <w:tcBorders>
                    <w:top w:val="nil"/>
                    <w:left w:val="nil"/>
                    <w:bottom w:val="nil"/>
                    <w:right w:val="nil"/>
                  </w:tcBorders>
                  <w:tcMar>
                    <w:top w:w="39" w:type="dxa"/>
                    <w:left w:w="39" w:type="dxa"/>
                    <w:bottom w:w="39" w:type="dxa"/>
                    <w:right w:w="39" w:type="dxa"/>
                  </w:tcMar>
                  <w:vAlign w:val="center"/>
                </w:tcPr>
                <w:p w14:paraId="4880D16A"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10EEA1DB" w14:textId="77777777" w:rsidR="00D82812" w:rsidRDefault="00D82812" w:rsidP="004E4F9A">
                  <w:pPr>
                    <w:jc w:val="right"/>
                  </w:pPr>
                  <w:r>
                    <w:rPr>
                      <w:rFonts w:ascii="Arial" w:eastAsia="Arial" w:hAnsi="Arial"/>
                      <w:i/>
                      <w:color w:val="000000"/>
                      <w:sz w:val="12"/>
                    </w:rPr>
                    <w:t>-17 572,00</w:t>
                  </w:r>
                </w:p>
              </w:tc>
              <w:tc>
                <w:tcPr>
                  <w:tcW w:w="1048" w:type="dxa"/>
                  <w:tcBorders>
                    <w:top w:val="nil"/>
                    <w:left w:val="nil"/>
                    <w:bottom w:val="nil"/>
                    <w:right w:val="nil"/>
                  </w:tcBorders>
                  <w:tcMar>
                    <w:top w:w="39" w:type="dxa"/>
                    <w:left w:w="39" w:type="dxa"/>
                    <w:bottom w:w="39" w:type="dxa"/>
                    <w:right w:w="39" w:type="dxa"/>
                  </w:tcMar>
                  <w:vAlign w:val="center"/>
                </w:tcPr>
                <w:p w14:paraId="2DC419F0"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5723DBAF" w14:textId="77777777" w:rsidR="00D82812" w:rsidRDefault="00D82812" w:rsidP="004E4F9A">
                  <w:pPr>
                    <w:jc w:val="right"/>
                  </w:pPr>
                  <w:r>
                    <w:rPr>
                      <w:rFonts w:ascii="Arial" w:eastAsia="Arial" w:hAnsi="Arial"/>
                      <w:i/>
                      <w:color w:val="000000"/>
                      <w:sz w:val="12"/>
                    </w:rPr>
                    <w:t>-</w:t>
                  </w:r>
                </w:p>
              </w:tc>
            </w:tr>
            <w:tr w:rsidR="00D82812" w14:paraId="247B9E11" w14:textId="77777777" w:rsidTr="004E4F9A">
              <w:tc>
                <w:tcPr>
                  <w:tcW w:w="623" w:type="dxa"/>
                  <w:tcBorders>
                    <w:top w:val="nil"/>
                    <w:left w:val="nil"/>
                    <w:bottom w:val="nil"/>
                    <w:right w:val="nil"/>
                  </w:tcBorders>
                  <w:tcMar>
                    <w:top w:w="39" w:type="dxa"/>
                    <w:left w:w="39" w:type="dxa"/>
                    <w:bottom w:w="39" w:type="dxa"/>
                    <w:right w:w="39" w:type="dxa"/>
                  </w:tcMar>
                  <w:vAlign w:val="center"/>
                </w:tcPr>
                <w:p w14:paraId="121B3E76" w14:textId="77777777" w:rsidR="00D82812" w:rsidRDefault="00D82812" w:rsidP="004E4F9A">
                  <w:pPr>
                    <w:jc w:val="center"/>
                  </w:pPr>
                  <w:r>
                    <w:rPr>
                      <w:rFonts w:ascii="Arial" w:eastAsia="Arial" w:hAnsi="Arial"/>
                      <w:i/>
                      <w:color w:val="000000"/>
                      <w:sz w:val="12"/>
                    </w:rPr>
                    <w:t>001444-055</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3A37F5C1" w14:textId="77777777" w:rsidR="00D82812" w:rsidRDefault="00D82812" w:rsidP="004E4F9A">
                  <w:r>
                    <w:rPr>
                      <w:rFonts w:ascii="Arial" w:eastAsia="Arial" w:hAnsi="Arial"/>
                      <w:i/>
                      <w:color w:val="000000"/>
                      <w:sz w:val="12"/>
                    </w:rPr>
                    <w:t>Mechanik przyszłości</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0FDBD27F" w14:textId="77777777" w:rsidR="00D82812" w:rsidRDefault="00D82812" w:rsidP="004E4F9A">
                  <w:pPr>
                    <w:jc w:val="right"/>
                  </w:pPr>
                  <w:r>
                    <w:rPr>
                      <w:rFonts w:ascii="Arial" w:eastAsia="Arial" w:hAnsi="Arial"/>
                      <w:i/>
                      <w:color w:val="000000"/>
                      <w:sz w:val="12"/>
                    </w:rPr>
                    <w:t>-30 925,00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7F26FC65" w14:textId="77777777" w:rsidR="00D82812" w:rsidRDefault="00D82812" w:rsidP="004E4F9A">
                  <w:pPr>
                    <w:jc w:val="right"/>
                  </w:pPr>
                  <w:r>
                    <w:rPr>
                      <w:rFonts w:ascii="Arial" w:eastAsia="Arial" w:hAnsi="Arial"/>
                      <w:i/>
                      <w:color w:val="000000"/>
                      <w:sz w:val="12"/>
                    </w:rPr>
                    <w:t>-30 925,00</w:t>
                  </w:r>
                </w:p>
              </w:tc>
              <w:tc>
                <w:tcPr>
                  <w:tcW w:w="1048" w:type="dxa"/>
                  <w:tcBorders>
                    <w:top w:val="nil"/>
                    <w:left w:val="nil"/>
                    <w:bottom w:val="nil"/>
                    <w:right w:val="nil"/>
                  </w:tcBorders>
                  <w:tcMar>
                    <w:top w:w="39" w:type="dxa"/>
                    <w:left w:w="39" w:type="dxa"/>
                    <w:bottom w:w="39" w:type="dxa"/>
                    <w:right w:w="39" w:type="dxa"/>
                  </w:tcMar>
                  <w:vAlign w:val="center"/>
                </w:tcPr>
                <w:p w14:paraId="15AD999E"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3FEAFDAB" w14:textId="77777777" w:rsidR="00D82812" w:rsidRDefault="00D82812" w:rsidP="004E4F9A">
                  <w:pPr>
                    <w:jc w:val="right"/>
                  </w:pPr>
                  <w:r>
                    <w:rPr>
                      <w:rFonts w:ascii="Arial" w:eastAsia="Arial" w:hAnsi="Arial"/>
                      <w:i/>
                      <w:color w:val="000000"/>
                      <w:sz w:val="12"/>
                    </w:rPr>
                    <w:t>-30 925,00</w:t>
                  </w:r>
                </w:p>
              </w:tc>
              <w:tc>
                <w:tcPr>
                  <w:tcW w:w="1048" w:type="dxa"/>
                  <w:tcBorders>
                    <w:top w:val="nil"/>
                    <w:left w:val="nil"/>
                    <w:bottom w:val="nil"/>
                    <w:right w:val="nil"/>
                  </w:tcBorders>
                  <w:tcMar>
                    <w:top w:w="39" w:type="dxa"/>
                    <w:left w:w="39" w:type="dxa"/>
                    <w:bottom w:w="39" w:type="dxa"/>
                    <w:right w:w="39" w:type="dxa"/>
                  </w:tcMar>
                  <w:vAlign w:val="center"/>
                </w:tcPr>
                <w:p w14:paraId="35125699"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1B90FE61" w14:textId="77777777" w:rsidR="00D82812" w:rsidRDefault="00D82812" w:rsidP="004E4F9A">
                  <w:pPr>
                    <w:jc w:val="right"/>
                  </w:pPr>
                  <w:r>
                    <w:rPr>
                      <w:rFonts w:ascii="Arial" w:eastAsia="Arial" w:hAnsi="Arial"/>
                      <w:i/>
                      <w:color w:val="000000"/>
                      <w:sz w:val="12"/>
                    </w:rPr>
                    <w:t>-</w:t>
                  </w:r>
                </w:p>
              </w:tc>
            </w:tr>
            <w:tr w:rsidR="00D82812" w14:paraId="22EF9C77" w14:textId="77777777" w:rsidTr="004E4F9A">
              <w:tc>
                <w:tcPr>
                  <w:tcW w:w="623" w:type="dxa"/>
                  <w:tcBorders>
                    <w:top w:val="nil"/>
                    <w:left w:val="nil"/>
                    <w:bottom w:val="nil"/>
                    <w:right w:val="nil"/>
                  </w:tcBorders>
                  <w:tcMar>
                    <w:top w:w="39" w:type="dxa"/>
                    <w:left w:w="39" w:type="dxa"/>
                    <w:bottom w:w="39" w:type="dxa"/>
                    <w:right w:w="39" w:type="dxa"/>
                  </w:tcMar>
                  <w:vAlign w:val="center"/>
                </w:tcPr>
                <w:p w14:paraId="356BA8F3" w14:textId="77777777" w:rsidR="00D82812" w:rsidRDefault="00D82812" w:rsidP="004E4F9A">
                  <w:pPr>
                    <w:jc w:val="center"/>
                  </w:pPr>
                  <w:r>
                    <w:rPr>
                      <w:rFonts w:ascii="Arial" w:eastAsia="Arial" w:hAnsi="Arial"/>
                      <w:i/>
                      <w:color w:val="000000"/>
                      <w:sz w:val="12"/>
                    </w:rPr>
                    <w:t>001444-056</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7E3D43A5" w14:textId="77777777" w:rsidR="00D82812" w:rsidRDefault="00D82812" w:rsidP="004E4F9A">
                  <w:r>
                    <w:rPr>
                      <w:rFonts w:ascii="Arial" w:eastAsia="Arial" w:hAnsi="Arial"/>
                      <w:i/>
                      <w:color w:val="000000"/>
                      <w:sz w:val="12"/>
                    </w:rPr>
                    <w:t>Ekologiczny mechanik</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0F591B30" w14:textId="77777777" w:rsidR="00D82812" w:rsidRDefault="00D82812" w:rsidP="004E4F9A">
                  <w:pPr>
                    <w:jc w:val="right"/>
                  </w:pPr>
                  <w:r>
                    <w:rPr>
                      <w:rFonts w:ascii="Arial" w:eastAsia="Arial" w:hAnsi="Arial"/>
                      <w:i/>
                      <w:color w:val="000000"/>
                      <w:sz w:val="12"/>
                    </w:rPr>
                    <w:t>-34 381,00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6874B8DB" w14:textId="77777777" w:rsidR="00D82812" w:rsidRDefault="00D82812" w:rsidP="004E4F9A">
                  <w:pPr>
                    <w:jc w:val="right"/>
                  </w:pPr>
                  <w:r>
                    <w:rPr>
                      <w:rFonts w:ascii="Arial" w:eastAsia="Arial" w:hAnsi="Arial"/>
                      <w:i/>
                      <w:color w:val="000000"/>
                      <w:sz w:val="12"/>
                    </w:rPr>
                    <w:t>-34 381,00</w:t>
                  </w:r>
                </w:p>
              </w:tc>
              <w:tc>
                <w:tcPr>
                  <w:tcW w:w="1048" w:type="dxa"/>
                  <w:tcBorders>
                    <w:top w:val="nil"/>
                    <w:left w:val="nil"/>
                    <w:bottom w:val="nil"/>
                    <w:right w:val="nil"/>
                  </w:tcBorders>
                  <w:tcMar>
                    <w:top w:w="39" w:type="dxa"/>
                    <w:left w:w="39" w:type="dxa"/>
                    <w:bottom w:w="39" w:type="dxa"/>
                    <w:right w:w="39" w:type="dxa"/>
                  </w:tcMar>
                  <w:vAlign w:val="center"/>
                </w:tcPr>
                <w:p w14:paraId="60E4A124"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3E06DE62" w14:textId="77777777" w:rsidR="00D82812" w:rsidRDefault="00D82812" w:rsidP="004E4F9A">
                  <w:pPr>
                    <w:jc w:val="right"/>
                  </w:pPr>
                  <w:r>
                    <w:rPr>
                      <w:rFonts w:ascii="Arial" w:eastAsia="Arial" w:hAnsi="Arial"/>
                      <w:i/>
                      <w:color w:val="000000"/>
                      <w:sz w:val="12"/>
                    </w:rPr>
                    <w:t>-34 381,00</w:t>
                  </w:r>
                </w:p>
              </w:tc>
              <w:tc>
                <w:tcPr>
                  <w:tcW w:w="1048" w:type="dxa"/>
                  <w:tcBorders>
                    <w:top w:val="nil"/>
                    <w:left w:val="nil"/>
                    <w:bottom w:val="nil"/>
                    <w:right w:val="nil"/>
                  </w:tcBorders>
                  <w:tcMar>
                    <w:top w:w="39" w:type="dxa"/>
                    <w:left w:w="39" w:type="dxa"/>
                    <w:bottom w:w="39" w:type="dxa"/>
                    <w:right w:w="39" w:type="dxa"/>
                  </w:tcMar>
                  <w:vAlign w:val="center"/>
                </w:tcPr>
                <w:p w14:paraId="288E3C8E"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73B5DD16" w14:textId="77777777" w:rsidR="00D82812" w:rsidRDefault="00D82812" w:rsidP="004E4F9A">
                  <w:pPr>
                    <w:jc w:val="right"/>
                  </w:pPr>
                  <w:r>
                    <w:rPr>
                      <w:rFonts w:ascii="Arial" w:eastAsia="Arial" w:hAnsi="Arial"/>
                      <w:i/>
                      <w:color w:val="000000"/>
                      <w:sz w:val="12"/>
                    </w:rPr>
                    <w:t>-</w:t>
                  </w:r>
                </w:p>
              </w:tc>
            </w:tr>
            <w:tr w:rsidR="00D82812" w14:paraId="07EAA869" w14:textId="77777777" w:rsidTr="004E4F9A">
              <w:trPr>
                <w:trHeight w:val="205"/>
              </w:trPr>
              <w:tc>
                <w:tcPr>
                  <w:tcW w:w="623" w:type="dxa"/>
                  <w:tcBorders>
                    <w:top w:val="nil"/>
                    <w:left w:val="nil"/>
                    <w:bottom w:val="nil"/>
                    <w:right w:val="nil"/>
                  </w:tcBorders>
                  <w:shd w:val="clear" w:color="auto" w:fill="DCDCDC"/>
                  <w:tcMar>
                    <w:top w:w="39" w:type="dxa"/>
                    <w:left w:w="39" w:type="dxa"/>
                    <w:bottom w:w="39" w:type="dxa"/>
                    <w:right w:w="39" w:type="dxa"/>
                  </w:tcMar>
                </w:tcPr>
                <w:p w14:paraId="5D52444A" w14:textId="77777777" w:rsidR="00D82812" w:rsidRDefault="00D82812" w:rsidP="004E4F9A">
                  <w:pPr>
                    <w:jc w:val="center"/>
                  </w:pPr>
                  <w:r>
                    <w:rPr>
                      <w:rFonts w:ascii="Arial" w:eastAsia="Arial" w:hAnsi="Arial"/>
                      <w:b/>
                      <w:color w:val="000000"/>
                      <w:sz w:val="14"/>
                    </w:rPr>
                    <w:t>851</w:t>
                  </w:r>
                </w:p>
              </w:tc>
              <w:tc>
                <w:tcPr>
                  <w:tcW w:w="2834"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3812BA87" w14:textId="77777777" w:rsidR="00D82812" w:rsidRDefault="00D82812" w:rsidP="004E4F9A">
                  <w:r>
                    <w:rPr>
                      <w:rFonts w:ascii="Arial" w:eastAsia="Arial" w:hAnsi="Arial"/>
                      <w:b/>
                      <w:color w:val="000000"/>
                      <w:sz w:val="14"/>
                    </w:rPr>
                    <w:t>Ochrona zdrowia</w:t>
                  </w: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418A993F" w14:textId="77777777" w:rsidR="00D82812" w:rsidRDefault="00D82812" w:rsidP="004E4F9A">
                  <w:pPr>
                    <w:jc w:val="right"/>
                  </w:pPr>
                  <w:r>
                    <w:rPr>
                      <w:rFonts w:ascii="Arial" w:eastAsia="Arial" w:hAnsi="Arial"/>
                      <w:b/>
                      <w:color w:val="000000"/>
                      <w:sz w:val="12"/>
                    </w:rPr>
                    <w:t>12 830,00</w:t>
                  </w: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7D25D54F" w14:textId="77777777" w:rsidR="00D82812" w:rsidRDefault="00D82812" w:rsidP="004E4F9A">
                  <w:pPr>
                    <w:jc w:val="right"/>
                  </w:pPr>
                  <w:r>
                    <w:rPr>
                      <w:rFonts w:ascii="Arial" w:eastAsia="Arial" w:hAnsi="Arial"/>
                      <w:b/>
                      <w:color w:val="000000"/>
                      <w:sz w:val="12"/>
                    </w:rPr>
                    <w:t>12 830,00</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2F752638" w14:textId="77777777" w:rsidR="00D82812" w:rsidRDefault="00D82812" w:rsidP="004E4F9A">
                  <w:pPr>
                    <w:jc w:val="right"/>
                  </w:pPr>
                  <w:r>
                    <w:rPr>
                      <w:rFonts w:ascii="Arial" w:eastAsia="Arial" w:hAnsi="Arial"/>
                      <w:b/>
                      <w:color w:val="000000"/>
                      <w:sz w:val="12"/>
                    </w:rPr>
                    <w:t>12 830,00</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3C480930" w14:textId="77777777" w:rsidR="00D82812" w:rsidRDefault="00D82812" w:rsidP="004E4F9A">
                  <w:pPr>
                    <w:jc w:val="right"/>
                  </w:pPr>
                  <w:r>
                    <w:rPr>
                      <w:rFonts w:ascii="Arial" w:eastAsia="Arial" w:hAnsi="Arial"/>
                      <w:b/>
                      <w:color w:val="000000"/>
                      <w:sz w:val="12"/>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32953DEC" w14:textId="77777777" w:rsidR="00D82812" w:rsidRDefault="00D82812" w:rsidP="004E4F9A">
                  <w:pPr>
                    <w:jc w:val="right"/>
                  </w:pPr>
                  <w:r>
                    <w:rPr>
                      <w:rFonts w:ascii="Arial" w:eastAsia="Arial" w:hAnsi="Arial"/>
                      <w:b/>
                      <w:color w:val="000000"/>
                      <w:sz w:val="12"/>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22754527" w14:textId="77777777" w:rsidR="00D82812" w:rsidRDefault="00D82812" w:rsidP="004E4F9A">
                  <w:pPr>
                    <w:jc w:val="right"/>
                  </w:pPr>
                  <w:r>
                    <w:rPr>
                      <w:rFonts w:ascii="Arial" w:eastAsia="Arial" w:hAnsi="Arial"/>
                      <w:b/>
                      <w:color w:val="000000"/>
                      <w:sz w:val="12"/>
                    </w:rPr>
                    <w:t>-</w:t>
                  </w:r>
                </w:p>
              </w:tc>
            </w:tr>
            <w:tr w:rsidR="00D82812" w14:paraId="12B872CB" w14:textId="77777777" w:rsidTr="004E4F9A">
              <w:trPr>
                <w:trHeight w:val="148"/>
              </w:trPr>
              <w:tc>
                <w:tcPr>
                  <w:tcW w:w="623" w:type="dxa"/>
                  <w:tcBorders>
                    <w:top w:val="nil"/>
                    <w:left w:val="nil"/>
                    <w:bottom w:val="nil"/>
                    <w:right w:val="nil"/>
                  </w:tcBorders>
                  <w:tcMar>
                    <w:top w:w="39" w:type="dxa"/>
                    <w:left w:w="39" w:type="dxa"/>
                    <w:bottom w:w="39" w:type="dxa"/>
                    <w:right w:w="39" w:type="dxa"/>
                  </w:tcMar>
                </w:tcPr>
                <w:p w14:paraId="504B834F" w14:textId="77777777" w:rsidR="00D82812" w:rsidRDefault="00D82812" w:rsidP="004E4F9A">
                  <w:pPr>
                    <w:jc w:val="center"/>
                  </w:pPr>
                  <w:r>
                    <w:rPr>
                      <w:rFonts w:ascii="Arial" w:eastAsia="Arial" w:hAnsi="Arial"/>
                      <w:color w:val="000000"/>
                      <w:sz w:val="14"/>
                    </w:rPr>
                    <w:t>85121</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7BF94C41" w14:textId="77777777" w:rsidR="00D82812" w:rsidRDefault="00D82812" w:rsidP="004E4F9A">
                  <w:r>
                    <w:rPr>
                      <w:rFonts w:ascii="Arial" w:eastAsia="Arial" w:hAnsi="Arial"/>
                      <w:color w:val="000000"/>
                      <w:sz w:val="14"/>
                    </w:rPr>
                    <w:t>Lecznictwo ambulatoryjne</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25EF62A9" w14:textId="77777777" w:rsidR="00D82812" w:rsidRDefault="00D82812" w:rsidP="004E4F9A">
                  <w:pPr>
                    <w:jc w:val="right"/>
                  </w:pPr>
                  <w:r>
                    <w:rPr>
                      <w:rFonts w:ascii="Arial" w:eastAsia="Arial" w:hAnsi="Arial"/>
                      <w:color w:val="000000"/>
                      <w:sz w:val="12"/>
                    </w:rPr>
                    <w:t>12 830,00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6BA8A969" w14:textId="77777777" w:rsidR="00D82812" w:rsidRDefault="00D82812" w:rsidP="004E4F9A">
                  <w:pPr>
                    <w:jc w:val="right"/>
                  </w:pPr>
                  <w:r>
                    <w:rPr>
                      <w:rFonts w:ascii="Arial" w:eastAsia="Arial" w:hAnsi="Arial"/>
                      <w:color w:val="000000"/>
                      <w:sz w:val="12"/>
                    </w:rPr>
                    <w:t>12 830,00</w:t>
                  </w:r>
                </w:p>
              </w:tc>
              <w:tc>
                <w:tcPr>
                  <w:tcW w:w="1048" w:type="dxa"/>
                  <w:tcBorders>
                    <w:top w:val="nil"/>
                    <w:left w:val="nil"/>
                    <w:bottom w:val="nil"/>
                    <w:right w:val="nil"/>
                  </w:tcBorders>
                  <w:tcMar>
                    <w:top w:w="39" w:type="dxa"/>
                    <w:left w:w="39" w:type="dxa"/>
                    <w:bottom w:w="39" w:type="dxa"/>
                    <w:right w:w="39" w:type="dxa"/>
                  </w:tcMar>
                  <w:vAlign w:val="center"/>
                </w:tcPr>
                <w:p w14:paraId="40780DF1" w14:textId="77777777" w:rsidR="00D82812" w:rsidRDefault="00D82812" w:rsidP="004E4F9A">
                  <w:pPr>
                    <w:jc w:val="right"/>
                  </w:pPr>
                  <w:r>
                    <w:rPr>
                      <w:rFonts w:ascii="Arial" w:eastAsia="Arial" w:hAnsi="Arial"/>
                      <w:color w:val="000000"/>
                      <w:sz w:val="12"/>
                    </w:rPr>
                    <w:t>12830</w:t>
                  </w:r>
                </w:p>
              </w:tc>
              <w:tc>
                <w:tcPr>
                  <w:tcW w:w="1048" w:type="dxa"/>
                  <w:tcBorders>
                    <w:top w:val="nil"/>
                    <w:left w:val="nil"/>
                    <w:bottom w:val="nil"/>
                    <w:right w:val="nil"/>
                  </w:tcBorders>
                  <w:tcMar>
                    <w:top w:w="39" w:type="dxa"/>
                    <w:left w:w="39" w:type="dxa"/>
                    <w:bottom w:w="39" w:type="dxa"/>
                    <w:right w:w="39" w:type="dxa"/>
                  </w:tcMar>
                  <w:vAlign w:val="center"/>
                </w:tcPr>
                <w:p w14:paraId="58BBA680" w14:textId="77777777" w:rsidR="00D82812" w:rsidRDefault="00D82812" w:rsidP="004E4F9A">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31EF4F12" w14:textId="77777777" w:rsidR="00D82812" w:rsidRDefault="00D82812" w:rsidP="004E4F9A">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44B945D2" w14:textId="77777777" w:rsidR="00D82812" w:rsidRDefault="00D82812" w:rsidP="004E4F9A">
                  <w:pPr>
                    <w:jc w:val="right"/>
                  </w:pPr>
                  <w:r>
                    <w:rPr>
                      <w:rFonts w:ascii="Arial" w:eastAsia="Arial" w:hAnsi="Arial"/>
                      <w:color w:val="000000"/>
                      <w:sz w:val="12"/>
                    </w:rPr>
                    <w:t>-</w:t>
                  </w:r>
                </w:p>
              </w:tc>
            </w:tr>
            <w:tr w:rsidR="00D82812" w14:paraId="642C1714" w14:textId="77777777" w:rsidTr="004E4F9A">
              <w:trPr>
                <w:trHeight w:val="148"/>
              </w:trPr>
              <w:tc>
                <w:tcPr>
                  <w:tcW w:w="623" w:type="dxa"/>
                  <w:tcBorders>
                    <w:top w:val="nil"/>
                    <w:left w:val="nil"/>
                    <w:bottom w:val="nil"/>
                    <w:right w:val="nil"/>
                  </w:tcBorders>
                  <w:tcMar>
                    <w:top w:w="39" w:type="dxa"/>
                    <w:left w:w="39" w:type="dxa"/>
                    <w:bottom w:w="39" w:type="dxa"/>
                    <w:right w:w="39" w:type="dxa"/>
                  </w:tcMar>
                  <w:vAlign w:val="center"/>
                </w:tcPr>
                <w:p w14:paraId="49187FA1" w14:textId="77777777" w:rsidR="00D82812" w:rsidRDefault="00D82812" w:rsidP="004E4F9A">
                  <w:pPr>
                    <w:jc w:val="center"/>
                  </w:pPr>
                  <w:r>
                    <w:rPr>
                      <w:rFonts w:ascii="Arial" w:eastAsia="Arial" w:hAnsi="Arial"/>
                      <w:b/>
                      <w:i/>
                      <w:color w:val="000000"/>
                      <w:sz w:val="12"/>
                    </w:rPr>
                    <w:t>000441</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4BE531EF" w14:textId="77777777" w:rsidR="00D82812" w:rsidRDefault="00D82812" w:rsidP="004E4F9A">
                  <w:r>
                    <w:rPr>
                      <w:rFonts w:ascii="Arial" w:eastAsia="Arial" w:hAnsi="Arial"/>
                      <w:b/>
                      <w:i/>
                      <w:color w:val="000000"/>
                      <w:sz w:val="12"/>
                    </w:rPr>
                    <w:t>Inwestycje w miejskich obiektach ochrony zdrowia</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32B96DA0" w14:textId="77777777" w:rsidR="00D82812" w:rsidRDefault="00D82812" w:rsidP="004E4F9A">
                  <w:pPr>
                    <w:jc w:val="right"/>
                  </w:pPr>
                  <w:r>
                    <w:rPr>
                      <w:rFonts w:ascii="Arial" w:eastAsia="Arial" w:hAnsi="Arial"/>
                      <w:b/>
                      <w:i/>
                      <w:color w:val="000000"/>
                      <w:sz w:val="12"/>
                    </w:rPr>
                    <w:t>9 000,00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0EAF57C3" w14:textId="77777777" w:rsidR="00D82812" w:rsidRDefault="00D82812" w:rsidP="004E4F9A">
                  <w:pPr>
                    <w:jc w:val="right"/>
                  </w:pPr>
                  <w:r>
                    <w:rPr>
                      <w:rFonts w:ascii="Arial" w:eastAsia="Arial" w:hAnsi="Arial"/>
                      <w:b/>
                      <w:i/>
                      <w:color w:val="000000"/>
                      <w:sz w:val="12"/>
                    </w:rPr>
                    <w:t>9 000,00</w:t>
                  </w:r>
                </w:p>
              </w:tc>
              <w:tc>
                <w:tcPr>
                  <w:tcW w:w="1048" w:type="dxa"/>
                  <w:tcBorders>
                    <w:top w:val="nil"/>
                    <w:left w:val="nil"/>
                    <w:bottom w:val="nil"/>
                    <w:right w:val="nil"/>
                  </w:tcBorders>
                  <w:tcMar>
                    <w:top w:w="39" w:type="dxa"/>
                    <w:left w:w="39" w:type="dxa"/>
                    <w:bottom w:w="39" w:type="dxa"/>
                    <w:right w:w="39" w:type="dxa"/>
                  </w:tcMar>
                  <w:vAlign w:val="center"/>
                </w:tcPr>
                <w:p w14:paraId="77C69600" w14:textId="77777777" w:rsidR="00D82812" w:rsidRDefault="00D82812" w:rsidP="004E4F9A">
                  <w:pPr>
                    <w:jc w:val="right"/>
                  </w:pPr>
                  <w:r>
                    <w:rPr>
                      <w:rFonts w:ascii="Arial" w:eastAsia="Arial" w:hAnsi="Arial"/>
                      <w:b/>
                      <w:i/>
                      <w:color w:val="000000"/>
                      <w:sz w:val="12"/>
                    </w:rPr>
                    <w:t>9 000,00</w:t>
                  </w:r>
                </w:p>
              </w:tc>
              <w:tc>
                <w:tcPr>
                  <w:tcW w:w="1048" w:type="dxa"/>
                  <w:tcBorders>
                    <w:top w:val="nil"/>
                    <w:left w:val="nil"/>
                    <w:bottom w:val="nil"/>
                    <w:right w:val="nil"/>
                  </w:tcBorders>
                  <w:tcMar>
                    <w:top w:w="39" w:type="dxa"/>
                    <w:left w:w="39" w:type="dxa"/>
                    <w:bottom w:w="39" w:type="dxa"/>
                    <w:right w:w="39" w:type="dxa"/>
                  </w:tcMar>
                  <w:vAlign w:val="center"/>
                </w:tcPr>
                <w:p w14:paraId="187566C1"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6AF3AB30"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0FB4FAB" w14:textId="77777777" w:rsidR="00D82812" w:rsidRDefault="00D82812" w:rsidP="004E4F9A">
                  <w:pPr>
                    <w:jc w:val="right"/>
                  </w:pPr>
                  <w:r>
                    <w:rPr>
                      <w:rFonts w:ascii="Arial" w:eastAsia="Arial" w:hAnsi="Arial"/>
                      <w:b/>
                      <w:i/>
                      <w:color w:val="000000"/>
                      <w:sz w:val="12"/>
                    </w:rPr>
                    <w:t>-</w:t>
                  </w:r>
                </w:p>
              </w:tc>
            </w:tr>
            <w:tr w:rsidR="00D82812" w14:paraId="470587DD" w14:textId="77777777" w:rsidTr="004E4F9A">
              <w:tc>
                <w:tcPr>
                  <w:tcW w:w="623" w:type="dxa"/>
                  <w:tcBorders>
                    <w:top w:val="nil"/>
                    <w:left w:val="nil"/>
                    <w:bottom w:val="nil"/>
                    <w:right w:val="nil"/>
                  </w:tcBorders>
                  <w:tcMar>
                    <w:top w:w="39" w:type="dxa"/>
                    <w:left w:w="39" w:type="dxa"/>
                    <w:bottom w:w="39" w:type="dxa"/>
                    <w:right w:w="39" w:type="dxa"/>
                  </w:tcMar>
                  <w:vAlign w:val="center"/>
                </w:tcPr>
                <w:p w14:paraId="0A7E50CE" w14:textId="77777777" w:rsidR="00D82812" w:rsidRDefault="00D82812" w:rsidP="004E4F9A">
                  <w:pPr>
                    <w:jc w:val="center"/>
                  </w:pPr>
                  <w:r>
                    <w:rPr>
                      <w:rFonts w:ascii="Arial" w:eastAsia="Arial" w:hAnsi="Arial"/>
                      <w:i/>
                      <w:color w:val="000000"/>
                      <w:sz w:val="12"/>
                    </w:rPr>
                    <w:t>000441-171</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2AEEAFF3" w14:textId="77777777" w:rsidR="00D82812" w:rsidRDefault="00D82812" w:rsidP="004E4F9A">
                  <w:r>
                    <w:rPr>
                      <w:rFonts w:ascii="Arial" w:eastAsia="Arial" w:hAnsi="Arial"/>
                      <w:i/>
                      <w:color w:val="000000"/>
                      <w:sz w:val="12"/>
                    </w:rPr>
                    <w:t>Zakup aparatu EKG dla przychodni Miejskiego Centrum Medycznego "Polesie" przy ul. Maratońskiej 71</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21E0D133" w14:textId="77777777" w:rsidR="00D82812" w:rsidRDefault="00D82812" w:rsidP="004E4F9A">
                  <w:pPr>
                    <w:jc w:val="right"/>
                  </w:pPr>
                  <w:r>
                    <w:rPr>
                      <w:rFonts w:ascii="Arial" w:eastAsia="Arial" w:hAnsi="Arial"/>
                      <w:i/>
                      <w:color w:val="000000"/>
                      <w:sz w:val="12"/>
                    </w:rPr>
                    <w:t>9 000,00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48C655C9" w14:textId="77777777" w:rsidR="00D82812" w:rsidRDefault="00D82812" w:rsidP="004E4F9A">
                  <w:pPr>
                    <w:jc w:val="right"/>
                  </w:pPr>
                  <w:r>
                    <w:rPr>
                      <w:rFonts w:ascii="Arial" w:eastAsia="Arial" w:hAnsi="Arial"/>
                      <w:i/>
                      <w:color w:val="000000"/>
                      <w:sz w:val="12"/>
                    </w:rPr>
                    <w:t>9 000,00</w:t>
                  </w:r>
                </w:p>
              </w:tc>
              <w:tc>
                <w:tcPr>
                  <w:tcW w:w="1048" w:type="dxa"/>
                  <w:tcBorders>
                    <w:top w:val="nil"/>
                    <w:left w:val="nil"/>
                    <w:bottom w:val="nil"/>
                    <w:right w:val="nil"/>
                  </w:tcBorders>
                  <w:tcMar>
                    <w:top w:w="39" w:type="dxa"/>
                    <w:left w:w="39" w:type="dxa"/>
                    <w:bottom w:w="39" w:type="dxa"/>
                    <w:right w:w="39" w:type="dxa"/>
                  </w:tcMar>
                  <w:vAlign w:val="center"/>
                </w:tcPr>
                <w:p w14:paraId="7BD5EC10" w14:textId="77777777" w:rsidR="00D82812" w:rsidRDefault="00D82812" w:rsidP="004E4F9A">
                  <w:pPr>
                    <w:jc w:val="right"/>
                  </w:pPr>
                  <w:r>
                    <w:rPr>
                      <w:rFonts w:ascii="Arial" w:eastAsia="Arial" w:hAnsi="Arial"/>
                      <w:i/>
                      <w:color w:val="000000"/>
                      <w:sz w:val="12"/>
                    </w:rPr>
                    <w:t>9 000,00</w:t>
                  </w:r>
                </w:p>
              </w:tc>
              <w:tc>
                <w:tcPr>
                  <w:tcW w:w="1048" w:type="dxa"/>
                  <w:tcBorders>
                    <w:top w:val="nil"/>
                    <w:left w:val="nil"/>
                    <w:bottom w:val="nil"/>
                    <w:right w:val="nil"/>
                  </w:tcBorders>
                  <w:tcMar>
                    <w:top w:w="39" w:type="dxa"/>
                    <w:left w:w="39" w:type="dxa"/>
                    <w:bottom w:w="39" w:type="dxa"/>
                    <w:right w:w="39" w:type="dxa"/>
                  </w:tcMar>
                  <w:vAlign w:val="center"/>
                </w:tcPr>
                <w:p w14:paraId="58CE1F2B"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768E8A1C"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55555E0A" w14:textId="77777777" w:rsidR="00D82812" w:rsidRDefault="00D82812" w:rsidP="004E4F9A">
                  <w:pPr>
                    <w:jc w:val="right"/>
                  </w:pPr>
                  <w:r>
                    <w:rPr>
                      <w:rFonts w:ascii="Arial" w:eastAsia="Arial" w:hAnsi="Arial"/>
                      <w:i/>
                      <w:color w:val="000000"/>
                      <w:sz w:val="12"/>
                    </w:rPr>
                    <w:t>-</w:t>
                  </w:r>
                </w:p>
              </w:tc>
            </w:tr>
            <w:tr w:rsidR="00D82812" w14:paraId="5599E001" w14:textId="77777777" w:rsidTr="004E4F9A">
              <w:trPr>
                <w:trHeight w:val="148"/>
              </w:trPr>
              <w:tc>
                <w:tcPr>
                  <w:tcW w:w="623" w:type="dxa"/>
                  <w:tcBorders>
                    <w:top w:val="nil"/>
                    <w:left w:val="nil"/>
                    <w:bottom w:val="nil"/>
                    <w:right w:val="nil"/>
                  </w:tcBorders>
                  <w:tcMar>
                    <w:top w:w="39" w:type="dxa"/>
                    <w:left w:w="39" w:type="dxa"/>
                    <w:bottom w:w="39" w:type="dxa"/>
                    <w:right w:w="39" w:type="dxa"/>
                  </w:tcMar>
                  <w:vAlign w:val="center"/>
                </w:tcPr>
                <w:p w14:paraId="3A3A0825" w14:textId="77777777" w:rsidR="00D82812" w:rsidRDefault="00D82812" w:rsidP="004E4F9A">
                  <w:pPr>
                    <w:jc w:val="center"/>
                  </w:pPr>
                  <w:r>
                    <w:rPr>
                      <w:rFonts w:ascii="Arial" w:eastAsia="Arial" w:hAnsi="Arial"/>
                      <w:b/>
                      <w:i/>
                      <w:color w:val="000000"/>
                      <w:sz w:val="12"/>
                    </w:rPr>
                    <w:t>001385</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5F574BA1" w14:textId="77777777" w:rsidR="00D82812" w:rsidRDefault="00D82812" w:rsidP="004E4F9A">
                  <w:r>
                    <w:rPr>
                      <w:rFonts w:ascii="Arial" w:eastAsia="Arial" w:hAnsi="Arial"/>
                      <w:b/>
                      <w:i/>
                      <w:color w:val="000000"/>
                      <w:sz w:val="12"/>
                    </w:rPr>
                    <w:t>Inwestycje w miejskich obiektach ochrony zdrowia (WPF)</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32FD57AD" w14:textId="77777777" w:rsidR="00D82812" w:rsidRDefault="00D82812" w:rsidP="004E4F9A">
                  <w:pPr>
                    <w:jc w:val="right"/>
                  </w:pPr>
                  <w:r>
                    <w:rPr>
                      <w:rFonts w:ascii="Arial" w:eastAsia="Arial" w:hAnsi="Arial"/>
                      <w:b/>
                      <w:i/>
                      <w:color w:val="000000"/>
                      <w:sz w:val="12"/>
                    </w:rPr>
                    <w:t>3 830,00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3C1948D0" w14:textId="77777777" w:rsidR="00D82812" w:rsidRDefault="00D82812" w:rsidP="004E4F9A">
                  <w:pPr>
                    <w:jc w:val="right"/>
                  </w:pPr>
                  <w:r>
                    <w:rPr>
                      <w:rFonts w:ascii="Arial" w:eastAsia="Arial" w:hAnsi="Arial"/>
                      <w:b/>
                      <w:i/>
                      <w:color w:val="000000"/>
                      <w:sz w:val="12"/>
                    </w:rPr>
                    <w:t>3 830,00</w:t>
                  </w:r>
                </w:p>
              </w:tc>
              <w:tc>
                <w:tcPr>
                  <w:tcW w:w="1048" w:type="dxa"/>
                  <w:tcBorders>
                    <w:top w:val="nil"/>
                    <w:left w:val="nil"/>
                    <w:bottom w:val="nil"/>
                    <w:right w:val="nil"/>
                  </w:tcBorders>
                  <w:tcMar>
                    <w:top w:w="39" w:type="dxa"/>
                    <w:left w:w="39" w:type="dxa"/>
                    <w:bottom w:w="39" w:type="dxa"/>
                    <w:right w:w="39" w:type="dxa"/>
                  </w:tcMar>
                  <w:vAlign w:val="center"/>
                </w:tcPr>
                <w:p w14:paraId="310B198C" w14:textId="77777777" w:rsidR="00D82812" w:rsidRDefault="00D82812" w:rsidP="004E4F9A">
                  <w:pPr>
                    <w:jc w:val="right"/>
                  </w:pPr>
                  <w:r>
                    <w:rPr>
                      <w:rFonts w:ascii="Arial" w:eastAsia="Arial" w:hAnsi="Arial"/>
                      <w:b/>
                      <w:i/>
                      <w:color w:val="000000"/>
                      <w:sz w:val="12"/>
                    </w:rPr>
                    <w:t>3 830,00</w:t>
                  </w:r>
                </w:p>
              </w:tc>
              <w:tc>
                <w:tcPr>
                  <w:tcW w:w="1048" w:type="dxa"/>
                  <w:tcBorders>
                    <w:top w:val="nil"/>
                    <w:left w:val="nil"/>
                    <w:bottom w:val="nil"/>
                    <w:right w:val="nil"/>
                  </w:tcBorders>
                  <w:tcMar>
                    <w:top w:w="39" w:type="dxa"/>
                    <w:left w:w="39" w:type="dxa"/>
                    <w:bottom w:w="39" w:type="dxa"/>
                    <w:right w:w="39" w:type="dxa"/>
                  </w:tcMar>
                  <w:vAlign w:val="center"/>
                </w:tcPr>
                <w:p w14:paraId="11DFDC5D"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5415A0B8"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5CC390E1" w14:textId="77777777" w:rsidR="00D82812" w:rsidRDefault="00D82812" w:rsidP="004E4F9A">
                  <w:pPr>
                    <w:jc w:val="right"/>
                  </w:pPr>
                  <w:r>
                    <w:rPr>
                      <w:rFonts w:ascii="Arial" w:eastAsia="Arial" w:hAnsi="Arial"/>
                      <w:b/>
                      <w:i/>
                      <w:color w:val="000000"/>
                      <w:sz w:val="12"/>
                    </w:rPr>
                    <w:t>-</w:t>
                  </w:r>
                </w:p>
              </w:tc>
            </w:tr>
            <w:tr w:rsidR="00D82812" w14:paraId="3B8593F5" w14:textId="77777777" w:rsidTr="004E4F9A">
              <w:tc>
                <w:tcPr>
                  <w:tcW w:w="623" w:type="dxa"/>
                  <w:tcBorders>
                    <w:top w:val="nil"/>
                    <w:left w:val="nil"/>
                    <w:bottom w:val="nil"/>
                    <w:right w:val="nil"/>
                  </w:tcBorders>
                  <w:tcMar>
                    <w:top w:w="39" w:type="dxa"/>
                    <w:left w:w="39" w:type="dxa"/>
                    <w:bottom w:w="39" w:type="dxa"/>
                    <w:right w:w="39" w:type="dxa"/>
                  </w:tcMar>
                  <w:vAlign w:val="center"/>
                </w:tcPr>
                <w:p w14:paraId="0B335F28" w14:textId="77777777" w:rsidR="00D82812" w:rsidRDefault="00D82812" w:rsidP="004E4F9A">
                  <w:pPr>
                    <w:jc w:val="center"/>
                  </w:pPr>
                  <w:r>
                    <w:rPr>
                      <w:rFonts w:ascii="Arial" w:eastAsia="Arial" w:hAnsi="Arial"/>
                      <w:i/>
                      <w:color w:val="000000"/>
                      <w:sz w:val="12"/>
                    </w:rPr>
                    <w:t>001385-018</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4CD63E5F" w14:textId="77777777" w:rsidR="00D82812" w:rsidRDefault="00D82812" w:rsidP="004E4F9A">
                  <w:r>
                    <w:rPr>
                      <w:rFonts w:ascii="Arial" w:eastAsia="Arial" w:hAnsi="Arial"/>
                      <w:i/>
                      <w:color w:val="000000"/>
                      <w:sz w:val="12"/>
                    </w:rPr>
                    <w:t xml:space="preserve">Zwiększenie dostępności i jakości usług zdrowotnych w podstawowej opiece zdrowotnej - w tym poprzez rozwój opieki koordynowanej, oraz </w:t>
                  </w:r>
                  <w:r>
                    <w:rPr>
                      <w:rFonts w:ascii="Arial" w:eastAsia="Arial" w:hAnsi="Arial"/>
                      <w:i/>
                      <w:color w:val="000000"/>
                      <w:sz w:val="12"/>
                    </w:rPr>
                    <w:lastRenderedPageBreak/>
                    <w:t>ambulatoryjnej opieki specjalistycznej w Miejskim Centrum Medycznym "Polesie" w Łodzi</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5223AF3B" w14:textId="77777777" w:rsidR="00D82812" w:rsidRDefault="00D82812" w:rsidP="004E4F9A">
                  <w:pPr>
                    <w:jc w:val="right"/>
                  </w:pPr>
                  <w:r>
                    <w:rPr>
                      <w:rFonts w:ascii="Arial" w:eastAsia="Arial" w:hAnsi="Arial"/>
                      <w:i/>
                      <w:color w:val="000000"/>
                      <w:sz w:val="12"/>
                    </w:rPr>
                    <w:lastRenderedPageBreak/>
                    <w:t>3 830,00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3E0659C7" w14:textId="77777777" w:rsidR="00D82812" w:rsidRDefault="00D82812" w:rsidP="004E4F9A">
                  <w:pPr>
                    <w:jc w:val="right"/>
                  </w:pPr>
                  <w:r>
                    <w:rPr>
                      <w:rFonts w:ascii="Arial" w:eastAsia="Arial" w:hAnsi="Arial"/>
                      <w:i/>
                      <w:color w:val="000000"/>
                      <w:sz w:val="12"/>
                    </w:rPr>
                    <w:t>3 830,00</w:t>
                  </w:r>
                </w:p>
              </w:tc>
              <w:tc>
                <w:tcPr>
                  <w:tcW w:w="1048" w:type="dxa"/>
                  <w:tcBorders>
                    <w:top w:val="nil"/>
                    <w:left w:val="nil"/>
                    <w:bottom w:val="nil"/>
                    <w:right w:val="nil"/>
                  </w:tcBorders>
                  <w:tcMar>
                    <w:top w:w="39" w:type="dxa"/>
                    <w:left w:w="39" w:type="dxa"/>
                    <w:bottom w:w="39" w:type="dxa"/>
                    <w:right w:w="39" w:type="dxa"/>
                  </w:tcMar>
                  <w:vAlign w:val="center"/>
                </w:tcPr>
                <w:p w14:paraId="14AEFDFD" w14:textId="77777777" w:rsidR="00D82812" w:rsidRDefault="00D82812" w:rsidP="004E4F9A">
                  <w:pPr>
                    <w:jc w:val="right"/>
                  </w:pPr>
                  <w:r>
                    <w:rPr>
                      <w:rFonts w:ascii="Arial" w:eastAsia="Arial" w:hAnsi="Arial"/>
                      <w:i/>
                      <w:color w:val="000000"/>
                      <w:sz w:val="12"/>
                    </w:rPr>
                    <w:t>3 830,00</w:t>
                  </w:r>
                </w:p>
              </w:tc>
              <w:tc>
                <w:tcPr>
                  <w:tcW w:w="1048" w:type="dxa"/>
                  <w:tcBorders>
                    <w:top w:val="nil"/>
                    <w:left w:val="nil"/>
                    <w:bottom w:val="nil"/>
                    <w:right w:val="nil"/>
                  </w:tcBorders>
                  <w:tcMar>
                    <w:top w:w="39" w:type="dxa"/>
                    <w:left w:w="39" w:type="dxa"/>
                    <w:bottom w:w="39" w:type="dxa"/>
                    <w:right w:w="39" w:type="dxa"/>
                  </w:tcMar>
                  <w:vAlign w:val="center"/>
                </w:tcPr>
                <w:p w14:paraId="18528C75"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31E32B2A"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72FBA8BF" w14:textId="77777777" w:rsidR="00D82812" w:rsidRDefault="00D82812" w:rsidP="004E4F9A">
                  <w:pPr>
                    <w:jc w:val="right"/>
                  </w:pPr>
                  <w:r>
                    <w:rPr>
                      <w:rFonts w:ascii="Arial" w:eastAsia="Arial" w:hAnsi="Arial"/>
                      <w:i/>
                      <w:color w:val="000000"/>
                      <w:sz w:val="12"/>
                    </w:rPr>
                    <w:t>-</w:t>
                  </w:r>
                </w:p>
              </w:tc>
            </w:tr>
            <w:tr w:rsidR="00D82812" w14:paraId="030972A7" w14:textId="77777777" w:rsidTr="004E4F9A">
              <w:trPr>
                <w:trHeight w:val="205"/>
              </w:trPr>
              <w:tc>
                <w:tcPr>
                  <w:tcW w:w="623" w:type="dxa"/>
                  <w:tcBorders>
                    <w:top w:val="nil"/>
                    <w:left w:val="nil"/>
                    <w:bottom w:val="nil"/>
                    <w:right w:val="nil"/>
                  </w:tcBorders>
                  <w:shd w:val="clear" w:color="auto" w:fill="DCDCDC"/>
                  <w:tcMar>
                    <w:top w:w="39" w:type="dxa"/>
                    <w:left w:w="39" w:type="dxa"/>
                    <w:bottom w:w="39" w:type="dxa"/>
                    <w:right w:w="39" w:type="dxa"/>
                  </w:tcMar>
                </w:tcPr>
                <w:p w14:paraId="0E89FF7D" w14:textId="77777777" w:rsidR="00D82812" w:rsidRDefault="00D82812" w:rsidP="004E4F9A">
                  <w:pPr>
                    <w:jc w:val="center"/>
                  </w:pPr>
                  <w:r>
                    <w:rPr>
                      <w:rFonts w:ascii="Arial" w:eastAsia="Arial" w:hAnsi="Arial"/>
                      <w:b/>
                      <w:color w:val="000000"/>
                      <w:sz w:val="14"/>
                    </w:rPr>
                    <w:t>852</w:t>
                  </w:r>
                </w:p>
              </w:tc>
              <w:tc>
                <w:tcPr>
                  <w:tcW w:w="2834"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5F1B1DF3" w14:textId="77777777" w:rsidR="00D82812" w:rsidRDefault="00D82812" w:rsidP="004E4F9A">
                  <w:r>
                    <w:rPr>
                      <w:rFonts w:ascii="Arial" w:eastAsia="Arial" w:hAnsi="Arial"/>
                      <w:b/>
                      <w:color w:val="000000"/>
                      <w:sz w:val="14"/>
                    </w:rPr>
                    <w:t>Pomoc społeczna</w:t>
                  </w: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2E58CE51" w14:textId="77777777" w:rsidR="00D82812" w:rsidRDefault="00D82812" w:rsidP="004E4F9A">
                  <w:pPr>
                    <w:jc w:val="right"/>
                  </w:pPr>
                  <w:r>
                    <w:rPr>
                      <w:rFonts w:ascii="Arial" w:eastAsia="Arial" w:hAnsi="Arial"/>
                      <w:b/>
                      <w:color w:val="000000"/>
                      <w:sz w:val="12"/>
                    </w:rPr>
                    <w:t>277 500,00</w:t>
                  </w: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1FEFC781" w14:textId="77777777" w:rsidR="00D82812" w:rsidRDefault="00D82812" w:rsidP="004E4F9A">
                  <w:pPr>
                    <w:jc w:val="right"/>
                  </w:pPr>
                  <w:r>
                    <w:rPr>
                      <w:rFonts w:ascii="Arial" w:eastAsia="Arial" w:hAnsi="Arial"/>
                      <w:b/>
                      <w:color w:val="000000"/>
                      <w:sz w:val="12"/>
                    </w:rPr>
                    <w:t>277 500,00</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4CC55DAE" w14:textId="77777777" w:rsidR="00D82812" w:rsidRDefault="00D82812" w:rsidP="004E4F9A">
                  <w:pPr>
                    <w:jc w:val="right"/>
                  </w:pPr>
                  <w:r>
                    <w:rPr>
                      <w:rFonts w:ascii="Arial" w:eastAsia="Arial" w:hAnsi="Arial"/>
                      <w:b/>
                      <w:color w:val="000000"/>
                      <w:sz w:val="12"/>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4AA7B06E" w14:textId="77777777" w:rsidR="00D82812" w:rsidRDefault="00D82812" w:rsidP="004E4F9A">
                  <w:pPr>
                    <w:jc w:val="right"/>
                  </w:pPr>
                  <w:r>
                    <w:rPr>
                      <w:rFonts w:ascii="Arial" w:eastAsia="Arial" w:hAnsi="Arial"/>
                      <w:b/>
                      <w:color w:val="000000"/>
                      <w:sz w:val="12"/>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1E284C19" w14:textId="77777777" w:rsidR="00D82812" w:rsidRDefault="00D82812" w:rsidP="004E4F9A">
                  <w:pPr>
                    <w:jc w:val="right"/>
                  </w:pPr>
                  <w:r>
                    <w:rPr>
                      <w:rFonts w:ascii="Arial" w:eastAsia="Arial" w:hAnsi="Arial"/>
                      <w:b/>
                      <w:color w:val="000000"/>
                      <w:sz w:val="12"/>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0AFC1049" w14:textId="77777777" w:rsidR="00D82812" w:rsidRDefault="00D82812" w:rsidP="004E4F9A">
                  <w:pPr>
                    <w:jc w:val="right"/>
                  </w:pPr>
                  <w:r>
                    <w:rPr>
                      <w:rFonts w:ascii="Arial" w:eastAsia="Arial" w:hAnsi="Arial"/>
                      <w:b/>
                      <w:color w:val="000000"/>
                      <w:sz w:val="12"/>
                    </w:rPr>
                    <w:t>-</w:t>
                  </w:r>
                </w:p>
              </w:tc>
            </w:tr>
            <w:tr w:rsidR="00D82812" w14:paraId="65A4B1F4" w14:textId="77777777" w:rsidTr="004E4F9A">
              <w:trPr>
                <w:trHeight w:val="148"/>
              </w:trPr>
              <w:tc>
                <w:tcPr>
                  <w:tcW w:w="623" w:type="dxa"/>
                  <w:tcBorders>
                    <w:top w:val="nil"/>
                    <w:left w:val="nil"/>
                    <w:bottom w:val="nil"/>
                    <w:right w:val="nil"/>
                  </w:tcBorders>
                  <w:tcMar>
                    <w:top w:w="39" w:type="dxa"/>
                    <w:left w:w="39" w:type="dxa"/>
                    <w:bottom w:w="39" w:type="dxa"/>
                    <w:right w:w="39" w:type="dxa"/>
                  </w:tcMar>
                </w:tcPr>
                <w:p w14:paraId="1C8011A4" w14:textId="77777777" w:rsidR="00D82812" w:rsidRDefault="00D82812" w:rsidP="004E4F9A">
                  <w:pPr>
                    <w:jc w:val="center"/>
                  </w:pPr>
                  <w:r>
                    <w:rPr>
                      <w:rFonts w:ascii="Arial" w:eastAsia="Arial" w:hAnsi="Arial"/>
                      <w:color w:val="000000"/>
                      <w:sz w:val="14"/>
                    </w:rPr>
                    <w:t>85202</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7831710E" w14:textId="77777777" w:rsidR="00D82812" w:rsidRDefault="00D82812" w:rsidP="004E4F9A">
                  <w:r>
                    <w:rPr>
                      <w:rFonts w:ascii="Arial" w:eastAsia="Arial" w:hAnsi="Arial"/>
                      <w:color w:val="000000"/>
                      <w:sz w:val="14"/>
                    </w:rPr>
                    <w:t>Domy pomocy społecznej</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1BCB2AF0" w14:textId="77777777" w:rsidR="00D82812" w:rsidRDefault="00D82812" w:rsidP="004E4F9A">
                  <w:pPr>
                    <w:jc w:val="right"/>
                  </w:pPr>
                  <w:r>
                    <w:rPr>
                      <w:rFonts w:ascii="Arial" w:eastAsia="Arial" w:hAnsi="Arial"/>
                      <w:color w:val="000000"/>
                      <w:sz w:val="12"/>
                    </w:rPr>
                    <w:t>277 500,00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5C3AEE9C" w14:textId="77777777" w:rsidR="00D82812" w:rsidRDefault="00D82812" w:rsidP="004E4F9A">
                  <w:pPr>
                    <w:jc w:val="right"/>
                  </w:pPr>
                  <w:r>
                    <w:rPr>
                      <w:rFonts w:ascii="Arial" w:eastAsia="Arial" w:hAnsi="Arial"/>
                      <w:color w:val="000000"/>
                      <w:sz w:val="12"/>
                    </w:rPr>
                    <w:t>277 500,00</w:t>
                  </w:r>
                </w:p>
              </w:tc>
              <w:tc>
                <w:tcPr>
                  <w:tcW w:w="1048" w:type="dxa"/>
                  <w:tcBorders>
                    <w:top w:val="nil"/>
                    <w:left w:val="nil"/>
                    <w:bottom w:val="nil"/>
                    <w:right w:val="nil"/>
                  </w:tcBorders>
                  <w:tcMar>
                    <w:top w:w="39" w:type="dxa"/>
                    <w:left w:w="39" w:type="dxa"/>
                    <w:bottom w:w="39" w:type="dxa"/>
                    <w:right w:w="39" w:type="dxa"/>
                  </w:tcMar>
                  <w:vAlign w:val="center"/>
                </w:tcPr>
                <w:p w14:paraId="5BE0C411" w14:textId="77777777" w:rsidR="00D82812" w:rsidRDefault="00D82812" w:rsidP="004E4F9A">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58CEA182" w14:textId="77777777" w:rsidR="00D82812" w:rsidRDefault="00D82812" w:rsidP="004E4F9A">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0A16D032" w14:textId="77777777" w:rsidR="00D82812" w:rsidRDefault="00D82812" w:rsidP="004E4F9A">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83DCB15" w14:textId="77777777" w:rsidR="00D82812" w:rsidRDefault="00D82812" w:rsidP="004E4F9A">
                  <w:pPr>
                    <w:jc w:val="right"/>
                  </w:pPr>
                  <w:r>
                    <w:rPr>
                      <w:rFonts w:ascii="Arial" w:eastAsia="Arial" w:hAnsi="Arial"/>
                      <w:color w:val="000000"/>
                      <w:sz w:val="12"/>
                    </w:rPr>
                    <w:t>-</w:t>
                  </w:r>
                </w:p>
              </w:tc>
            </w:tr>
            <w:tr w:rsidR="00D82812" w14:paraId="0449D94C" w14:textId="77777777" w:rsidTr="004E4F9A">
              <w:trPr>
                <w:trHeight w:val="148"/>
              </w:trPr>
              <w:tc>
                <w:tcPr>
                  <w:tcW w:w="623" w:type="dxa"/>
                  <w:tcBorders>
                    <w:top w:val="nil"/>
                    <w:left w:val="nil"/>
                    <w:bottom w:val="nil"/>
                    <w:right w:val="nil"/>
                  </w:tcBorders>
                  <w:tcMar>
                    <w:top w:w="39" w:type="dxa"/>
                    <w:left w:w="39" w:type="dxa"/>
                    <w:bottom w:w="39" w:type="dxa"/>
                    <w:right w:w="39" w:type="dxa"/>
                  </w:tcMar>
                  <w:vAlign w:val="center"/>
                </w:tcPr>
                <w:p w14:paraId="7A4BC8DC" w14:textId="77777777" w:rsidR="00D82812" w:rsidRDefault="00D82812" w:rsidP="004E4F9A">
                  <w:pPr>
                    <w:jc w:val="center"/>
                  </w:pPr>
                  <w:r>
                    <w:rPr>
                      <w:rFonts w:ascii="Arial" w:eastAsia="Arial" w:hAnsi="Arial"/>
                      <w:b/>
                      <w:i/>
                      <w:color w:val="000000"/>
                      <w:sz w:val="12"/>
                    </w:rPr>
                    <w:t>000717</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48659D5A" w14:textId="77777777" w:rsidR="00D82812" w:rsidRDefault="00D82812" w:rsidP="004E4F9A">
                  <w:r>
                    <w:rPr>
                      <w:rFonts w:ascii="Arial" w:eastAsia="Arial" w:hAnsi="Arial"/>
                      <w:b/>
                      <w:i/>
                      <w:color w:val="000000"/>
                      <w:sz w:val="12"/>
                    </w:rPr>
                    <w:t>Inwestycje w domach pomocy społecznej</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7D52623A" w14:textId="77777777" w:rsidR="00D82812" w:rsidRDefault="00D82812" w:rsidP="004E4F9A">
                  <w:pPr>
                    <w:jc w:val="right"/>
                  </w:pPr>
                  <w:r>
                    <w:rPr>
                      <w:rFonts w:ascii="Arial" w:eastAsia="Arial" w:hAnsi="Arial"/>
                      <w:b/>
                      <w:i/>
                      <w:color w:val="000000"/>
                      <w:sz w:val="12"/>
                    </w:rPr>
                    <w:t>277 500,00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5C8F57C9" w14:textId="77777777" w:rsidR="00D82812" w:rsidRDefault="00D82812" w:rsidP="004E4F9A">
                  <w:pPr>
                    <w:jc w:val="right"/>
                  </w:pPr>
                  <w:r>
                    <w:rPr>
                      <w:rFonts w:ascii="Arial" w:eastAsia="Arial" w:hAnsi="Arial"/>
                      <w:b/>
                      <w:i/>
                      <w:color w:val="000000"/>
                      <w:sz w:val="12"/>
                    </w:rPr>
                    <w:t>277 500,00</w:t>
                  </w:r>
                </w:p>
              </w:tc>
              <w:tc>
                <w:tcPr>
                  <w:tcW w:w="1048" w:type="dxa"/>
                  <w:tcBorders>
                    <w:top w:val="nil"/>
                    <w:left w:val="nil"/>
                    <w:bottom w:val="nil"/>
                    <w:right w:val="nil"/>
                  </w:tcBorders>
                  <w:tcMar>
                    <w:top w:w="39" w:type="dxa"/>
                    <w:left w:w="39" w:type="dxa"/>
                    <w:bottom w:w="39" w:type="dxa"/>
                    <w:right w:w="39" w:type="dxa"/>
                  </w:tcMar>
                  <w:vAlign w:val="center"/>
                </w:tcPr>
                <w:p w14:paraId="022798A8"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44182851"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6DCF899C"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4DDF22E0" w14:textId="77777777" w:rsidR="00D82812" w:rsidRDefault="00D82812" w:rsidP="004E4F9A">
                  <w:pPr>
                    <w:jc w:val="right"/>
                  </w:pPr>
                  <w:r>
                    <w:rPr>
                      <w:rFonts w:ascii="Arial" w:eastAsia="Arial" w:hAnsi="Arial"/>
                      <w:b/>
                      <w:i/>
                      <w:color w:val="000000"/>
                      <w:sz w:val="12"/>
                    </w:rPr>
                    <w:t>-</w:t>
                  </w:r>
                </w:p>
              </w:tc>
            </w:tr>
            <w:tr w:rsidR="00D82812" w14:paraId="3EF35804" w14:textId="77777777" w:rsidTr="004E4F9A">
              <w:tc>
                <w:tcPr>
                  <w:tcW w:w="623" w:type="dxa"/>
                  <w:tcBorders>
                    <w:top w:val="nil"/>
                    <w:left w:val="nil"/>
                    <w:bottom w:val="nil"/>
                    <w:right w:val="nil"/>
                  </w:tcBorders>
                  <w:tcMar>
                    <w:top w:w="39" w:type="dxa"/>
                    <w:left w:w="39" w:type="dxa"/>
                    <w:bottom w:w="39" w:type="dxa"/>
                    <w:right w:w="39" w:type="dxa"/>
                  </w:tcMar>
                  <w:vAlign w:val="center"/>
                </w:tcPr>
                <w:p w14:paraId="2021FDFF" w14:textId="77777777" w:rsidR="00D82812" w:rsidRDefault="00D82812" w:rsidP="004E4F9A">
                  <w:pPr>
                    <w:jc w:val="center"/>
                  </w:pPr>
                  <w:r>
                    <w:rPr>
                      <w:rFonts w:ascii="Arial" w:eastAsia="Arial" w:hAnsi="Arial"/>
                      <w:i/>
                      <w:color w:val="000000"/>
                      <w:sz w:val="12"/>
                    </w:rPr>
                    <w:t>000717-068</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5319DAC1" w14:textId="77777777" w:rsidR="00D82812" w:rsidRDefault="00D82812" w:rsidP="004E4F9A">
                  <w:r>
                    <w:rPr>
                      <w:rFonts w:ascii="Arial" w:eastAsia="Arial" w:hAnsi="Arial"/>
                      <w:i/>
                      <w:color w:val="000000"/>
                      <w:sz w:val="12"/>
                    </w:rPr>
                    <w:t>Zakupy inwestycyjne w Domach Pomocy Społecznej</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21EA0405" w14:textId="77777777" w:rsidR="00D82812" w:rsidRDefault="00D82812" w:rsidP="004E4F9A">
                  <w:pPr>
                    <w:jc w:val="right"/>
                  </w:pPr>
                  <w:r>
                    <w:rPr>
                      <w:rFonts w:ascii="Arial" w:eastAsia="Arial" w:hAnsi="Arial"/>
                      <w:i/>
                      <w:color w:val="000000"/>
                      <w:sz w:val="12"/>
                    </w:rPr>
                    <w:t>277 500,00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29A8E87E" w14:textId="77777777" w:rsidR="00D82812" w:rsidRDefault="00D82812" w:rsidP="004E4F9A">
                  <w:pPr>
                    <w:jc w:val="right"/>
                  </w:pPr>
                  <w:r>
                    <w:rPr>
                      <w:rFonts w:ascii="Arial" w:eastAsia="Arial" w:hAnsi="Arial"/>
                      <w:i/>
                      <w:color w:val="000000"/>
                      <w:sz w:val="12"/>
                    </w:rPr>
                    <w:t>277 500,00</w:t>
                  </w:r>
                </w:p>
              </w:tc>
              <w:tc>
                <w:tcPr>
                  <w:tcW w:w="1048" w:type="dxa"/>
                  <w:tcBorders>
                    <w:top w:val="nil"/>
                    <w:left w:val="nil"/>
                    <w:bottom w:val="nil"/>
                    <w:right w:val="nil"/>
                  </w:tcBorders>
                  <w:tcMar>
                    <w:top w:w="39" w:type="dxa"/>
                    <w:left w:w="39" w:type="dxa"/>
                    <w:bottom w:w="39" w:type="dxa"/>
                    <w:right w:w="39" w:type="dxa"/>
                  </w:tcMar>
                  <w:vAlign w:val="center"/>
                </w:tcPr>
                <w:p w14:paraId="4FEBF7D9"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A902403"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76C25B4E"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1935C5D6" w14:textId="77777777" w:rsidR="00D82812" w:rsidRDefault="00D82812" w:rsidP="004E4F9A">
                  <w:pPr>
                    <w:jc w:val="right"/>
                  </w:pPr>
                  <w:r>
                    <w:rPr>
                      <w:rFonts w:ascii="Arial" w:eastAsia="Arial" w:hAnsi="Arial"/>
                      <w:i/>
                      <w:color w:val="000000"/>
                      <w:sz w:val="12"/>
                    </w:rPr>
                    <w:t>-</w:t>
                  </w:r>
                </w:p>
              </w:tc>
            </w:tr>
            <w:tr w:rsidR="00D82812" w14:paraId="076D2332" w14:textId="77777777" w:rsidTr="004E4F9A">
              <w:trPr>
                <w:trHeight w:val="205"/>
              </w:trPr>
              <w:tc>
                <w:tcPr>
                  <w:tcW w:w="623" w:type="dxa"/>
                  <w:tcBorders>
                    <w:top w:val="nil"/>
                    <w:left w:val="nil"/>
                    <w:bottom w:val="nil"/>
                    <w:right w:val="nil"/>
                  </w:tcBorders>
                  <w:shd w:val="clear" w:color="auto" w:fill="DCDCDC"/>
                  <w:tcMar>
                    <w:top w:w="39" w:type="dxa"/>
                    <w:left w:w="39" w:type="dxa"/>
                    <w:bottom w:w="39" w:type="dxa"/>
                    <w:right w:w="39" w:type="dxa"/>
                  </w:tcMar>
                </w:tcPr>
                <w:p w14:paraId="188470EA" w14:textId="77777777" w:rsidR="00D82812" w:rsidRDefault="00D82812" w:rsidP="004E4F9A">
                  <w:pPr>
                    <w:jc w:val="center"/>
                  </w:pPr>
                  <w:r>
                    <w:rPr>
                      <w:rFonts w:ascii="Arial" w:eastAsia="Arial" w:hAnsi="Arial"/>
                      <w:b/>
                      <w:color w:val="000000"/>
                      <w:sz w:val="14"/>
                    </w:rPr>
                    <w:t>854</w:t>
                  </w:r>
                </w:p>
              </w:tc>
              <w:tc>
                <w:tcPr>
                  <w:tcW w:w="2834"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2BEC8438" w14:textId="77777777" w:rsidR="00D82812" w:rsidRDefault="00D82812" w:rsidP="004E4F9A">
                  <w:r>
                    <w:rPr>
                      <w:rFonts w:ascii="Arial" w:eastAsia="Arial" w:hAnsi="Arial"/>
                      <w:b/>
                      <w:color w:val="000000"/>
                      <w:sz w:val="14"/>
                    </w:rPr>
                    <w:t>Edukacyjna opieka wychowawcza</w:t>
                  </w: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2B992F90" w14:textId="77777777" w:rsidR="00D82812" w:rsidRDefault="00D82812" w:rsidP="004E4F9A">
                  <w:pPr>
                    <w:jc w:val="right"/>
                  </w:pPr>
                  <w:r>
                    <w:rPr>
                      <w:rFonts w:ascii="Arial" w:eastAsia="Arial" w:hAnsi="Arial"/>
                      <w:b/>
                      <w:color w:val="000000"/>
                      <w:sz w:val="12"/>
                    </w:rPr>
                    <w:t>53 961,00</w:t>
                  </w: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2EC26B46" w14:textId="77777777" w:rsidR="00D82812" w:rsidRDefault="00D82812" w:rsidP="004E4F9A">
                  <w:pPr>
                    <w:jc w:val="right"/>
                  </w:pPr>
                  <w:r>
                    <w:rPr>
                      <w:rFonts w:ascii="Arial" w:eastAsia="Arial" w:hAnsi="Arial"/>
                      <w:b/>
                      <w:color w:val="000000"/>
                      <w:sz w:val="12"/>
                    </w:rPr>
                    <w:t>53 961,00</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739A2C9A" w14:textId="77777777" w:rsidR="00D82812" w:rsidRDefault="00D82812" w:rsidP="004E4F9A">
                  <w:pPr>
                    <w:jc w:val="right"/>
                  </w:pPr>
                  <w:r>
                    <w:rPr>
                      <w:rFonts w:ascii="Arial" w:eastAsia="Arial" w:hAnsi="Arial"/>
                      <w:b/>
                      <w:color w:val="000000"/>
                      <w:sz w:val="12"/>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7CADF76B" w14:textId="77777777" w:rsidR="00D82812" w:rsidRDefault="00D82812" w:rsidP="004E4F9A">
                  <w:pPr>
                    <w:jc w:val="right"/>
                  </w:pPr>
                  <w:r>
                    <w:rPr>
                      <w:rFonts w:ascii="Arial" w:eastAsia="Arial" w:hAnsi="Arial"/>
                      <w:b/>
                      <w:color w:val="000000"/>
                      <w:sz w:val="12"/>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38F9BE3B" w14:textId="77777777" w:rsidR="00D82812" w:rsidRDefault="00D82812" w:rsidP="004E4F9A">
                  <w:pPr>
                    <w:jc w:val="right"/>
                  </w:pPr>
                  <w:r>
                    <w:rPr>
                      <w:rFonts w:ascii="Arial" w:eastAsia="Arial" w:hAnsi="Arial"/>
                      <w:b/>
                      <w:color w:val="000000"/>
                      <w:sz w:val="12"/>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6003A8BC" w14:textId="77777777" w:rsidR="00D82812" w:rsidRDefault="00D82812" w:rsidP="004E4F9A">
                  <w:pPr>
                    <w:jc w:val="right"/>
                  </w:pPr>
                  <w:r>
                    <w:rPr>
                      <w:rFonts w:ascii="Arial" w:eastAsia="Arial" w:hAnsi="Arial"/>
                      <w:b/>
                      <w:color w:val="000000"/>
                      <w:sz w:val="12"/>
                    </w:rPr>
                    <w:t>-</w:t>
                  </w:r>
                </w:p>
              </w:tc>
            </w:tr>
            <w:tr w:rsidR="00D82812" w14:paraId="484A9842" w14:textId="77777777" w:rsidTr="004E4F9A">
              <w:trPr>
                <w:trHeight w:val="148"/>
              </w:trPr>
              <w:tc>
                <w:tcPr>
                  <w:tcW w:w="623" w:type="dxa"/>
                  <w:tcBorders>
                    <w:top w:val="nil"/>
                    <w:left w:val="nil"/>
                    <w:bottom w:val="nil"/>
                    <w:right w:val="nil"/>
                  </w:tcBorders>
                  <w:tcMar>
                    <w:top w:w="39" w:type="dxa"/>
                    <w:left w:w="39" w:type="dxa"/>
                    <w:bottom w:w="39" w:type="dxa"/>
                    <w:right w:w="39" w:type="dxa"/>
                  </w:tcMar>
                </w:tcPr>
                <w:p w14:paraId="00EBE20D" w14:textId="77777777" w:rsidR="00D82812" w:rsidRDefault="00D82812" w:rsidP="004E4F9A">
                  <w:pPr>
                    <w:jc w:val="center"/>
                  </w:pPr>
                  <w:r>
                    <w:rPr>
                      <w:rFonts w:ascii="Arial" w:eastAsia="Arial" w:hAnsi="Arial"/>
                      <w:color w:val="000000"/>
                      <w:sz w:val="14"/>
                    </w:rPr>
                    <w:t>85403</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744BB8A1" w14:textId="77777777" w:rsidR="00D82812" w:rsidRDefault="00D82812" w:rsidP="004E4F9A">
                  <w:r>
                    <w:rPr>
                      <w:rFonts w:ascii="Arial" w:eastAsia="Arial" w:hAnsi="Arial"/>
                      <w:color w:val="000000"/>
                      <w:sz w:val="14"/>
                    </w:rPr>
                    <w:t>Specjalne ośrodki szkolno-wychowawcze</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17F6E344" w14:textId="77777777" w:rsidR="00D82812" w:rsidRDefault="00D82812" w:rsidP="004E4F9A">
                  <w:pPr>
                    <w:jc w:val="right"/>
                  </w:pPr>
                  <w:r>
                    <w:rPr>
                      <w:rFonts w:ascii="Arial" w:eastAsia="Arial" w:hAnsi="Arial"/>
                      <w:color w:val="000000"/>
                      <w:sz w:val="12"/>
                    </w:rPr>
                    <w:t>10 620,00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75796092" w14:textId="77777777" w:rsidR="00D82812" w:rsidRDefault="00D82812" w:rsidP="004E4F9A">
                  <w:pPr>
                    <w:jc w:val="right"/>
                  </w:pPr>
                  <w:r>
                    <w:rPr>
                      <w:rFonts w:ascii="Arial" w:eastAsia="Arial" w:hAnsi="Arial"/>
                      <w:color w:val="000000"/>
                      <w:sz w:val="12"/>
                    </w:rPr>
                    <w:t>10 620,00</w:t>
                  </w:r>
                </w:p>
              </w:tc>
              <w:tc>
                <w:tcPr>
                  <w:tcW w:w="1048" w:type="dxa"/>
                  <w:tcBorders>
                    <w:top w:val="nil"/>
                    <w:left w:val="nil"/>
                    <w:bottom w:val="nil"/>
                    <w:right w:val="nil"/>
                  </w:tcBorders>
                  <w:tcMar>
                    <w:top w:w="39" w:type="dxa"/>
                    <w:left w:w="39" w:type="dxa"/>
                    <w:bottom w:w="39" w:type="dxa"/>
                    <w:right w:w="39" w:type="dxa"/>
                  </w:tcMar>
                  <w:vAlign w:val="center"/>
                </w:tcPr>
                <w:p w14:paraId="4C7ABC12" w14:textId="77777777" w:rsidR="00D82812" w:rsidRDefault="00D82812" w:rsidP="004E4F9A">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1B8DE245" w14:textId="77777777" w:rsidR="00D82812" w:rsidRDefault="00D82812" w:rsidP="004E4F9A">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D2E41D7" w14:textId="77777777" w:rsidR="00D82812" w:rsidRDefault="00D82812" w:rsidP="004E4F9A">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62A0A79A" w14:textId="77777777" w:rsidR="00D82812" w:rsidRDefault="00D82812" w:rsidP="004E4F9A">
                  <w:pPr>
                    <w:jc w:val="right"/>
                  </w:pPr>
                  <w:r>
                    <w:rPr>
                      <w:rFonts w:ascii="Arial" w:eastAsia="Arial" w:hAnsi="Arial"/>
                      <w:color w:val="000000"/>
                      <w:sz w:val="12"/>
                    </w:rPr>
                    <w:t>-</w:t>
                  </w:r>
                </w:p>
              </w:tc>
            </w:tr>
            <w:tr w:rsidR="00D82812" w14:paraId="28CC2FCE" w14:textId="77777777" w:rsidTr="004E4F9A">
              <w:trPr>
                <w:trHeight w:val="148"/>
              </w:trPr>
              <w:tc>
                <w:tcPr>
                  <w:tcW w:w="623" w:type="dxa"/>
                  <w:tcBorders>
                    <w:top w:val="nil"/>
                    <w:left w:val="nil"/>
                    <w:bottom w:val="nil"/>
                    <w:right w:val="nil"/>
                  </w:tcBorders>
                  <w:tcMar>
                    <w:top w:w="39" w:type="dxa"/>
                    <w:left w:w="39" w:type="dxa"/>
                    <w:bottom w:w="39" w:type="dxa"/>
                    <w:right w:w="39" w:type="dxa"/>
                  </w:tcMar>
                  <w:vAlign w:val="center"/>
                </w:tcPr>
                <w:p w14:paraId="70C00998" w14:textId="77777777" w:rsidR="00D82812" w:rsidRDefault="00D82812" w:rsidP="004E4F9A">
                  <w:pPr>
                    <w:jc w:val="center"/>
                  </w:pPr>
                  <w:r>
                    <w:rPr>
                      <w:rFonts w:ascii="Arial" w:eastAsia="Arial" w:hAnsi="Arial"/>
                      <w:b/>
                      <w:i/>
                      <w:color w:val="000000"/>
                      <w:sz w:val="12"/>
                    </w:rPr>
                    <w:t>000530</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123D0275" w14:textId="77777777" w:rsidR="00D82812" w:rsidRDefault="00D82812" w:rsidP="004E4F9A">
                  <w:r>
                    <w:rPr>
                      <w:rFonts w:ascii="Arial" w:eastAsia="Arial" w:hAnsi="Arial"/>
                      <w:b/>
                      <w:i/>
                      <w:color w:val="000000"/>
                      <w:sz w:val="12"/>
                    </w:rPr>
                    <w:t>Wydatki inwestycyjne w placówkach oświatowych</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49940E42" w14:textId="77777777" w:rsidR="00D82812" w:rsidRDefault="00D82812" w:rsidP="004E4F9A">
                  <w:pPr>
                    <w:jc w:val="right"/>
                  </w:pPr>
                  <w:r>
                    <w:rPr>
                      <w:rFonts w:ascii="Arial" w:eastAsia="Arial" w:hAnsi="Arial"/>
                      <w:b/>
                      <w:i/>
                      <w:color w:val="000000"/>
                      <w:sz w:val="12"/>
                    </w:rPr>
                    <w:t>10 620,00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4FF3C5F4" w14:textId="77777777" w:rsidR="00D82812" w:rsidRDefault="00D82812" w:rsidP="004E4F9A">
                  <w:pPr>
                    <w:jc w:val="right"/>
                  </w:pPr>
                  <w:r>
                    <w:rPr>
                      <w:rFonts w:ascii="Arial" w:eastAsia="Arial" w:hAnsi="Arial"/>
                      <w:b/>
                      <w:i/>
                      <w:color w:val="000000"/>
                      <w:sz w:val="12"/>
                    </w:rPr>
                    <w:t>10 620,00</w:t>
                  </w:r>
                </w:p>
              </w:tc>
              <w:tc>
                <w:tcPr>
                  <w:tcW w:w="1048" w:type="dxa"/>
                  <w:tcBorders>
                    <w:top w:val="nil"/>
                    <w:left w:val="nil"/>
                    <w:bottom w:val="nil"/>
                    <w:right w:val="nil"/>
                  </w:tcBorders>
                  <w:tcMar>
                    <w:top w:w="39" w:type="dxa"/>
                    <w:left w:w="39" w:type="dxa"/>
                    <w:bottom w:w="39" w:type="dxa"/>
                    <w:right w:w="39" w:type="dxa"/>
                  </w:tcMar>
                  <w:vAlign w:val="center"/>
                </w:tcPr>
                <w:p w14:paraId="55FE0286"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0CB3A334"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6288B12B"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3101B010" w14:textId="77777777" w:rsidR="00D82812" w:rsidRDefault="00D82812" w:rsidP="004E4F9A">
                  <w:pPr>
                    <w:jc w:val="right"/>
                  </w:pPr>
                  <w:r>
                    <w:rPr>
                      <w:rFonts w:ascii="Arial" w:eastAsia="Arial" w:hAnsi="Arial"/>
                      <w:b/>
                      <w:i/>
                      <w:color w:val="000000"/>
                      <w:sz w:val="12"/>
                    </w:rPr>
                    <w:t>-</w:t>
                  </w:r>
                </w:p>
              </w:tc>
            </w:tr>
            <w:tr w:rsidR="00D82812" w14:paraId="0487C410" w14:textId="77777777" w:rsidTr="004E4F9A">
              <w:tc>
                <w:tcPr>
                  <w:tcW w:w="623" w:type="dxa"/>
                  <w:tcBorders>
                    <w:top w:val="nil"/>
                    <w:left w:val="nil"/>
                    <w:bottom w:val="nil"/>
                    <w:right w:val="nil"/>
                  </w:tcBorders>
                  <w:tcMar>
                    <w:top w:w="39" w:type="dxa"/>
                    <w:left w:w="39" w:type="dxa"/>
                    <w:bottom w:w="39" w:type="dxa"/>
                    <w:right w:w="39" w:type="dxa"/>
                  </w:tcMar>
                  <w:vAlign w:val="center"/>
                </w:tcPr>
                <w:p w14:paraId="3C52AB15" w14:textId="77777777" w:rsidR="00D82812" w:rsidRDefault="00D82812" w:rsidP="004E4F9A">
                  <w:pPr>
                    <w:jc w:val="center"/>
                  </w:pPr>
                  <w:r>
                    <w:rPr>
                      <w:rFonts w:ascii="Arial" w:eastAsia="Arial" w:hAnsi="Arial"/>
                      <w:i/>
                      <w:color w:val="000000"/>
                      <w:sz w:val="12"/>
                    </w:rPr>
                    <w:t>000530-615</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4A7A15C7" w14:textId="77777777" w:rsidR="00D82812" w:rsidRDefault="00D82812" w:rsidP="004E4F9A">
                  <w:r>
                    <w:rPr>
                      <w:rFonts w:ascii="Arial" w:eastAsia="Arial" w:hAnsi="Arial"/>
                      <w:i/>
                      <w:color w:val="000000"/>
                      <w:sz w:val="12"/>
                    </w:rPr>
                    <w:t>Modernizacja budynków i infrastruktury w szkołach i placówkach oświatowych na terenie miasta Łodzi</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48A24244" w14:textId="77777777" w:rsidR="00D82812" w:rsidRDefault="00D82812" w:rsidP="004E4F9A">
                  <w:pPr>
                    <w:jc w:val="right"/>
                  </w:pPr>
                  <w:r>
                    <w:rPr>
                      <w:rFonts w:ascii="Arial" w:eastAsia="Arial" w:hAnsi="Arial"/>
                      <w:i/>
                      <w:color w:val="000000"/>
                      <w:sz w:val="12"/>
                    </w:rPr>
                    <w:t>10 620,00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13D515C7" w14:textId="77777777" w:rsidR="00D82812" w:rsidRDefault="00D82812" w:rsidP="004E4F9A">
                  <w:pPr>
                    <w:jc w:val="right"/>
                  </w:pPr>
                  <w:r>
                    <w:rPr>
                      <w:rFonts w:ascii="Arial" w:eastAsia="Arial" w:hAnsi="Arial"/>
                      <w:i/>
                      <w:color w:val="000000"/>
                      <w:sz w:val="12"/>
                    </w:rPr>
                    <w:t>10 620,00</w:t>
                  </w:r>
                </w:p>
              </w:tc>
              <w:tc>
                <w:tcPr>
                  <w:tcW w:w="1048" w:type="dxa"/>
                  <w:tcBorders>
                    <w:top w:val="nil"/>
                    <w:left w:val="nil"/>
                    <w:bottom w:val="nil"/>
                    <w:right w:val="nil"/>
                  </w:tcBorders>
                  <w:tcMar>
                    <w:top w:w="39" w:type="dxa"/>
                    <w:left w:w="39" w:type="dxa"/>
                    <w:bottom w:w="39" w:type="dxa"/>
                    <w:right w:w="39" w:type="dxa"/>
                  </w:tcMar>
                  <w:vAlign w:val="center"/>
                </w:tcPr>
                <w:p w14:paraId="70B13C6C"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5A67DFDD"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5E03F906"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59754FEB" w14:textId="77777777" w:rsidR="00D82812" w:rsidRDefault="00D82812" w:rsidP="004E4F9A">
                  <w:pPr>
                    <w:jc w:val="right"/>
                  </w:pPr>
                  <w:r>
                    <w:rPr>
                      <w:rFonts w:ascii="Arial" w:eastAsia="Arial" w:hAnsi="Arial"/>
                      <w:i/>
                      <w:color w:val="000000"/>
                      <w:sz w:val="12"/>
                    </w:rPr>
                    <w:t>-</w:t>
                  </w:r>
                </w:p>
              </w:tc>
            </w:tr>
            <w:tr w:rsidR="00D82812" w14:paraId="560959D5" w14:textId="77777777" w:rsidTr="004E4F9A">
              <w:trPr>
                <w:trHeight w:val="148"/>
              </w:trPr>
              <w:tc>
                <w:tcPr>
                  <w:tcW w:w="623" w:type="dxa"/>
                  <w:tcBorders>
                    <w:top w:val="nil"/>
                    <w:left w:val="nil"/>
                    <w:bottom w:val="nil"/>
                    <w:right w:val="nil"/>
                  </w:tcBorders>
                  <w:tcMar>
                    <w:top w:w="39" w:type="dxa"/>
                    <w:left w:w="39" w:type="dxa"/>
                    <w:bottom w:w="39" w:type="dxa"/>
                    <w:right w:w="39" w:type="dxa"/>
                  </w:tcMar>
                </w:tcPr>
                <w:p w14:paraId="67795D8C" w14:textId="77777777" w:rsidR="00D82812" w:rsidRDefault="00D82812" w:rsidP="004E4F9A">
                  <w:pPr>
                    <w:jc w:val="center"/>
                  </w:pPr>
                  <w:r>
                    <w:rPr>
                      <w:rFonts w:ascii="Arial" w:eastAsia="Arial" w:hAnsi="Arial"/>
                      <w:color w:val="000000"/>
                      <w:sz w:val="14"/>
                    </w:rPr>
                    <w:t>85421</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3606A57E" w14:textId="77777777" w:rsidR="00D82812" w:rsidRDefault="00D82812" w:rsidP="004E4F9A">
                  <w:r>
                    <w:rPr>
                      <w:rFonts w:ascii="Arial" w:eastAsia="Arial" w:hAnsi="Arial"/>
                      <w:color w:val="000000"/>
                      <w:sz w:val="14"/>
                    </w:rPr>
                    <w:t>Młodzieżowe ośrodki socjoterapii</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3807A040" w14:textId="77777777" w:rsidR="00D82812" w:rsidRDefault="00D82812" w:rsidP="004E4F9A">
                  <w:pPr>
                    <w:jc w:val="right"/>
                  </w:pPr>
                  <w:r>
                    <w:rPr>
                      <w:rFonts w:ascii="Arial" w:eastAsia="Arial" w:hAnsi="Arial"/>
                      <w:color w:val="000000"/>
                      <w:sz w:val="12"/>
                    </w:rPr>
                    <w:t>43 341,00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179B8A0C" w14:textId="77777777" w:rsidR="00D82812" w:rsidRDefault="00D82812" w:rsidP="004E4F9A">
                  <w:pPr>
                    <w:jc w:val="right"/>
                  </w:pPr>
                  <w:r>
                    <w:rPr>
                      <w:rFonts w:ascii="Arial" w:eastAsia="Arial" w:hAnsi="Arial"/>
                      <w:color w:val="000000"/>
                      <w:sz w:val="12"/>
                    </w:rPr>
                    <w:t>43 341,00</w:t>
                  </w:r>
                </w:p>
              </w:tc>
              <w:tc>
                <w:tcPr>
                  <w:tcW w:w="1048" w:type="dxa"/>
                  <w:tcBorders>
                    <w:top w:val="nil"/>
                    <w:left w:val="nil"/>
                    <w:bottom w:val="nil"/>
                    <w:right w:val="nil"/>
                  </w:tcBorders>
                  <w:tcMar>
                    <w:top w:w="39" w:type="dxa"/>
                    <w:left w:w="39" w:type="dxa"/>
                    <w:bottom w:w="39" w:type="dxa"/>
                    <w:right w:w="39" w:type="dxa"/>
                  </w:tcMar>
                  <w:vAlign w:val="center"/>
                </w:tcPr>
                <w:p w14:paraId="450BBD2F" w14:textId="77777777" w:rsidR="00D82812" w:rsidRDefault="00D82812" w:rsidP="004E4F9A">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6E659135" w14:textId="77777777" w:rsidR="00D82812" w:rsidRDefault="00D82812" w:rsidP="004E4F9A">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498095FD" w14:textId="77777777" w:rsidR="00D82812" w:rsidRDefault="00D82812" w:rsidP="004E4F9A">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6506EEF0" w14:textId="77777777" w:rsidR="00D82812" w:rsidRDefault="00D82812" w:rsidP="004E4F9A">
                  <w:pPr>
                    <w:jc w:val="right"/>
                  </w:pPr>
                  <w:r>
                    <w:rPr>
                      <w:rFonts w:ascii="Arial" w:eastAsia="Arial" w:hAnsi="Arial"/>
                      <w:color w:val="000000"/>
                      <w:sz w:val="12"/>
                    </w:rPr>
                    <w:t>-</w:t>
                  </w:r>
                </w:p>
              </w:tc>
            </w:tr>
            <w:tr w:rsidR="00D82812" w14:paraId="0546E955" w14:textId="77777777" w:rsidTr="004E4F9A">
              <w:trPr>
                <w:trHeight w:val="148"/>
              </w:trPr>
              <w:tc>
                <w:tcPr>
                  <w:tcW w:w="623" w:type="dxa"/>
                  <w:tcBorders>
                    <w:top w:val="nil"/>
                    <w:left w:val="nil"/>
                    <w:bottom w:val="nil"/>
                    <w:right w:val="nil"/>
                  </w:tcBorders>
                  <w:tcMar>
                    <w:top w:w="39" w:type="dxa"/>
                    <w:left w:w="39" w:type="dxa"/>
                    <w:bottom w:w="39" w:type="dxa"/>
                    <w:right w:w="39" w:type="dxa"/>
                  </w:tcMar>
                  <w:vAlign w:val="center"/>
                </w:tcPr>
                <w:p w14:paraId="3FC828C1" w14:textId="77777777" w:rsidR="00D82812" w:rsidRDefault="00D82812" w:rsidP="004E4F9A">
                  <w:pPr>
                    <w:jc w:val="center"/>
                  </w:pPr>
                  <w:r>
                    <w:rPr>
                      <w:rFonts w:ascii="Arial" w:eastAsia="Arial" w:hAnsi="Arial"/>
                      <w:b/>
                      <w:i/>
                      <w:color w:val="000000"/>
                      <w:sz w:val="12"/>
                    </w:rPr>
                    <w:t>000530</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7CD04EEC" w14:textId="77777777" w:rsidR="00D82812" w:rsidRDefault="00D82812" w:rsidP="004E4F9A">
                  <w:r>
                    <w:rPr>
                      <w:rFonts w:ascii="Arial" w:eastAsia="Arial" w:hAnsi="Arial"/>
                      <w:b/>
                      <w:i/>
                      <w:color w:val="000000"/>
                      <w:sz w:val="12"/>
                    </w:rPr>
                    <w:t>Wydatki inwestycyjne w placówkach oświatowych</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5E70B9A1" w14:textId="77777777" w:rsidR="00D82812" w:rsidRDefault="00D82812" w:rsidP="004E4F9A">
                  <w:pPr>
                    <w:jc w:val="right"/>
                  </w:pPr>
                  <w:r>
                    <w:rPr>
                      <w:rFonts w:ascii="Arial" w:eastAsia="Arial" w:hAnsi="Arial"/>
                      <w:b/>
                      <w:i/>
                      <w:color w:val="000000"/>
                      <w:sz w:val="12"/>
                    </w:rPr>
                    <w:t>43 341,00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258E461C" w14:textId="77777777" w:rsidR="00D82812" w:rsidRDefault="00D82812" w:rsidP="004E4F9A">
                  <w:pPr>
                    <w:jc w:val="right"/>
                  </w:pPr>
                  <w:r>
                    <w:rPr>
                      <w:rFonts w:ascii="Arial" w:eastAsia="Arial" w:hAnsi="Arial"/>
                      <w:b/>
                      <w:i/>
                      <w:color w:val="000000"/>
                      <w:sz w:val="12"/>
                    </w:rPr>
                    <w:t>43 341,00</w:t>
                  </w:r>
                </w:p>
              </w:tc>
              <w:tc>
                <w:tcPr>
                  <w:tcW w:w="1048" w:type="dxa"/>
                  <w:tcBorders>
                    <w:top w:val="nil"/>
                    <w:left w:val="nil"/>
                    <w:bottom w:val="nil"/>
                    <w:right w:val="nil"/>
                  </w:tcBorders>
                  <w:tcMar>
                    <w:top w:w="39" w:type="dxa"/>
                    <w:left w:w="39" w:type="dxa"/>
                    <w:bottom w:w="39" w:type="dxa"/>
                    <w:right w:w="39" w:type="dxa"/>
                  </w:tcMar>
                  <w:vAlign w:val="center"/>
                </w:tcPr>
                <w:p w14:paraId="5E2453DF"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32B27897"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03C905E3"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51F37E73" w14:textId="77777777" w:rsidR="00D82812" w:rsidRDefault="00D82812" w:rsidP="004E4F9A">
                  <w:pPr>
                    <w:jc w:val="right"/>
                  </w:pPr>
                  <w:r>
                    <w:rPr>
                      <w:rFonts w:ascii="Arial" w:eastAsia="Arial" w:hAnsi="Arial"/>
                      <w:b/>
                      <w:i/>
                      <w:color w:val="000000"/>
                      <w:sz w:val="12"/>
                    </w:rPr>
                    <w:t>-</w:t>
                  </w:r>
                </w:p>
              </w:tc>
            </w:tr>
            <w:tr w:rsidR="00D82812" w14:paraId="4A868BF9" w14:textId="77777777" w:rsidTr="004E4F9A">
              <w:tc>
                <w:tcPr>
                  <w:tcW w:w="623" w:type="dxa"/>
                  <w:tcBorders>
                    <w:top w:val="nil"/>
                    <w:left w:val="nil"/>
                    <w:bottom w:val="nil"/>
                    <w:right w:val="nil"/>
                  </w:tcBorders>
                  <w:tcMar>
                    <w:top w:w="39" w:type="dxa"/>
                    <w:left w:w="39" w:type="dxa"/>
                    <w:bottom w:w="39" w:type="dxa"/>
                    <w:right w:w="39" w:type="dxa"/>
                  </w:tcMar>
                  <w:vAlign w:val="center"/>
                </w:tcPr>
                <w:p w14:paraId="0C721668" w14:textId="77777777" w:rsidR="00D82812" w:rsidRDefault="00D82812" w:rsidP="004E4F9A">
                  <w:pPr>
                    <w:jc w:val="center"/>
                  </w:pPr>
                  <w:r>
                    <w:rPr>
                      <w:rFonts w:ascii="Arial" w:eastAsia="Arial" w:hAnsi="Arial"/>
                      <w:i/>
                      <w:color w:val="000000"/>
                      <w:sz w:val="12"/>
                    </w:rPr>
                    <w:t>000530-615</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0FD253EC" w14:textId="77777777" w:rsidR="00D82812" w:rsidRDefault="00D82812" w:rsidP="004E4F9A">
                  <w:r>
                    <w:rPr>
                      <w:rFonts w:ascii="Arial" w:eastAsia="Arial" w:hAnsi="Arial"/>
                      <w:i/>
                      <w:color w:val="000000"/>
                      <w:sz w:val="12"/>
                    </w:rPr>
                    <w:t>Modernizacja budynków i infrastruktury w szkołach i placówkach oświatowych na terenie miasta Łodzi</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12EA4ACC" w14:textId="77777777" w:rsidR="00D82812" w:rsidRDefault="00D82812" w:rsidP="004E4F9A">
                  <w:pPr>
                    <w:jc w:val="right"/>
                  </w:pPr>
                  <w:r>
                    <w:rPr>
                      <w:rFonts w:ascii="Arial" w:eastAsia="Arial" w:hAnsi="Arial"/>
                      <w:i/>
                      <w:color w:val="000000"/>
                      <w:sz w:val="12"/>
                    </w:rPr>
                    <w:t>43 341,00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41442137" w14:textId="77777777" w:rsidR="00D82812" w:rsidRDefault="00D82812" w:rsidP="004E4F9A">
                  <w:pPr>
                    <w:jc w:val="right"/>
                  </w:pPr>
                  <w:r>
                    <w:rPr>
                      <w:rFonts w:ascii="Arial" w:eastAsia="Arial" w:hAnsi="Arial"/>
                      <w:i/>
                      <w:color w:val="000000"/>
                      <w:sz w:val="12"/>
                    </w:rPr>
                    <w:t>43 341,00</w:t>
                  </w:r>
                </w:p>
              </w:tc>
              <w:tc>
                <w:tcPr>
                  <w:tcW w:w="1048" w:type="dxa"/>
                  <w:tcBorders>
                    <w:top w:val="nil"/>
                    <w:left w:val="nil"/>
                    <w:bottom w:val="nil"/>
                    <w:right w:val="nil"/>
                  </w:tcBorders>
                  <w:tcMar>
                    <w:top w:w="39" w:type="dxa"/>
                    <w:left w:w="39" w:type="dxa"/>
                    <w:bottom w:w="39" w:type="dxa"/>
                    <w:right w:w="39" w:type="dxa"/>
                  </w:tcMar>
                  <w:vAlign w:val="center"/>
                </w:tcPr>
                <w:p w14:paraId="6DBB2227"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3F1A36F1"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6BBA904B"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6F3E77CB" w14:textId="77777777" w:rsidR="00D82812" w:rsidRDefault="00D82812" w:rsidP="004E4F9A">
                  <w:pPr>
                    <w:jc w:val="right"/>
                  </w:pPr>
                  <w:r>
                    <w:rPr>
                      <w:rFonts w:ascii="Arial" w:eastAsia="Arial" w:hAnsi="Arial"/>
                      <w:i/>
                      <w:color w:val="000000"/>
                      <w:sz w:val="12"/>
                    </w:rPr>
                    <w:t>-</w:t>
                  </w:r>
                </w:p>
              </w:tc>
            </w:tr>
            <w:tr w:rsidR="00D82812" w14:paraId="765ABEE2" w14:textId="77777777" w:rsidTr="004E4F9A">
              <w:trPr>
                <w:trHeight w:val="205"/>
              </w:trPr>
              <w:tc>
                <w:tcPr>
                  <w:tcW w:w="623" w:type="dxa"/>
                  <w:tcBorders>
                    <w:top w:val="nil"/>
                    <w:left w:val="nil"/>
                    <w:bottom w:val="nil"/>
                    <w:right w:val="nil"/>
                  </w:tcBorders>
                  <w:shd w:val="clear" w:color="auto" w:fill="DCDCDC"/>
                  <w:tcMar>
                    <w:top w:w="39" w:type="dxa"/>
                    <w:left w:w="39" w:type="dxa"/>
                    <w:bottom w:w="39" w:type="dxa"/>
                    <w:right w:w="39" w:type="dxa"/>
                  </w:tcMar>
                </w:tcPr>
                <w:p w14:paraId="26B4B895" w14:textId="77777777" w:rsidR="00D82812" w:rsidRDefault="00D82812" w:rsidP="004E4F9A">
                  <w:pPr>
                    <w:jc w:val="center"/>
                  </w:pPr>
                  <w:r>
                    <w:rPr>
                      <w:rFonts w:ascii="Arial" w:eastAsia="Arial" w:hAnsi="Arial"/>
                      <w:b/>
                      <w:color w:val="000000"/>
                      <w:sz w:val="14"/>
                    </w:rPr>
                    <w:t>855</w:t>
                  </w:r>
                </w:p>
              </w:tc>
              <w:tc>
                <w:tcPr>
                  <w:tcW w:w="2834"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7E19FFE5" w14:textId="77777777" w:rsidR="00D82812" w:rsidRDefault="00D82812" w:rsidP="004E4F9A">
                  <w:r>
                    <w:rPr>
                      <w:rFonts w:ascii="Arial" w:eastAsia="Arial" w:hAnsi="Arial"/>
                      <w:b/>
                      <w:color w:val="000000"/>
                      <w:sz w:val="14"/>
                    </w:rPr>
                    <w:t>Rodzina</w:t>
                  </w: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467AF73E" w14:textId="77777777" w:rsidR="00D82812" w:rsidRDefault="00D82812" w:rsidP="004E4F9A">
                  <w:pPr>
                    <w:jc w:val="right"/>
                  </w:pPr>
                  <w:r>
                    <w:rPr>
                      <w:rFonts w:ascii="Arial" w:eastAsia="Arial" w:hAnsi="Arial"/>
                      <w:b/>
                      <w:color w:val="000000"/>
                      <w:sz w:val="12"/>
                    </w:rPr>
                    <w:t>130 000,00</w:t>
                  </w: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766BD385" w14:textId="77777777" w:rsidR="00D82812" w:rsidRDefault="00D82812" w:rsidP="004E4F9A">
                  <w:pPr>
                    <w:jc w:val="right"/>
                  </w:pPr>
                  <w:r>
                    <w:rPr>
                      <w:rFonts w:ascii="Arial" w:eastAsia="Arial" w:hAnsi="Arial"/>
                      <w:b/>
                      <w:color w:val="000000"/>
                      <w:sz w:val="12"/>
                    </w:rPr>
                    <w:t>130 000,00</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219E98E5" w14:textId="77777777" w:rsidR="00D82812" w:rsidRDefault="00D82812" w:rsidP="004E4F9A">
                  <w:pPr>
                    <w:jc w:val="right"/>
                  </w:pPr>
                  <w:r>
                    <w:rPr>
                      <w:rFonts w:ascii="Arial" w:eastAsia="Arial" w:hAnsi="Arial"/>
                      <w:b/>
                      <w:color w:val="000000"/>
                      <w:sz w:val="12"/>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5C5C3B2B" w14:textId="77777777" w:rsidR="00D82812" w:rsidRDefault="00D82812" w:rsidP="004E4F9A">
                  <w:pPr>
                    <w:jc w:val="right"/>
                  </w:pPr>
                  <w:r>
                    <w:rPr>
                      <w:rFonts w:ascii="Arial" w:eastAsia="Arial" w:hAnsi="Arial"/>
                      <w:b/>
                      <w:color w:val="000000"/>
                      <w:sz w:val="12"/>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5956C061" w14:textId="77777777" w:rsidR="00D82812" w:rsidRDefault="00D82812" w:rsidP="004E4F9A">
                  <w:pPr>
                    <w:jc w:val="right"/>
                  </w:pPr>
                  <w:r>
                    <w:rPr>
                      <w:rFonts w:ascii="Arial" w:eastAsia="Arial" w:hAnsi="Arial"/>
                      <w:b/>
                      <w:color w:val="000000"/>
                      <w:sz w:val="12"/>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701F2852" w14:textId="77777777" w:rsidR="00D82812" w:rsidRDefault="00D82812" w:rsidP="004E4F9A">
                  <w:pPr>
                    <w:jc w:val="right"/>
                  </w:pPr>
                  <w:r>
                    <w:rPr>
                      <w:rFonts w:ascii="Arial" w:eastAsia="Arial" w:hAnsi="Arial"/>
                      <w:b/>
                      <w:color w:val="000000"/>
                      <w:sz w:val="12"/>
                    </w:rPr>
                    <w:t>-</w:t>
                  </w:r>
                </w:p>
              </w:tc>
            </w:tr>
            <w:tr w:rsidR="00D82812" w14:paraId="0AB46D23" w14:textId="77777777" w:rsidTr="004E4F9A">
              <w:trPr>
                <w:trHeight w:val="148"/>
              </w:trPr>
              <w:tc>
                <w:tcPr>
                  <w:tcW w:w="623" w:type="dxa"/>
                  <w:tcBorders>
                    <w:top w:val="nil"/>
                    <w:left w:val="nil"/>
                    <w:bottom w:val="nil"/>
                    <w:right w:val="nil"/>
                  </w:tcBorders>
                  <w:tcMar>
                    <w:top w:w="39" w:type="dxa"/>
                    <w:left w:w="39" w:type="dxa"/>
                    <w:bottom w:w="39" w:type="dxa"/>
                    <w:right w:w="39" w:type="dxa"/>
                  </w:tcMar>
                </w:tcPr>
                <w:p w14:paraId="1259CFED" w14:textId="77777777" w:rsidR="00D82812" w:rsidRDefault="00D82812" w:rsidP="004E4F9A">
                  <w:pPr>
                    <w:jc w:val="center"/>
                  </w:pPr>
                  <w:r>
                    <w:rPr>
                      <w:rFonts w:ascii="Arial" w:eastAsia="Arial" w:hAnsi="Arial"/>
                      <w:color w:val="000000"/>
                      <w:sz w:val="14"/>
                    </w:rPr>
                    <w:t>85510</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1A8A7943" w14:textId="77777777" w:rsidR="00D82812" w:rsidRDefault="00D82812" w:rsidP="004E4F9A">
                  <w:r>
                    <w:rPr>
                      <w:rFonts w:ascii="Arial" w:eastAsia="Arial" w:hAnsi="Arial"/>
                      <w:color w:val="000000"/>
                      <w:sz w:val="14"/>
                    </w:rPr>
                    <w:t>Działalność placówek opiekuńczo-wychowawczych</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4D5AC1BA" w14:textId="77777777" w:rsidR="00D82812" w:rsidRDefault="00D82812" w:rsidP="004E4F9A">
                  <w:pPr>
                    <w:jc w:val="right"/>
                  </w:pPr>
                  <w:r>
                    <w:rPr>
                      <w:rFonts w:ascii="Arial" w:eastAsia="Arial" w:hAnsi="Arial"/>
                      <w:color w:val="000000"/>
                      <w:sz w:val="12"/>
                    </w:rPr>
                    <w:t>130 000,00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2DC6D3DD" w14:textId="77777777" w:rsidR="00D82812" w:rsidRDefault="00D82812" w:rsidP="004E4F9A">
                  <w:pPr>
                    <w:jc w:val="right"/>
                  </w:pPr>
                  <w:r>
                    <w:rPr>
                      <w:rFonts w:ascii="Arial" w:eastAsia="Arial" w:hAnsi="Arial"/>
                      <w:color w:val="000000"/>
                      <w:sz w:val="12"/>
                    </w:rPr>
                    <w:t>130 000,00</w:t>
                  </w:r>
                </w:p>
              </w:tc>
              <w:tc>
                <w:tcPr>
                  <w:tcW w:w="1048" w:type="dxa"/>
                  <w:tcBorders>
                    <w:top w:val="nil"/>
                    <w:left w:val="nil"/>
                    <w:bottom w:val="nil"/>
                    <w:right w:val="nil"/>
                  </w:tcBorders>
                  <w:tcMar>
                    <w:top w:w="39" w:type="dxa"/>
                    <w:left w:w="39" w:type="dxa"/>
                    <w:bottom w:w="39" w:type="dxa"/>
                    <w:right w:w="39" w:type="dxa"/>
                  </w:tcMar>
                  <w:vAlign w:val="center"/>
                </w:tcPr>
                <w:p w14:paraId="3FBA9037" w14:textId="77777777" w:rsidR="00D82812" w:rsidRDefault="00D82812" w:rsidP="004E4F9A">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733B5A08" w14:textId="77777777" w:rsidR="00D82812" w:rsidRDefault="00D82812" w:rsidP="004E4F9A">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46F9CCC2" w14:textId="77777777" w:rsidR="00D82812" w:rsidRDefault="00D82812" w:rsidP="004E4F9A">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7830FF05" w14:textId="77777777" w:rsidR="00D82812" w:rsidRDefault="00D82812" w:rsidP="004E4F9A">
                  <w:pPr>
                    <w:jc w:val="right"/>
                  </w:pPr>
                  <w:r>
                    <w:rPr>
                      <w:rFonts w:ascii="Arial" w:eastAsia="Arial" w:hAnsi="Arial"/>
                      <w:color w:val="000000"/>
                      <w:sz w:val="12"/>
                    </w:rPr>
                    <w:t>-</w:t>
                  </w:r>
                </w:p>
              </w:tc>
            </w:tr>
            <w:tr w:rsidR="00D82812" w14:paraId="3E9745E5" w14:textId="77777777" w:rsidTr="004E4F9A">
              <w:trPr>
                <w:trHeight w:val="148"/>
              </w:trPr>
              <w:tc>
                <w:tcPr>
                  <w:tcW w:w="623" w:type="dxa"/>
                  <w:tcBorders>
                    <w:top w:val="nil"/>
                    <w:left w:val="nil"/>
                    <w:bottom w:val="nil"/>
                    <w:right w:val="nil"/>
                  </w:tcBorders>
                  <w:tcMar>
                    <w:top w:w="39" w:type="dxa"/>
                    <w:left w:w="39" w:type="dxa"/>
                    <w:bottom w:w="39" w:type="dxa"/>
                    <w:right w:w="39" w:type="dxa"/>
                  </w:tcMar>
                  <w:vAlign w:val="center"/>
                </w:tcPr>
                <w:p w14:paraId="46CB972E" w14:textId="77777777" w:rsidR="00D82812" w:rsidRDefault="00D82812" w:rsidP="004E4F9A">
                  <w:pPr>
                    <w:jc w:val="center"/>
                  </w:pPr>
                  <w:r>
                    <w:rPr>
                      <w:rFonts w:ascii="Arial" w:eastAsia="Arial" w:hAnsi="Arial"/>
                      <w:b/>
                      <w:i/>
                      <w:color w:val="000000"/>
                      <w:sz w:val="12"/>
                    </w:rPr>
                    <w:t>001620</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0B7393C9" w14:textId="77777777" w:rsidR="00D82812" w:rsidRDefault="00D82812" w:rsidP="004E4F9A">
                  <w:r>
                    <w:rPr>
                      <w:rFonts w:ascii="Arial" w:eastAsia="Arial" w:hAnsi="Arial"/>
                      <w:b/>
                      <w:i/>
                      <w:color w:val="000000"/>
                      <w:sz w:val="12"/>
                    </w:rPr>
                    <w:t>Wydatki majątkowe w sferze pomocy społecznej i ochronie zdrowia</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6BF931DA" w14:textId="77777777" w:rsidR="00D82812" w:rsidRDefault="00D82812" w:rsidP="004E4F9A">
                  <w:pPr>
                    <w:jc w:val="right"/>
                  </w:pPr>
                  <w:r>
                    <w:rPr>
                      <w:rFonts w:ascii="Arial" w:eastAsia="Arial" w:hAnsi="Arial"/>
                      <w:b/>
                      <w:i/>
                      <w:color w:val="000000"/>
                      <w:sz w:val="12"/>
                    </w:rPr>
                    <w:t>130 000,00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51FA5C00" w14:textId="77777777" w:rsidR="00D82812" w:rsidRDefault="00D82812" w:rsidP="004E4F9A">
                  <w:pPr>
                    <w:jc w:val="right"/>
                  </w:pPr>
                  <w:r>
                    <w:rPr>
                      <w:rFonts w:ascii="Arial" w:eastAsia="Arial" w:hAnsi="Arial"/>
                      <w:b/>
                      <w:i/>
                      <w:color w:val="000000"/>
                      <w:sz w:val="12"/>
                    </w:rPr>
                    <w:t>130 000,00</w:t>
                  </w:r>
                </w:p>
              </w:tc>
              <w:tc>
                <w:tcPr>
                  <w:tcW w:w="1048" w:type="dxa"/>
                  <w:tcBorders>
                    <w:top w:val="nil"/>
                    <w:left w:val="nil"/>
                    <w:bottom w:val="nil"/>
                    <w:right w:val="nil"/>
                  </w:tcBorders>
                  <w:tcMar>
                    <w:top w:w="39" w:type="dxa"/>
                    <w:left w:w="39" w:type="dxa"/>
                    <w:bottom w:w="39" w:type="dxa"/>
                    <w:right w:w="39" w:type="dxa"/>
                  </w:tcMar>
                  <w:vAlign w:val="center"/>
                </w:tcPr>
                <w:p w14:paraId="0CA843BF"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E3B9E66"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403888BF"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53E2CB1F" w14:textId="77777777" w:rsidR="00D82812" w:rsidRDefault="00D82812" w:rsidP="004E4F9A">
                  <w:pPr>
                    <w:jc w:val="right"/>
                  </w:pPr>
                  <w:r>
                    <w:rPr>
                      <w:rFonts w:ascii="Arial" w:eastAsia="Arial" w:hAnsi="Arial"/>
                      <w:b/>
                      <w:i/>
                      <w:color w:val="000000"/>
                      <w:sz w:val="12"/>
                    </w:rPr>
                    <w:t>-</w:t>
                  </w:r>
                </w:p>
              </w:tc>
            </w:tr>
            <w:tr w:rsidR="00D82812" w14:paraId="2B61002F" w14:textId="77777777" w:rsidTr="004E4F9A">
              <w:tc>
                <w:tcPr>
                  <w:tcW w:w="623" w:type="dxa"/>
                  <w:tcBorders>
                    <w:top w:val="nil"/>
                    <w:left w:val="nil"/>
                    <w:bottom w:val="nil"/>
                    <w:right w:val="nil"/>
                  </w:tcBorders>
                  <w:tcMar>
                    <w:top w:w="39" w:type="dxa"/>
                    <w:left w:w="39" w:type="dxa"/>
                    <w:bottom w:w="39" w:type="dxa"/>
                    <w:right w:w="39" w:type="dxa"/>
                  </w:tcMar>
                  <w:vAlign w:val="center"/>
                </w:tcPr>
                <w:p w14:paraId="4C612FAB" w14:textId="77777777" w:rsidR="00D82812" w:rsidRDefault="00D82812" w:rsidP="004E4F9A">
                  <w:pPr>
                    <w:jc w:val="center"/>
                  </w:pPr>
                  <w:r>
                    <w:rPr>
                      <w:rFonts w:ascii="Arial" w:eastAsia="Arial" w:hAnsi="Arial"/>
                      <w:i/>
                      <w:color w:val="000000"/>
                      <w:sz w:val="12"/>
                    </w:rPr>
                    <w:t>001620-005</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476E85EB" w14:textId="77777777" w:rsidR="00D82812" w:rsidRDefault="00D82812" w:rsidP="004E4F9A">
                  <w:r>
                    <w:rPr>
                      <w:rFonts w:ascii="Arial" w:eastAsia="Arial" w:hAnsi="Arial"/>
                      <w:i/>
                      <w:color w:val="000000"/>
                      <w:sz w:val="12"/>
                    </w:rPr>
                    <w:t>Roboty i zakupy inwestycyjne w pogotowiach opiekuńczych</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76145731" w14:textId="77777777" w:rsidR="00D82812" w:rsidRDefault="00D82812" w:rsidP="004E4F9A">
                  <w:pPr>
                    <w:jc w:val="right"/>
                  </w:pPr>
                  <w:r>
                    <w:rPr>
                      <w:rFonts w:ascii="Arial" w:eastAsia="Arial" w:hAnsi="Arial"/>
                      <w:i/>
                      <w:color w:val="000000"/>
                      <w:sz w:val="12"/>
                    </w:rPr>
                    <w:t>130 000,00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0561F64E" w14:textId="77777777" w:rsidR="00D82812" w:rsidRDefault="00D82812" w:rsidP="004E4F9A">
                  <w:pPr>
                    <w:jc w:val="right"/>
                  </w:pPr>
                  <w:r>
                    <w:rPr>
                      <w:rFonts w:ascii="Arial" w:eastAsia="Arial" w:hAnsi="Arial"/>
                      <w:i/>
                      <w:color w:val="000000"/>
                      <w:sz w:val="12"/>
                    </w:rPr>
                    <w:t>130 000,00</w:t>
                  </w:r>
                </w:p>
              </w:tc>
              <w:tc>
                <w:tcPr>
                  <w:tcW w:w="1048" w:type="dxa"/>
                  <w:tcBorders>
                    <w:top w:val="nil"/>
                    <w:left w:val="nil"/>
                    <w:bottom w:val="nil"/>
                    <w:right w:val="nil"/>
                  </w:tcBorders>
                  <w:tcMar>
                    <w:top w:w="39" w:type="dxa"/>
                    <w:left w:w="39" w:type="dxa"/>
                    <w:bottom w:w="39" w:type="dxa"/>
                    <w:right w:w="39" w:type="dxa"/>
                  </w:tcMar>
                  <w:vAlign w:val="center"/>
                </w:tcPr>
                <w:p w14:paraId="1A32B96C"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70028B8"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4C26F56E"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0DA26DF5" w14:textId="77777777" w:rsidR="00D82812" w:rsidRDefault="00D82812" w:rsidP="004E4F9A">
                  <w:pPr>
                    <w:jc w:val="right"/>
                  </w:pPr>
                  <w:r>
                    <w:rPr>
                      <w:rFonts w:ascii="Arial" w:eastAsia="Arial" w:hAnsi="Arial"/>
                      <w:i/>
                      <w:color w:val="000000"/>
                      <w:sz w:val="12"/>
                    </w:rPr>
                    <w:t>-</w:t>
                  </w:r>
                </w:p>
              </w:tc>
            </w:tr>
            <w:tr w:rsidR="00D82812" w14:paraId="609654B5" w14:textId="77777777" w:rsidTr="004E4F9A">
              <w:trPr>
                <w:trHeight w:val="205"/>
              </w:trPr>
              <w:tc>
                <w:tcPr>
                  <w:tcW w:w="623" w:type="dxa"/>
                  <w:tcBorders>
                    <w:top w:val="nil"/>
                    <w:left w:val="nil"/>
                    <w:bottom w:val="nil"/>
                    <w:right w:val="nil"/>
                  </w:tcBorders>
                  <w:shd w:val="clear" w:color="auto" w:fill="DCDCDC"/>
                  <w:tcMar>
                    <w:top w:w="39" w:type="dxa"/>
                    <w:left w:w="39" w:type="dxa"/>
                    <w:bottom w:w="39" w:type="dxa"/>
                    <w:right w:w="39" w:type="dxa"/>
                  </w:tcMar>
                </w:tcPr>
                <w:p w14:paraId="4350DD0C" w14:textId="77777777" w:rsidR="00D82812" w:rsidRDefault="00D82812" w:rsidP="004E4F9A">
                  <w:pPr>
                    <w:jc w:val="center"/>
                  </w:pPr>
                  <w:r>
                    <w:rPr>
                      <w:rFonts w:ascii="Arial" w:eastAsia="Arial" w:hAnsi="Arial"/>
                      <w:b/>
                      <w:color w:val="000000"/>
                      <w:sz w:val="14"/>
                    </w:rPr>
                    <w:t>900</w:t>
                  </w:r>
                </w:p>
              </w:tc>
              <w:tc>
                <w:tcPr>
                  <w:tcW w:w="2834"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103CE443" w14:textId="77777777" w:rsidR="00D82812" w:rsidRDefault="00D82812" w:rsidP="004E4F9A">
                  <w:r>
                    <w:rPr>
                      <w:rFonts w:ascii="Arial" w:eastAsia="Arial" w:hAnsi="Arial"/>
                      <w:b/>
                      <w:color w:val="000000"/>
                      <w:sz w:val="14"/>
                    </w:rPr>
                    <w:t>Gospodarka komunalna i ochrona środowiska</w:t>
                  </w: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0B0D9C16" w14:textId="77777777" w:rsidR="00D82812" w:rsidRDefault="00D82812" w:rsidP="004E4F9A">
                  <w:pPr>
                    <w:jc w:val="right"/>
                  </w:pPr>
                  <w:r>
                    <w:rPr>
                      <w:rFonts w:ascii="Arial" w:eastAsia="Arial" w:hAnsi="Arial"/>
                      <w:b/>
                      <w:color w:val="000000"/>
                      <w:sz w:val="12"/>
                    </w:rPr>
                    <w:t>-4 664 198,00</w:t>
                  </w: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24299EE2" w14:textId="77777777" w:rsidR="00D82812" w:rsidRDefault="00D82812" w:rsidP="004E4F9A">
                  <w:pPr>
                    <w:jc w:val="right"/>
                  </w:pPr>
                  <w:r>
                    <w:rPr>
                      <w:rFonts w:ascii="Arial" w:eastAsia="Arial" w:hAnsi="Arial"/>
                      <w:b/>
                      <w:color w:val="000000"/>
                      <w:sz w:val="12"/>
                    </w:rPr>
                    <w:t>-4 664 198,00</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6BC101FD" w14:textId="77777777" w:rsidR="00D82812" w:rsidRDefault="00D82812" w:rsidP="004E4F9A">
                  <w:pPr>
                    <w:jc w:val="right"/>
                  </w:pPr>
                  <w:r>
                    <w:rPr>
                      <w:rFonts w:ascii="Arial" w:eastAsia="Arial" w:hAnsi="Arial"/>
                      <w:b/>
                      <w:color w:val="000000"/>
                      <w:sz w:val="12"/>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66764876" w14:textId="77777777" w:rsidR="00D82812" w:rsidRDefault="00D82812" w:rsidP="004E4F9A">
                  <w:pPr>
                    <w:jc w:val="right"/>
                  </w:pPr>
                  <w:r>
                    <w:rPr>
                      <w:rFonts w:ascii="Arial" w:eastAsia="Arial" w:hAnsi="Arial"/>
                      <w:b/>
                      <w:color w:val="000000"/>
                      <w:sz w:val="12"/>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62C6B2F4" w14:textId="77777777" w:rsidR="00D82812" w:rsidRDefault="00D82812" w:rsidP="004E4F9A">
                  <w:pPr>
                    <w:jc w:val="right"/>
                  </w:pPr>
                  <w:r>
                    <w:rPr>
                      <w:rFonts w:ascii="Arial" w:eastAsia="Arial" w:hAnsi="Arial"/>
                      <w:b/>
                      <w:color w:val="000000"/>
                      <w:sz w:val="12"/>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7BCC1D8B" w14:textId="77777777" w:rsidR="00D82812" w:rsidRDefault="00D82812" w:rsidP="004E4F9A">
                  <w:pPr>
                    <w:jc w:val="right"/>
                  </w:pPr>
                  <w:r>
                    <w:rPr>
                      <w:rFonts w:ascii="Arial" w:eastAsia="Arial" w:hAnsi="Arial"/>
                      <w:b/>
                      <w:color w:val="000000"/>
                      <w:sz w:val="12"/>
                    </w:rPr>
                    <w:t>-</w:t>
                  </w:r>
                </w:p>
              </w:tc>
            </w:tr>
            <w:tr w:rsidR="00D82812" w14:paraId="515DEFF1" w14:textId="77777777" w:rsidTr="004E4F9A">
              <w:trPr>
                <w:trHeight w:val="148"/>
              </w:trPr>
              <w:tc>
                <w:tcPr>
                  <w:tcW w:w="623" w:type="dxa"/>
                  <w:tcBorders>
                    <w:top w:val="nil"/>
                    <w:left w:val="nil"/>
                    <w:bottom w:val="nil"/>
                    <w:right w:val="nil"/>
                  </w:tcBorders>
                  <w:tcMar>
                    <w:top w:w="39" w:type="dxa"/>
                    <w:left w:w="39" w:type="dxa"/>
                    <w:bottom w:w="39" w:type="dxa"/>
                    <w:right w:w="39" w:type="dxa"/>
                  </w:tcMar>
                </w:tcPr>
                <w:p w14:paraId="023C7D4C" w14:textId="77777777" w:rsidR="00D82812" w:rsidRDefault="00D82812" w:rsidP="004E4F9A">
                  <w:pPr>
                    <w:jc w:val="center"/>
                  </w:pPr>
                  <w:r>
                    <w:rPr>
                      <w:rFonts w:ascii="Arial" w:eastAsia="Arial" w:hAnsi="Arial"/>
                      <w:color w:val="000000"/>
                      <w:sz w:val="14"/>
                    </w:rPr>
                    <w:t>90002</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659F8268" w14:textId="77777777" w:rsidR="00D82812" w:rsidRDefault="00D82812" w:rsidP="004E4F9A">
                  <w:r>
                    <w:rPr>
                      <w:rFonts w:ascii="Arial" w:eastAsia="Arial" w:hAnsi="Arial"/>
                      <w:color w:val="000000"/>
                      <w:sz w:val="14"/>
                    </w:rPr>
                    <w:t>Gospodarka odpadami komunalnymi</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335AB9A9" w14:textId="77777777" w:rsidR="00D82812" w:rsidRDefault="00D82812" w:rsidP="004E4F9A">
                  <w:pPr>
                    <w:jc w:val="right"/>
                  </w:pPr>
                  <w:r>
                    <w:rPr>
                      <w:rFonts w:ascii="Arial" w:eastAsia="Arial" w:hAnsi="Arial"/>
                      <w:color w:val="000000"/>
                      <w:sz w:val="12"/>
                    </w:rPr>
                    <w:t>-80 000,00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3A9145C3" w14:textId="77777777" w:rsidR="00D82812" w:rsidRDefault="00D82812" w:rsidP="004E4F9A">
                  <w:pPr>
                    <w:jc w:val="right"/>
                  </w:pPr>
                  <w:r>
                    <w:rPr>
                      <w:rFonts w:ascii="Arial" w:eastAsia="Arial" w:hAnsi="Arial"/>
                      <w:color w:val="000000"/>
                      <w:sz w:val="12"/>
                    </w:rPr>
                    <w:t>-80 000,00</w:t>
                  </w:r>
                </w:p>
              </w:tc>
              <w:tc>
                <w:tcPr>
                  <w:tcW w:w="1048" w:type="dxa"/>
                  <w:tcBorders>
                    <w:top w:val="nil"/>
                    <w:left w:val="nil"/>
                    <w:bottom w:val="nil"/>
                    <w:right w:val="nil"/>
                  </w:tcBorders>
                  <w:tcMar>
                    <w:top w:w="39" w:type="dxa"/>
                    <w:left w:w="39" w:type="dxa"/>
                    <w:bottom w:w="39" w:type="dxa"/>
                    <w:right w:w="39" w:type="dxa"/>
                  </w:tcMar>
                  <w:vAlign w:val="center"/>
                </w:tcPr>
                <w:p w14:paraId="722E1A9C" w14:textId="77777777" w:rsidR="00D82812" w:rsidRDefault="00D82812" w:rsidP="004E4F9A">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6DBFCB87" w14:textId="77777777" w:rsidR="00D82812" w:rsidRDefault="00D82812" w:rsidP="004E4F9A">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71EFF9CB" w14:textId="77777777" w:rsidR="00D82812" w:rsidRDefault="00D82812" w:rsidP="004E4F9A">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1E4ED569" w14:textId="77777777" w:rsidR="00D82812" w:rsidRDefault="00D82812" w:rsidP="004E4F9A">
                  <w:pPr>
                    <w:jc w:val="right"/>
                  </w:pPr>
                  <w:r>
                    <w:rPr>
                      <w:rFonts w:ascii="Arial" w:eastAsia="Arial" w:hAnsi="Arial"/>
                      <w:color w:val="000000"/>
                      <w:sz w:val="12"/>
                    </w:rPr>
                    <w:t>-</w:t>
                  </w:r>
                </w:p>
              </w:tc>
            </w:tr>
            <w:tr w:rsidR="00D82812" w14:paraId="68F32226" w14:textId="77777777" w:rsidTr="004E4F9A">
              <w:trPr>
                <w:trHeight w:val="148"/>
              </w:trPr>
              <w:tc>
                <w:tcPr>
                  <w:tcW w:w="623" w:type="dxa"/>
                  <w:tcBorders>
                    <w:top w:val="nil"/>
                    <w:left w:val="nil"/>
                    <w:bottom w:val="nil"/>
                    <w:right w:val="nil"/>
                  </w:tcBorders>
                  <w:tcMar>
                    <w:top w:w="39" w:type="dxa"/>
                    <w:left w:w="39" w:type="dxa"/>
                    <w:bottom w:w="39" w:type="dxa"/>
                    <w:right w:w="39" w:type="dxa"/>
                  </w:tcMar>
                  <w:vAlign w:val="center"/>
                </w:tcPr>
                <w:p w14:paraId="1BCABF61" w14:textId="77777777" w:rsidR="00D82812" w:rsidRDefault="00D82812" w:rsidP="004E4F9A">
                  <w:pPr>
                    <w:jc w:val="center"/>
                  </w:pPr>
                  <w:r>
                    <w:rPr>
                      <w:rFonts w:ascii="Arial" w:eastAsia="Arial" w:hAnsi="Arial"/>
                      <w:b/>
                      <w:i/>
                      <w:color w:val="000000"/>
                      <w:sz w:val="12"/>
                    </w:rPr>
                    <w:t>000567</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4C1CA303" w14:textId="77777777" w:rsidR="00D82812" w:rsidRDefault="00D82812" w:rsidP="004E4F9A">
                  <w:r>
                    <w:rPr>
                      <w:rFonts w:ascii="Arial" w:eastAsia="Arial" w:hAnsi="Arial"/>
                      <w:b/>
                      <w:i/>
                      <w:color w:val="000000"/>
                      <w:sz w:val="12"/>
                    </w:rPr>
                    <w:t>Zakup, modernizacja i utrzymanie platformy dotyczącej ewidencji, naliczania i windykacji należności - wydatki majątkowe</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01A67B77" w14:textId="77777777" w:rsidR="00D82812" w:rsidRDefault="00D82812" w:rsidP="004E4F9A">
                  <w:pPr>
                    <w:jc w:val="right"/>
                  </w:pPr>
                  <w:r>
                    <w:rPr>
                      <w:rFonts w:ascii="Arial" w:eastAsia="Arial" w:hAnsi="Arial"/>
                      <w:b/>
                      <w:i/>
                      <w:color w:val="000000"/>
                      <w:sz w:val="12"/>
                    </w:rPr>
                    <w:t>-80 000,00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6ADB41BF" w14:textId="77777777" w:rsidR="00D82812" w:rsidRDefault="00D82812" w:rsidP="004E4F9A">
                  <w:pPr>
                    <w:jc w:val="right"/>
                  </w:pPr>
                  <w:r>
                    <w:rPr>
                      <w:rFonts w:ascii="Arial" w:eastAsia="Arial" w:hAnsi="Arial"/>
                      <w:b/>
                      <w:i/>
                      <w:color w:val="000000"/>
                      <w:sz w:val="12"/>
                    </w:rPr>
                    <w:t>-80 000,00</w:t>
                  </w:r>
                </w:p>
              </w:tc>
              <w:tc>
                <w:tcPr>
                  <w:tcW w:w="1048" w:type="dxa"/>
                  <w:tcBorders>
                    <w:top w:val="nil"/>
                    <w:left w:val="nil"/>
                    <w:bottom w:val="nil"/>
                    <w:right w:val="nil"/>
                  </w:tcBorders>
                  <w:tcMar>
                    <w:top w:w="39" w:type="dxa"/>
                    <w:left w:w="39" w:type="dxa"/>
                    <w:bottom w:w="39" w:type="dxa"/>
                    <w:right w:w="39" w:type="dxa"/>
                  </w:tcMar>
                  <w:vAlign w:val="center"/>
                </w:tcPr>
                <w:p w14:paraId="78761B18"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65FA63DF"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51D66177"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865EAF3" w14:textId="77777777" w:rsidR="00D82812" w:rsidRDefault="00D82812" w:rsidP="004E4F9A">
                  <w:pPr>
                    <w:jc w:val="right"/>
                  </w:pPr>
                  <w:r>
                    <w:rPr>
                      <w:rFonts w:ascii="Arial" w:eastAsia="Arial" w:hAnsi="Arial"/>
                      <w:b/>
                      <w:i/>
                      <w:color w:val="000000"/>
                      <w:sz w:val="12"/>
                    </w:rPr>
                    <w:t>-</w:t>
                  </w:r>
                </w:p>
              </w:tc>
            </w:tr>
            <w:tr w:rsidR="00D82812" w14:paraId="70D4D47E" w14:textId="77777777" w:rsidTr="004E4F9A">
              <w:tc>
                <w:tcPr>
                  <w:tcW w:w="623" w:type="dxa"/>
                  <w:tcBorders>
                    <w:top w:val="nil"/>
                    <w:left w:val="nil"/>
                    <w:bottom w:val="nil"/>
                    <w:right w:val="nil"/>
                  </w:tcBorders>
                  <w:tcMar>
                    <w:top w:w="39" w:type="dxa"/>
                    <w:left w:w="39" w:type="dxa"/>
                    <w:bottom w:w="39" w:type="dxa"/>
                    <w:right w:w="39" w:type="dxa"/>
                  </w:tcMar>
                  <w:vAlign w:val="center"/>
                </w:tcPr>
                <w:p w14:paraId="5271FCA5" w14:textId="77777777" w:rsidR="00D82812" w:rsidRDefault="00D82812" w:rsidP="004E4F9A">
                  <w:pPr>
                    <w:jc w:val="center"/>
                  </w:pPr>
                  <w:r>
                    <w:rPr>
                      <w:rFonts w:ascii="Arial" w:eastAsia="Arial" w:hAnsi="Arial"/>
                      <w:i/>
                      <w:color w:val="000000"/>
                      <w:sz w:val="12"/>
                    </w:rPr>
                    <w:t>000567-001</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79F634E8" w14:textId="77777777" w:rsidR="00D82812" w:rsidRDefault="00D82812" w:rsidP="004E4F9A">
                  <w:r>
                    <w:rPr>
                      <w:rFonts w:ascii="Arial" w:eastAsia="Arial" w:hAnsi="Arial"/>
                      <w:i/>
                      <w:color w:val="000000"/>
                      <w:sz w:val="12"/>
                    </w:rPr>
                    <w:t>Zakup, modernizacja i utrzymanie platformy dotyczącej ewidencji, naliczania i windykacji należności - wydatki majątkowe</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7558A8DB" w14:textId="77777777" w:rsidR="00D82812" w:rsidRDefault="00D82812" w:rsidP="004E4F9A">
                  <w:pPr>
                    <w:jc w:val="right"/>
                  </w:pPr>
                  <w:r>
                    <w:rPr>
                      <w:rFonts w:ascii="Arial" w:eastAsia="Arial" w:hAnsi="Arial"/>
                      <w:i/>
                      <w:color w:val="000000"/>
                      <w:sz w:val="12"/>
                    </w:rPr>
                    <w:t>-80 000,00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6552CE12" w14:textId="77777777" w:rsidR="00D82812" w:rsidRDefault="00D82812" w:rsidP="004E4F9A">
                  <w:pPr>
                    <w:jc w:val="right"/>
                  </w:pPr>
                  <w:r>
                    <w:rPr>
                      <w:rFonts w:ascii="Arial" w:eastAsia="Arial" w:hAnsi="Arial"/>
                      <w:i/>
                      <w:color w:val="000000"/>
                      <w:sz w:val="12"/>
                    </w:rPr>
                    <w:t>-80 000,00</w:t>
                  </w:r>
                </w:p>
              </w:tc>
              <w:tc>
                <w:tcPr>
                  <w:tcW w:w="1048" w:type="dxa"/>
                  <w:tcBorders>
                    <w:top w:val="nil"/>
                    <w:left w:val="nil"/>
                    <w:bottom w:val="nil"/>
                    <w:right w:val="nil"/>
                  </w:tcBorders>
                  <w:tcMar>
                    <w:top w:w="39" w:type="dxa"/>
                    <w:left w:w="39" w:type="dxa"/>
                    <w:bottom w:w="39" w:type="dxa"/>
                    <w:right w:w="39" w:type="dxa"/>
                  </w:tcMar>
                  <w:vAlign w:val="center"/>
                </w:tcPr>
                <w:p w14:paraId="34B873C3"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33DD6E9"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166A5EAC"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09BE9E8A" w14:textId="77777777" w:rsidR="00D82812" w:rsidRDefault="00D82812" w:rsidP="004E4F9A">
                  <w:pPr>
                    <w:jc w:val="right"/>
                  </w:pPr>
                  <w:r>
                    <w:rPr>
                      <w:rFonts w:ascii="Arial" w:eastAsia="Arial" w:hAnsi="Arial"/>
                      <w:i/>
                      <w:color w:val="000000"/>
                      <w:sz w:val="12"/>
                    </w:rPr>
                    <w:t>-</w:t>
                  </w:r>
                </w:p>
              </w:tc>
            </w:tr>
            <w:tr w:rsidR="00D82812" w14:paraId="4F092777" w14:textId="77777777" w:rsidTr="004E4F9A">
              <w:trPr>
                <w:trHeight w:val="148"/>
              </w:trPr>
              <w:tc>
                <w:tcPr>
                  <w:tcW w:w="623" w:type="dxa"/>
                  <w:tcBorders>
                    <w:top w:val="nil"/>
                    <w:left w:val="nil"/>
                    <w:bottom w:val="nil"/>
                    <w:right w:val="nil"/>
                  </w:tcBorders>
                  <w:tcMar>
                    <w:top w:w="39" w:type="dxa"/>
                    <w:left w:w="39" w:type="dxa"/>
                    <w:bottom w:w="39" w:type="dxa"/>
                    <w:right w:w="39" w:type="dxa"/>
                  </w:tcMar>
                </w:tcPr>
                <w:p w14:paraId="2FE8E71A" w14:textId="77777777" w:rsidR="00D82812" w:rsidRDefault="00D82812" w:rsidP="004E4F9A">
                  <w:pPr>
                    <w:jc w:val="center"/>
                  </w:pPr>
                  <w:r>
                    <w:rPr>
                      <w:rFonts w:ascii="Arial" w:eastAsia="Arial" w:hAnsi="Arial"/>
                      <w:color w:val="000000"/>
                      <w:sz w:val="14"/>
                    </w:rPr>
                    <w:t>90015</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14F697B4" w14:textId="77777777" w:rsidR="00D82812" w:rsidRDefault="00D82812" w:rsidP="004E4F9A">
                  <w:r>
                    <w:rPr>
                      <w:rFonts w:ascii="Arial" w:eastAsia="Arial" w:hAnsi="Arial"/>
                      <w:color w:val="000000"/>
                      <w:sz w:val="14"/>
                    </w:rPr>
                    <w:t>Oświetlenie ulic, placów i dróg</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5326A443" w14:textId="77777777" w:rsidR="00D82812" w:rsidRDefault="00D82812" w:rsidP="004E4F9A">
                  <w:pPr>
                    <w:jc w:val="right"/>
                  </w:pPr>
                  <w:r>
                    <w:rPr>
                      <w:rFonts w:ascii="Arial" w:eastAsia="Arial" w:hAnsi="Arial"/>
                      <w:color w:val="000000"/>
                      <w:sz w:val="12"/>
                    </w:rPr>
                    <w:t>-4 159 198,00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0C78904F" w14:textId="77777777" w:rsidR="00D82812" w:rsidRDefault="00D82812" w:rsidP="004E4F9A">
                  <w:pPr>
                    <w:jc w:val="right"/>
                  </w:pPr>
                  <w:r>
                    <w:rPr>
                      <w:rFonts w:ascii="Arial" w:eastAsia="Arial" w:hAnsi="Arial"/>
                      <w:color w:val="000000"/>
                      <w:sz w:val="12"/>
                    </w:rPr>
                    <w:t>-4 159 198,00</w:t>
                  </w:r>
                </w:p>
              </w:tc>
              <w:tc>
                <w:tcPr>
                  <w:tcW w:w="1048" w:type="dxa"/>
                  <w:tcBorders>
                    <w:top w:val="nil"/>
                    <w:left w:val="nil"/>
                    <w:bottom w:val="nil"/>
                    <w:right w:val="nil"/>
                  </w:tcBorders>
                  <w:tcMar>
                    <w:top w:w="39" w:type="dxa"/>
                    <w:left w:w="39" w:type="dxa"/>
                    <w:bottom w:w="39" w:type="dxa"/>
                    <w:right w:w="39" w:type="dxa"/>
                  </w:tcMar>
                  <w:vAlign w:val="center"/>
                </w:tcPr>
                <w:p w14:paraId="0844E4BE" w14:textId="77777777" w:rsidR="00D82812" w:rsidRDefault="00D82812" w:rsidP="004E4F9A">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56080FC9" w14:textId="77777777" w:rsidR="00D82812" w:rsidRDefault="00D82812" w:rsidP="004E4F9A">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0E5265CB" w14:textId="77777777" w:rsidR="00D82812" w:rsidRDefault="00D82812" w:rsidP="004E4F9A">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0A17D313" w14:textId="77777777" w:rsidR="00D82812" w:rsidRDefault="00D82812" w:rsidP="004E4F9A">
                  <w:pPr>
                    <w:jc w:val="right"/>
                  </w:pPr>
                  <w:r>
                    <w:rPr>
                      <w:rFonts w:ascii="Arial" w:eastAsia="Arial" w:hAnsi="Arial"/>
                      <w:color w:val="000000"/>
                      <w:sz w:val="12"/>
                    </w:rPr>
                    <w:t>-</w:t>
                  </w:r>
                </w:p>
              </w:tc>
            </w:tr>
            <w:tr w:rsidR="00D82812" w14:paraId="15EB465C" w14:textId="77777777" w:rsidTr="004E4F9A">
              <w:trPr>
                <w:trHeight w:val="148"/>
              </w:trPr>
              <w:tc>
                <w:tcPr>
                  <w:tcW w:w="623" w:type="dxa"/>
                  <w:tcBorders>
                    <w:top w:val="nil"/>
                    <w:left w:val="nil"/>
                    <w:bottom w:val="nil"/>
                    <w:right w:val="nil"/>
                  </w:tcBorders>
                  <w:tcMar>
                    <w:top w:w="39" w:type="dxa"/>
                    <w:left w:w="39" w:type="dxa"/>
                    <w:bottom w:w="39" w:type="dxa"/>
                    <w:right w:w="39" w:type="dxa"/>
                  </w:tcMar>
                  <w:vAlign w:val="center"/>
                </w:tcPr>
                <w:p w14:paraId="2D3BD679" w14:textId="77777777" w:rsidR="00D82812" w:rsidRDefault="00D82812" w:rsidP="004E4F9A">
                  <w:pPr>
                    <w:jc w:val="center"/>
                  </w:pPr>
                  <w:r>
                    <w:rPr>
                      <w:rFonts w:ascii="Arial" w:eastAsia="Arial" w:hAnsi="Arial"/>
                      <w:b/>
                      <w:i/>
                      <w:color w:val="000000"/>
                      <w:sz w:val="12"/>
                    </w:rPr>
                    <w:t>001381</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6B9FBC6B" w14:textId="77777777" w:rsidR="00D82812" w:rsidRDefault="00D82812" w:rsidP="004E4F9A">
                  <w:r>
                    <w:rPr>
                      <w:rFonts w:ascii="Arial" w:eastAsia="Arial" w:hAnsi="Arial"/>
                      <w:b/>
                      <w:i/>
                      <w:color w:val="000000"/>
                      <w:sz w:val="12"/>
                    </w:rPr>
                    <w:t>Budowa i modernizacja oświetlenia ulic  (WPF)</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6A0C3441" w14:textId="77777777" w:rsidR="00D82812" w:rsidRDefault="00D82812" w:rsidP="004E4F9A">
                  <w:pPr>
                    <w:jc w:val="right"/>
                  </w:pPr>
                  <w:r>
                    <w:rPr>
                      <w:rFonts w:ascii="Arial" w:eastAsia="Arial" w:hAnsi="Arial"/>
                      <w:b/>
                      <w:i/>
                      <w:color w:val="000000"/>
                      <w:sz w:val="12"/>
                    </w:rPr>
                    <w:t>-4 159 198,00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713D844B" w14:textId="77777777" w:rsidR="00D82812" w:rsidRDefault="00D82812" w:rsidP="004E4F9A">
                  <w:pPr>
                    <w:jc w:val="right"/>
                  </w:pPr>
                  <w:r>
                    <w:rPr>
                      <w:rFonts w:ascii="Arial" w:eastAsia="Arial" w:hAnsi="Arial"/>
                      <w:b/>
                      <w:i/>
                      <w:color w:val="000000"/>
                      <w:sz w:val="12"/>
                    </w:rPr>
                    <w:t>-4 159 198,00</w:t>
                  </w:r>
                </w:p>
              </w:tc>
              <w:tc>
                <w:tcPr>
                  <w:tcW w:w="1048" w:type="dxa"/>
                  <w:tcBorders>
                    <w:top w:val="nil"/>
                    <w:left w:val="nil"/>
                    <w:bottom w:val="nil"/>
                    <w:right w:val="nil"/>
                  </w:tcBorders>
                  <w:tcMar>
                    <w:top w:w="39" w:type="dxa"/>
                    <w:left w:w="39" w:type="dxa"/>
                    <w:bottom w:w="39" w:type="dxa"/>
                    <w:right w:w="39" w:type="dxa"/>
                  </w:tcMar>
                  <w:vAlign w:val="center"/>
                </w:tcPr>
                <w:p w14:paraId="6009138D"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573FEE0D"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4A9C3CCB"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66D509F1" w14:textId="77777777" w:rsidR="00D82812" w:rsidRDefault="00D82812" w:rsidP="004E4F9A">
                  <w:pPr>
                    <w:jc w:val="right"/>
                  </w:pPr>
                  <w:r>
                    <w:rPr>
                      <w:rFonts w:ascii="Arial" w:eastAsia="Arial" w:hAnsi="Arial"/>
                      <w:b/>
                      <w:i/>
                      <w:color w:val="000000"/>
                      <w:sz w:val="12"/>
                    </w:rPr>
                    <w:t>-</w:t>
                  </w:r>
                </w:p>
              </w:tc>
            </w:tr>
            <w:tr w:rsidR="00D82812" w14:paraId="4C7FCCEA" w14:textId="77777777" w:rsidTr="004E4F9A">
              <w:tc>
                <w:tcPr>
                  <w:tcW w:w="623" w:type="dxa"/>
                  <w:tcBorders>
                    <w:top w:val="nil"/>
                    <w:left w:val="nil"/>
                    <w:bottom w:val="nil"/>
                    <w:right w:val="nil"/>
                  </w:tcBorders>
                  <w:tcMar>
                    <w:top w:w="39" w:type="dxa"/>
                    <w:left w:w="39" w:type="dxa"/>
                    <w:bottom w:w="39" w:type="dxa"/>
                    <w:right w:w="39" w:type="dxa"/>
                  </w:tcMar>
                  <w:vAlign w:val="center"/>
                </w:tcPr>
                <w:p w14:paraId="7DF6E8CC" w14:textId="77777777" w:rsidR="00D82812" w:rsidRDefault="00D82812" w:rsidP="004E4F9A">
                  <w:pPr>
                    <w:jc w:val="center"/>
                  </w:pPr>
                  <w:r>
                    <w:rPr>
                      <w:rFonts w:ascii="Arial" w:eastAsia="Arial" w:hAnsi="Arial"/>
                      <w:i/>
                      <w:color w:val="000000"/>
                      <w:sz w:val="12"/>
                    </w:rPr>
                    <w:t>001381-005</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044DCEDA" w14:textId="77777777" w:rsidR="00D82812" w:rsidRDefault="00D82812" w:rsidP="004E4F9A">
                  <w:r>
                    <w:rPr>
                      <w:rFonts w:ascii="Arial" w:eastAsia="Arial" w:hAnsi="Arial"/>
                      <w:i/>
                      <w:color w:val="000000"/>
                      <w:sz w:val="12"/>
                    </w:rPr>
                    <w:t>Poprawa efektywności energetycznej systemów oświetlenia zewnętrznego poprzez modernizację oświetlenia ulicznego na obszarze miasta Łodzi</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380534AC" w14:textId="77777777" w:rsidR="00D82812" w:rsidRDefault="00D82812" w:rsidP="004E4F9A">
                  <w:pPr>
                    <w:jc w:val="right"/>
                  </w:pPr>
                  <w:r>
                    <w:rPr>
                      <w:rFonts w:ascii="Arial" w:eastAsia="Arial" w:hAnsi="Arial"/>
                      <w:i/>
                      <w:color w:val="000000"/>
                      <w:sz w:val="12"/>
                    </w:rPr>
                    <w:t>-4 159 198,00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3AC27C28" w14:textId="77777777" w:rsidR="00D82812" w:rsidRDefault="00D82812" w:rsidP="004E4F9A">
                  <w:pPr>
                    <w:jc w:val="right"/>
                  </w:pPr>
                  <w:r>
                    <w:rPr>
                      <w:rFonts w:ascii="Arial" w:eastAsia="Arial" w:hAnsi="Arial"/>
                      <w:i/>
                      <w:color w:val="000000"/>
                      <w:sz w:val="12"/>
                    </w:rPr>
                    <w:t>-4 159 198,00</w:t>
                  </w:r>
                </w:p>
              </w:tc>
              <w:tc>
                <w:tcPr>
                  <w:tcW w:w="1048" w:type="dxa"/>
                  <w:tcBorders>
                    <w:top w:val="nil"/>
                    <w:left w:val="nil"/>
                    <w:bottom w:val="nil"/>
                    <w:right w:val="nil"/>
                  </w:tcBorders>
                  <w:tcMar>
                    <w:top w:w="39" w:type="dxa"/>
                    <w:left w:w="39" w:type="dxa"/>
                    <w:bottom w:w="39" w:type="dxa"/>
                    <w:right w:w="39" w:type="dxa"/>
                  </w:tcMar>
                  <w:vAlign w:val="center"/>
                </w:tcPr>
                <w:p w14:paraId="5221E3EB"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7931A2F5"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00458320"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05C40851" w14:textId="77777777" w:rsidR="00D82812" w:rsidRDefault="00D82812" w:rsidP="004E4F9A">
                  <w:pPr>
                    <w:jc w:val="right"/>
                  </w:pPr>
                  <w:r>
                    <w:rPr>
                      <w:rFonts w:ascii="Arial" w:eastAsia="Arial" w:hAnsi="Arial"/>
                      <w:i/>
                      <w:color w:val="000000"/>
                      <w:sz w:val="12"/>
                    </w:rPr>
                    <w:t>-</w:t>
                  </w:r>
                </w:p>
              </w:tc>
            </w:tr>
            <w:tr w:rsidR="00D82812" w14:paraId="5D84DA32" w14:textId="77777777" w:rsidTr="004E4F9A">
              <w:trPr>
                <w:trHeight w:val="148"/>
              </w:trPr>
              <w:tc>
                <w:tcPr>
                  <w:tcW w:w="623" w:type="dxa"/>
                  <w:tcBorders>
                    <w:top w:val="nil"/>
                    <w:left w:val="nil"/>
                    <w:bottom w:val="nil"/>
                    <w:right w:val="nil"/>
                  </w:tcBorders>
                  <w:tcMar>
                    <w:top w:w="39" w:type="dxa"/>
                    <w:left w:w="39" w:type="dxa"/>
                    <w:bottom w:w="39" w:type="dxa"/>
                    <w:right w:w="39" w:type="dxa"/>
                  </w:tcMar>
                </w:tcPr>
                <w:p w14:paraId="5DE50BC7" w14:textId="77777777" w:rsidR="00D82812" w:rsidRDefault="00D82812" w:rsidP="004E4F9A">
                  <w:pPr>
                    <w:jc w:val="center"/>
                  </w:pPr>
                  <w:r>
                    <w:rPr>
                      <w:rFonts w:ascii="Arial" w:eastAsia="Arial" w:hAnsi="Arial"/>
                      <w:color w:val="000000"/>
                      <w:sz w:val="14"/>
                    </w:rPr>
                    <w:t>90095</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3701B207" w14:textId="77777777" w:rsidR="00D82812" w:rsidRDefault="00D82812" w:rsidP="004E4F9A">
                  <w:r>
                    <w:rPr>
                      <w:rFonts w:ascii="Arial" w:eastAsia="Arial" w:hAnsi="Arial"/>
                      <w:color w:val="000000"/>
                      <w:sz w:val="14"/>
                    </w:rPr>
                    <w:t>Pozostała działalność</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57177D20" w14:textId="77777777" w:rsidR="00D82812" w:rsidRDefault="00D82812" w:rsidP="004E4F9A">
                  <w:pPr>
                    <w:jc w:val="right"/>
                  </w:pPr>
                  <w:r>
                    <w:rPr>
                      <w:rFonts w:ascii="Arial" w:eastAsia="Arial" w:hAnsi="Arial"/>
                      <w:color w:val="000000"/>
                      <w:sz w:val="12"/>
                    </w:rPr>
                    <w:t>-425 000,00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3B281283" w14:textId="77777777" w:rsidR="00D82812" w:rsidRDefault="00D82812" w:rsidP="004E4F9A">
                  <w:pPr>
                    <w:jc w:val="right"/>
                  </w:pPr>
                  <w:r>
                    <w:rPr>
                      <w:rFonts w:ascii="Arial" w:eastAsia="Arial" w:hAnsi="Arial"/>
                      <w:color w:val="000000"/>
                      <w:sz w:val="12"/>
                    </w:rPr>
                    <w:t>-425 000,00</w:t>
                  </w:r>
                </w:p>
              </w:tc>
              <w:tc>
                <w:tcPr>
                  <w:tcW w:w="1048" w:type="dxa"/>
                  <w:tcBorders>
                    <w:top w:val="nil"/>
                    <w:left w:val="nil"/>
                    <w:bottom w:val="nil"/>
                    <w:right w:val="nil"/>
                  </w:tcBorders>
                  <w:tcMar>
                    <w:top w:w="39" w:type="dxa"/>
                    <w:left w:w="39" w:type="dxa"/>
                    <w:bottom w:w="39" w:type="dxa"/>
                    <w:right w:w="39" w:type="dxa"/>
                  </w:tcMar>
                  <w:vAlign w:val="center"/>
                </w:tcPr>
                <w:p w14:paraId="0B5AF5EC" w14:textId="77777777" w:rsidR="00D82812" w:rsidRDefault="00D82812" w:rsidP="004E4F9A">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3B991967" w14:textId="77777777" w:rsidR="00D82812" w:rsidRDefault="00D82812" w:rsidP="004E4F9A">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7B7066DF" w14:textId="77777777" w:rsidR="00D82812" w:rsidRDefault="00D82812" w:rsidP="004E4F9A">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2276CC7" w14:textId="77777777" w:rsidR="00D82812" w:rsidRDefault="00D82812" w:rsidP="004E4F9A">
                  <w:pPr>
                    <w:jc w:val="right"/>
                  </w:pPr>
                  <w:r>
                    <w:rPr>
                      <w:rFonts w:ascii="Arial" w:eastAsia="Arial" w:hAnsi="Arial"/>
                      <w:color w:val="000000"/>
                      <w:sz w:val="12"/>
                    </w:rPr>
                    <w:t>-</w:t>
                  </w:r>
                </w:p>
              </w:tc>
            </w:tr>
            <w:tr w:rsidR="00D82812" w14:paraId="591B4CDA" w14:textId="77777777" w:rsidTr="004E4F9A">
              <w:trPr>
                <w:trHeight w:val="148"/>
              </w:trPr>
              <w:tc>
                <w:tcPr>
                  <w:tcW w:w="623" w:type="dxa"/>
                  <w:tcBorders>
                    <w:top w:val="nil"/>
                    <w:left w:val="nil"/>
                    <w:bottom w:val="nil"/>
                    <w:right w:val="nil"/>
                  </w:tcBorders>
                  <w:tcMar>
                    <w:top w:w="39" w:type="dxa"/>
                    <w:left w:w="39" w:type="dxa"/>
                    <w:bottom w:w="39" w:type="dxa"/>
                    <w:right w:w="39" w:type="dxa"/>
                  </w:tcMar>
                  <w:vAlign w:val="center"/>
                </w:tcPr>
                <w:p w14:paraId="4CB38A14" w14:textId="77777777" w:rsidR="00D82812" w:rsidRDefault="00D82812" w:rsidP="004E4F9A">
                  <w:pPr>
                    <w:jc w:val="center"/>
                  </w:pPr>
                  <w:r>
                    <w:rPr>
                      <w:rFonts w:ascii="Arial" w:eastAsia="Arial" w:hAnsi="Arial"/>
                      <w:b/>
                      <w:i/>
                      <w:color w:val="000000"/>
                      <w:sz w:val="12"/>
                    </w:rPr>
                    <w:t>000579</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1EC4F9E8" w14:textId="77777777" w:rsidR="00D82812" w:rsidRDefault="00D82812" w:rsidP="004E4F9A">
                  <w:r>
                    <w:rPr>
                      <w:rFonts w:ascii="Arial" w:eastAsia="Arial" w:hAnsi="Arial"/>
                      <w:b/>
                      <w:i/>
                      <w:color w:val="000000"/>
                      <w:sz w:val="12"/>
                    </w:rPr>
                    <w:t>Budowa ulic i innych obiektów</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05B40E8E" w14:textId="77777777" w:rsidR="00D82812" w:rsidRDefault="00D82812" w:rsidP="004E4F9A">
                  <w:pPr>
                    <w:jc w:val="right"/>
                  </w:pPr>
                  <w:r>
                    <w:rPr>
                      <w:rFonts w:ascii="Arial" w:eastAsia="Arial" w:hAnsi="Arial"/>
                      <w:b/>
                      <w:i/>
                      <w:color w:val="000000"/>
                      <w:sz w:val="12"/>
                    </w:rPr>
                    <w:t>-425 000,00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679F05D2" w14:textId="77777777" w:rsidR="00D82812" w:rsidRDefault="00D82812" w:rsidP="004E4F9A">
                  <w:pPr>
                    <w:jc w:val="right"/>
                  </w:pPr>
                  <w:r>
                    <w:rPr>
                      <w:rFonts w:ascii="Arial" w:eastAsia="Arial" w:hAnsi="Arial"/>
                      <w:b/>
                      <w:i/>
                      <w:color w:val="000000"/>
                      <w:sz w:val="12"/>
                    </w:rPr>
                    <w:t>-425 000,00</w:t>
                  </w:r>
                </w:p>
              </w:tc>
              <w:tc>
                <w:tcPr>
                  <w:tcW w:w="1048" w:type="dxa"/>
                  <w:tcBorders>
                    <w:top w:val="nil"/>
                    <w:left w:val="nil"/>
                    <w:bottom w:val="nil"/>
                    <w:right w:val="nil"/>
                  </w:tcBorders>
                  <w:tcMar>
                    <w:top w:w="39" w:type="dxa"/>
                    <w:left w:w="39" w:type="dxa"/>
                    <w:bottom w:w="39" w:type="dxa"/>
                    <w:right w:w="39" w:type="dxa"/>
                  </w:tcMar>
                  <w:vAlign w:val="center"/>
                </w:tcPr>
                <w:p w14:paraId="5AAF37E2"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0EFFB6D7"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03161280"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00D07B6A" w14:textId="77777777" w:rsidR="00D82812" w:rsidRDefault="00D82812" w:rsidP="004E4F9A">
                  <w:pPr>
                    <w:jc w:val="right"/>
                  </w:pPr>
                  <w:r>
                    <w:rPr>
                      <w:rFonts w:ascii="Arial" w:eastAsia="Arial" w:hAnsi="Arial"/>
                      <w:b/>
                      <w:i/>
                      <w:color w:val="000000"/>
                      <w:sz w:val="12"/>
                    </w:rPr>
                    <w:t>-</w:t>
                  </w:r>
                </w:p>
              </w:tc>
            </w:tr>
            <w:tr w:rsidR="00D82812" w14:paraId="39CFFD8E" w14:textId="77777777" w:rsidTr="004E4F9A">
              <w:tc>
                <w:tcPr>
                  <w:tcW w:w="623" w:type="dxa"/>
                  <w:tcBorders>
                    <w:top w:val="nil"/>
                    <w:left w:val="nil"/>
                    <w:bottom w:val="nil"/>
                    <w:right w:val="nil"/>
                  </w:tcBorders>
                  <w:tcMar>
                    <w:top w:w="39" w:type="dxa"/>
                    <w:left w:w="39" w:type="dxa"/>
                    <w:bottom w:w="39" w:type="dxa"/>
                    <w:right w:w="39" w:type="dxa"/>
                  </w:tcMar>
                  <w:vAlign w:val="center"/>
                </w:tcPr>
                <w:p w14:paraId="076032A4" w14:textId="77777777" w:rsidR="00D82812" w:rsidRDefault="00D82812" w:rsidP="004E4F9A">
                  <w:pPr>
                    <w:jc w:val="center"/>
                  </w:pPr>
                  <w:r>
                    <w:rPr>
                      <w:rFonts w:ascii="Arial" w:eastAsia="Arial" w:hAnsi="Arial"/>
                      <w:i/>
                      <w:color w:val="000000"/>
                      <w:sz w:val="12"/>
                    </w:rPr>
                    <w:t>000579-050</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10837015" w14:textId="77777777" w:rsidR="00D82812" w:rsidRDefault="00D82812" w:rsidP="004E4F9A">
                  <w:r>
                    <w:rPr>
                      <w:rFonts w:ascii="Arial" w:eastAsia="Arial" w:hAnsi="Arial"/>
                      <w:i/>
                      <w:color w:val="000000"/>
                      <w:sz w:val="12"/>
                    </w:rPr>
                    <w:t>Budowa ogrodzenia wzdłuż stadionu Widzewa przy ulicy Tunelowej</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1D6F9971" w14:textId="77777777" w:rsidR="00D82812" w:rsidRDefault="00D82812" w:rsidP="004E4F9A">
                  <w:pPr>
                    <w:jc w:val="right"/>
                  </w:pPr>
                  <w:r>
                    <w:rPr>
                      <w:rFonts w:ascii="Arial" w:eastAsia="Arial" w:hAnsi="Arial"/>
                      <w:i/>
                      <w:color w:val="000000"/>
                      <w:sz w:val="12"/>
                    </w:rPr>
                    <w:t>-425 000,00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5D5E4649" w14:textId="77777777" w:rsidR="00D82812" w:rsidRDefault="00D82812" w:rsidP="004E4F9A">
                  <w:pPr>
                    <w:jc w:val="right"/>
                  </w:pPr>
                  <w:r>
                    <w:rPr>
                      <w:rFonts w:ascii="Arial" w:eastAsia="Arial" w:hAnsi="Arial"/>
                      <w:i/>
                      <w:color w:val="000000"/>
                      <w:sz w:val="12"/>
                    </w:rPr>
                    <w:t>-425 000,00</w:t>
                  </w:r>
                </w:p>
              </w:tc>
              <w:tc>
                <w:tcPr>
                  <w:tcW w:w="1048" w:type="dxa"/>
                  <w:tcBorders>
                    <w:top w:val="nil"/>
                    <w:left w:val="nil"/>
                    <w:bottom w:val="nil"/>
                    <w:right w:val="nil"/>
                  </w:tcBorders>
                  <w:tcMar>
                    <w:top w:w="39" w:type="dxa"/>
                    <w:left w:w="39" w:type="dxa"/>
                    <w:bottom w:w="39" w:type="dxa"/>
                    <w:right w:w="39" w:type="dxa"/>
                  </w:tcMar>
                  <w:vAlign w:val="center"/>
                </w:tcPr>
                <w:p w14:paraId="04BB4E3E"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0B54D55"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6664812E"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38BCB09B" w14:textId="77777777" w:rsidR="00D82812" w:rsidRDefault="00D82812" w:rsidP="004E4F9A">
                  <w:pPr>
                    <w:jc w:val="right"/>
                  </w:pPr>
                  <w:r>
                    <w:rPr>
                      <w:rFonts w:ascii="Arial" w:eastAsia="Arial" w:hAnsi="Arial"/>
                      <w:i/>
                      <w:color w:val="000000"/>
                      <w:sz w:val="12"/>
                    </w:rPr>
                    <w:t>-</w:t>
                  </w:r>
                </w:p>
              </w:tc>
            </w:tr>
            <w:tr w:rsidR="00D82812" w14:paraId="52D2416B" w14:textId="77777777" w:rsidTr="004E4F9A">
              <w:trPr>
                <w:trHeight w:val="148"/>
              </w:trPr>
              <w:tc>
                <w:tcPr>
                  <w:tcW w:w="623" w:type="dxa"/>
                  <w:tcBorders>
                    <w:top w:val="nil"/>
                    <w:left w:val="nil"/>
                    <w:bottom w:val="nil"/>
                    <w:right w:val="nil"/>
                  </w:tcBorders>
                  <w:tcMar>
                    <w:top w:w="39" w:type="dxa"/>
                    <w:left w:w="39" w:type="dxa"/>
                    <w:bottom w:w="39" w:type="dxa"/>
                    <w:right w:w="39" w:type="dxa"/>
                  </w:tcMar>
                  <w:vAlign w:val="center"/>
                </w:tcPr>
                <w:p w14:paraId="7B3F02DB" w14:textId="77777777" w:rsidR="00D82812" w:rsidRDefault="00D82812" w:rsidP="004E4F9A">
                  <w:pPr>
                    <w:jc w:val="center"/>
                  </w:pPr>
                  <w:r>
                    <w:rPr>
                      <w:rFonts w:ascii="Arial" w:eastAsia="Arial" w:hAnsi="Arial"/>
                      <w:b/>
                      <w:i/>
                      <w:color w:val="000000"/>
                      <w:sz w:val="12"/>
                    </w:rPr>
                    <w:t>001669</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3B5D7655" w14:textId="77777777" w:rsidR="00D82812" w:rsidRDefault="00D82812" w:rsidP="004E4F9A">
                  <w:r>
                    <w:rPr>
                      <w:rFonts w:ascii="Arial" w:eastAsia="Arial" w:hAnsi="Arial"/>
                      <w:b/>
                      <w:i/>
                      <w:color w:val="000000"/>
                      <w:sz w:val="12"/>
                    </w:rPr>
                    <w:t>Wydatki realizowane w ramach budżetu obywatelskiego (edycja 2025 r.)</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0B916E94" w14:textId="77777777" w:rsidR="00D82812" w:rsidRDefault="00D82812" w:rsidP="004E4F9A">
                  <w:pPr>
                    <w:jc w:val="right"/>
                  </w:pPr>
                  <w:r>
                    <w:rPr>
                      <w:rFonts w:ascii="Arial" w:eastAsia="Arial" w:hAnsi="Arial"/>
                      <w:b/>
                      <w:i/>
                      <w:color w:val="000000"/>
                      <w:sz w:val="12"/>
                    </w:rPr>
                    <w:t>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654BD31E" w14:textId="77777777" w:rsidR="00D82812" w:rsidRDefault="00D82812" w:rsidP="004E4F9A">
                  <w:pPr>
                    <w:jc w:val="right"/>
                  </w:pPr>
                  <w:r>
                    <w:rPr>
                      <w:rFonts w:ascii="Arial" w:eastAsia="Arial" w:hAnsi="Arial"/>
                      <w:b/>
                      <w:i/>
                      <w:color w:val="000000"/>
                      <w:sz w:val="12"/>
                    </w:rPr>
                    <w:t>0,00</w:t>
                  </w:r>
                </w:p>
              </w:tc>
              <w:tc>
                <w:tcPr>
                  <w:tcW w:w="1048" w:type="dxa"/>
                  <w:tcBorders>
                    <w:top w:val="nil"/>
                    <w:left w:val="nil"/>
                    <w:bottom w:val="nil"/>
                    <w:right w:val="nil"/>
                  </w:tcBorders>
                  <w:tcMar>
                    <w:top w:w="39" w:type="dxa"/>
                    <w:left w:w="39" w:type="dxa"/>
                    <w:bottom w:w="39" w:type="dxa"/>
                    <w:right w:w="39" w:type="dxa"/>
                  </w:tcMar>
                  <w:vAlign w:val="center"/>
                </w:tcPr>
                <w:p w14:paraId="28EF1E4F"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786A9290"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B85A4A9"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410AB518" w14:textId="77777777" w:rsidR="00D82812" w:rsidRDefault="00D82812" w:rsidP="004E4F9A">
                  <w:pPr>
                    <w:jc w:val="right"/>
                  </w:pPr>
                  <w:r>
                    <w:rPr>
                      <w:rFonts w:ascii="Arial" w:eastAsia="Arial" w:hAnsi="Arial"/>
                      <w:b/>
                      <w:i/>
                      <w:color w:val="000000"/>
                      <w:sz w:val="12"/>
                    </w:rPr>
                    <w:t>-</w:t>
                  </w:r>
                </w:p>
              </w:tc>
            </w:tr>
            <w:tr w:rsidR="00D82812" w14:paraId="06BAE4E9" w14:textId="77777777" w:rsidTr="004E4F9A">
              <w:tc>
                <w:tcPr>
                  <w:tcW w:w="623" w:type="dxa"/>
                  <w:tcBorders>
                    <w:top w:val="nil"/>
                    <w:left w:val="nil"/>
                    <w:bottom w:val="nil"/>
                    <w:right w:val="nil"/>
                  </w:tcBorders>
                  <w:tcMar>
                    <w:top w:w="39" w:type="dxa"/>
                    <w:left w:w="39" w:type="dxa"/>
                    <w:bottom w:w="39" w:type="dxa"/>
                    <w:right w:w="39" w:type="dxa"/>
                  </w:tcMar>
                  <w:vAlign w:val="center"/>
                </w:tcPr>
                <w:p w14:paraId="67248EB2" w14:textId="77777777" w:rsidR="00D82812" w:rsidRDefault="00D82812" w:rsidP="004E4F9A">
                  <w:pPr>
                    <w:jc w:val="center"/>
                  </w:pPr>
                  <w:r>
                    <w:rPr>
                      <w:rFonts w:ascii="Arial" w:eastAsia="Arial" w:hAnsi="Arial"/>
                      <w:i/>
                      <w:color w:val="000000"/>
                      <w:sz w:val="12"/>
                    </w:rPr>
                    <w:t>001669-038</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008320EE" w14:textId="77777777" w:rsidR="00D82812" w:rsidRDefault="00D82812" w:rsidP="004E4F9A">
                  <w:r>
                    <w:rPr>
                      <w:rFonts w:ascii="Arial" w:eastAsia="Arial" w:hAnsi="Arial"/>
                      <w:i/>
                      <w:color w:val="000000"/>
                      <w:sz w:val="12"/>
                    </w:rPr>
                    <w:t>Rozwijajmy osiedle Pojezierska: pieskowy plac zabaw przy ks. Brzóski</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4192EAE8" w14:textId="77777777" w:rsidR="00D82812" w:rsidRDefault="00D82812" w:rsidP="004E4F9A">
                  <w:pPr>
                    <w:jc w:val="right"/>
                  </w:pPr>
                  <w:r>
                    <w:rPr>
                      <w:rFonts w:ascii="Arial" w:eastAsia="Arial" w:hAnsi="Arial"/>
                      <w:i/>
                      <w:color w:val="000000"/>
                      <w:sz w:val="12"/>
                    </w:rPr>
                    <w:t>-43 947,00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3C4A92B6" w14:textId="77777777" w:rsidR="00D82812" w:rsidRDefault="00D82812" w:rsidP="004E4F9A">
                  <w:pPr>
                    <w:jc w:val="right"/>
                  </w:pPr>
                  <w:r>
                    <w:rPr>
                      <w:rFonts w:ascii="Arial" w:eastAsia="Arial" w:hAnsi="Arial"/>
                      <w:i/>
                      <w:color w:val="000000"/>
                      <w:sz w:val="12"/>
                    </w:rPr>
                    <w:t>-43 947,00</w:t>
                  </w:r>
                </w:p>
              </w:tc>
              <w:tc>
                <w:tcPr>
                  <w:tcW w:w="1048" w:type="dxa"/>
                  <w:tcBorders>
                    <w:top w:val="nil"/>
                    <w:left w:val="nil"/>
                    <w:bottom w:val="nil"/>
                    <w:right w:val="nil"/>
                  </w:tcBorders>
                  <w:tcMar>
                    <w:top w:w="39" w:type="dxa"/>
                    <w:left w:w="39" w:type="dxa"/>
                    <w:bottom w:w="39" w:type="dxa"/>
                    <w:right w:w="39" w:type="dxa"/>
                  </w:tcMar>
                  <w:vAlign w:val="center"/>
                </w:tcPr>
                <w:p w14:paraId="13EB198D"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3D3FEA00"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5800C92E"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3132D8FB" w14:textId="77777777" w:rsidR="00D82812" w:rsidRDefault="00D82812" w:rsidP="004E4F9A">
                  <w:pPr>
                    <w:jc w:val="right"/>
                  </w:pPr>
                  <w:r>
                    <w:rPr>
                      <w:rFonts w:ascii="Arial" w:eastAsia="Arial" w:hAnsi="Arial"/>
                      <w:i/>
                      <w:color w:val="000000"/>
                      <w:sz w:val="12"/>
                    </w:rPr>
                    <w:t>-</w:t>
                  </w:r>
                </w:p>
              </w:tc>
            </w:tr>
            <w:tr w:rsidR="00D82812" w14:paraId="34900968" w14:textId="77777777" w:rsidTr="004E4F9A">
              <w:tc>
                <w:tcPr>
                  <w:tcW w:w="623" w:type="dxa"/>
                  <w:tcBorders>
                    <w:top w:val="nil"/>
                    <w:left w:val="nil"/>
                    <w:bottom w:val="nil"/>
                    <w:right w:val="nil"/>
                  </w:tcBorders>
                  <w:tcMar>
                    <w:top w:w="39" w:type="dxa"/>
                    <w:left w:w="39" w:type="dxa"/>
                    <w:bottom w:w="39" w:type="dxa"/>
                    <w:right w:w="39" w:type="dxa"/>
                  </w:tcMar>
                  <w:vAlign w:val="center"/>
                </w:tcPr>
                <w:p w14:paraId="4AEC7C4F" w14:textId="77777777" w:rsidR="00D82812" w:rsidRDefault="00D82812" w:rsidP="004E4F9A">
                  <w:pPr>
                    <w:jc w:val="center"/>
                  </w:pPr>
                  <w:r>
                    <w:rPr>
                      <w:rFonts w:ascii="Arial" w:eastAsia="Arial" w:hAnsi="Arial"/>
                      <w:i/>
                      <w:color w:val="000000"/>
                      <w:sz w:val="12"/>
                    </w:rPr>
                    <w:t>001669-040</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6D69CF58" w14:textId="77777777" w:rsidR="00D82812" w:rsidRDefault="00D82812" w:rsidP="004E4F9A">
                  <w:r>
                    <w:rPr>
                      <w:rFonts w:ascii="Arial" w:eastAsia="Arial" w:hAnsi="Arial"/>
                      <w:i/>
                      <w:color w:val="000000"/>
                      <w:sz w:val="12"/>
                    </w:rPr>
                    <w:t>Psi Park na Teofilowie</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0F444B59" w14:textId="77777777" w:rsidR="00D82812" w:rsidRDefault="00D82812" w:rsidP="004E4F9A">
                  <w:pPr>
                    <w:jc w:val="right"/>
                  </w:pPr>
                  <w:r>
                    <w:rPr>
                      <w:rFonts w:ascii="Arial" w:eastAsia="Arial" w:hAnsi="Arial"/>
                      <w:i/>
                      <w:color w:val="000000"/>
                      <w:sz w:val="12"/>
                    </w:rPr>
                    <w:t>59 532,00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4A0B49DB" w14:textId="77777777" w:rsidR="00D82812" w:rsidRDefault="00D82812" w:rsidP="004E4F9A">
                  <w:pPr>
                    <w:jc w:val="right"/>
                  </w:pPr>
                  <w:r>
                    <w:rPr>
                      <w:rFonts w:ascii="Arial" w:eastAsia="Arial" w:hAnsi="Arial"/>
                      <w:i/>
                      <w:color w:val="000000"/>
                      <w:sz w:val="12"/>
                    </w:rPr>
                    <w:t>59 532,00</w:t>
                  </w:r>
                </w:p>
              </w:tc>
              <w:tc>
                <w:tcPr>
                  <w:tcW w:w="1048" w:type="dxa"/>
                  <w:tcBorders>
                    <w:top w:val="nil"/>
                    <w:left w:val="nil"/>
                    <w:bottom w:val="nil"/>
                    <w:right w:val="nil"/>
                  </w:tcBorders>
                  <w:tcMar>
                    <w:top w:w="39" w:type="dxa"/>
                    <w:left w:w="39" w:type="dxa"/>
                    <w:bottom w:w="39" w:type="dxa"/>
                    <w:right w:w="39" w:type="dxa"/>
                  </w:tcMar>
                  <w:vAlign w:val="center"/>
                </w:tcPr>
                <w:p w14:paraId="2E1D3D10"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32BC54DF"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7E10C27A"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6401CFDC" w14:textId="77777777" w:rsidR="00D82812" w:rsidRDefault="00D82812" w:rsidP="004E4F9A">
                  <w:pPr>
                    <w:jc w:val="right"/>
                  </w:pPr>
                  <w:r>
                    <w:rPr>
                      <w:rFonts w:ascii="Arial" w:eastAsia="Arial" w:hAnsi="Arial"/>
                      <w:i/>
                      <w:color w:val="000000"/>
                      <w:sz w:val="12"/>
                    </w:rPr>
                    <w:t>-</w:t>
                  </w:r>
                </w:p>
              </w:tc>
            </w:tr>
            <w:tr w:rsidR="00D82812" w14:paraId="4CED7B41" w14:textId="77777777" w:rsidTr="004E4F9A">
              <w:tc>
                <w:tcPr>
                  <w:tcW w:w="623" w:type="dxa"/>
                  <w:tcBorders>
                    <w:top w:val="nil"/>
                    <w:left w:val="nil"/>
                    <w:bottom w:val="nil"/>
                    <w:right w:val="nil"/>
                  </w:tcBorders>
                  <w:tcMar>
                    <w:top w:w="39" w:type="dxa"/>
                    <w:left w:w="39" w:type="dxa"/>
                    <w:bottom w:w="39" w:type="dxa"/>
                    <w:right w:w="39" w:type="dxa"/>
                  </w:tcMar>
                  <w:vAlign w:val="center"/>
                </w:tcPr>
                <w:p w14:paraId="14C5B67F" w14:textId="77777777" w:rsidR="00D82812" w:rsidRDefault="00D82812" w:rsidP="004E4F9A">
                  <w:pPr>
                    <w:jc w:val="center"/>
                  </w:pPr>
                  <w:r>
                    <w:rPr>
                      <w:rFonts w:ascii="Arial" w:eastAsia="Arial" w:hAnsi="Arial"/>
                      <w:i/>
                      <w:color w:val="000000"/>
                      <w:sz w:val="12"/>
                    </w:rPr>
                    <w:t>001669-044</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7FF6E632" w14:textId="77777777" w:rsidR="00D82812" w:rsidRDefault="00D82812" w:rsidP="004E4F9A">
                  <w:r>
                    <w:rPr>
                      <w:rFonts w:ascii="Arial" w:eastAsia="Arial" w:hAnsi="Arial"/>
                      <w:i/>
                      <w:color w:val="000000"/>
                      <w:sz w:val="12"/>
                    </w:rPr>
                    <w:t>PSI PARK przy ul. Ossowskiego</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3DEA17FB" w14:textId="77777777" w:rsidR="00D82812" w:rsidRDefault="00D82812" w:rsidP="004E4F9A">
                  <w:pPr>
                    <w:jc w:val="right"/>
                  </w:pPr>
                  <w:r>
                    <w:rPr>
                      <w:rFonts w:ascii="Arial" w:eastAsia="Arial" w:hAnsi="Arial"/>
                      <w:i/>
                      <w:color w:val="000000"/>
                      <w:sz w:val="12"/>
                    </w:rPr>
                    <w:t>-91 525,00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58A6CFEC" w14:textId="77777777" w:rsidR="00D82812" w:rsidRDefault="00D82812" w:rsidP="004E4F9A">
                  <w:pPr>
                    <w:jc w:val="right"/>
                  </w:pPr>
                  <w:r>
                    <w:rPr>
                      <w:rFonts w:ascii="Arial" w:eastAsia="Arial" w:hAnsi="Arial"/>
                      <w:i/>
                      <w:color w:val="000000"/>
                      <w:sz w:val="12"/>
                    </w:rPr>
                    <w:t>-91 525,00</w:t>
                  </w:r>
                </w:p>
              </w:tc>
              <w:tc>
                <w:tcPr>
                  <w:tcW w:w="1048" w:type="dxa"/>
                  <w:tcBorders>
                    <w:top w:val="nil"/>
                    <w:left w:val="nil"/>
                    <w:bottom w:val="nil"/>
                    <w:right w:val="nil"/>
                  </w:tcBorders>
                  <w:tcMar>
                    <w:top w:w="39" w:type="dxa"/>
                    <w:left w:w="39" w:type="dxa"/>
                    <w:bottom w:w="39" w:type="dxa"/>
                    <w:right w:w="39" w:type="dxa"/>
                  </w:tcMar>
                  <w:vAlign w:val="center"/>
                </w:tcPr>
                <w:p w14:paraId="1283857A"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5AA44CA5"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6C1D400A"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392EA144" w14:textId="77777777" w:rsidR="00D82812" w:rsidRDefault="00D82812" w:rsidP="004E4F9A">
                  <w:pPr>
                    <w:jc w:val="right"/>
                  </w:pPr>
                  <w:r>
                    <w:rPr>
                      <w:rFonts w:ascii="Arial" w:eastAsia="Arial" w:hAnsi="Arial"/>
                      <w:i/>
                      <w:color w:val="000000"/>
                      <w:sz w:val="12"/>
                    </w:rPr>
                    <w:t>-</w:t>
                  </w:r>
                </w:p>
              </w:tc>
            </w:tr>
            <w:tr w:rsidR="00D82812" w14:paraId="4296C4FD" w14:textId="77777777" w:rsidTr="004E4F9A">
              <w:tc>
                <w:tcPr>
                  <w:tcW w:w="623" w:type="dxa"/>
                  <w:tcBorders>
                    <w:top w:val="nil"/>
                    <w:left w:val="nil"/>
                    <w:bottom w:val="nil"/>
                    <w:right w:val="nil"/>
                  </w:tcBorders>
                  <w:tcMar>
                    <w:top w:w="39" w:type="dxa"/>
                    <w:left w:w="39" w:type="dxa"/>
                    <w:bottom w:w="39" w:type="dxa"/>
                    <w:right w:w="39" w:type="dxa"/>
                  </w:tcMar>
                  <w:vAlign w:val="center"/>
                </w:tcPr>
                <w:p w14:paraId="4D9E4660" w14:textId="77777777" w:rsidR="00D82812" w:rsidRDefault="00D82812" w:rsidP="004E4F9A">
                  <w:pPr>
                    <w:jc w:val="center"/>
                  </w:pPr>
                  <w:r>
                    <w:rPr>
                      <w:rFonts w:ascii="Arial" w:eastAsia="Arial" w:hAnsi="Arial"/>
                      <w:i/>
                      <w:color w:val="000000"/>
                      <w:sz w:val="12"/>
                    </w:rPr>
                    <w:t>001669-050</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4BFEC1F1" w14:textId="77777777" w:rsidR="00D82812" w:rsidRDefault="00D82812" w:rsidP="004E4F9A">
                  <w:r>
                    <w:rPr>
                      <w:rFonts w:ascii="Arial" w:eastAsia="Arial" w:hAnsi="Arial"/>
                      <w:i/>
                      <w:color w:val="000000"/>
                      <w:sz w:val="12"/>
                    </w:rPr>
                    <w:t>Psi Park na Zarzewie</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07631811" w14:textId="77777777" w:rsidR="00D82812" w:rsidRDefault="00D82812" w:rsidP="004E4F9A">
                  <w:pPr>
                    <w:jc w:val="right"/>
                  </w:pPr>
                  <w:r>
                    <w:rPr>
                      <w:rFonts w:ascii="Arial" w:eastAsia="Arial" w:hAnsi="Arial"/>
                      <w:i/>
                      <w:color w:val="000000"/>
                      <w:sz w:val="12"/>
                    </w:rPr>
                    <w:t>75 940,00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7F9EEBA9" w14:textId="77777777" w:rsidR="00D82812" w:rsidRDefault="00D82812" w:rsidP="004E4F9A">
                  <w:pPr>
                    <w:jc w:val="right"/>
                  </w:pPr>
                  <w:r>
                    <w:rPr>
                      <w:rFonts w:ascii="Arial" w:eastAsia="Arial" w:hAnsi="Arial"/>
                      <w:i/>
                      <w:color w:val="000000"/>
                      <w:sz w:val="12"/>
                    </w:rPr>
                    <w:t>75 940,00</w:t>
                  </w:r>
                </w:p>
              </w:tc>
              <w:tc>
                <w:tcPr>
                  <w:tcW w:w="1048" w:type="dxa"/>
                  <w:tcBorders>
                    <w:top w:val="nil"/>
                    <w:left w:val="nil"/>
                    <w:bottom w:val="nil"/>
                    <w:right w:val="nil"/>
                  </w:tcBorders>
                  <w:tcMar>
                    <w:top w:w="39" w:type="dxa"/>
                    <w:left w:w="39" w:type="dxa"/>
                    <w:bottom w:w="39" w:type="dxa"/>
                    <w:right w:w="39" w:type="dxa"/>
                  </w:tcMar>
                  <w:vAlign w:val="center"/>
                </w:tcPr>
                <w:p w14:paraId="0EC3A809"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03121BA5"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68BB2929"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6F26E7C8" w14:textId="77777777" w:rsidR="00D82812" w:rsidRDefault="00D82812" w:rsidP="004E4F9A">
                  <w:pPr>
                    <w:jc w:val="right"/>
                  </w:pPr>
                  <w:r>
                    <w:rPr>
                      <w:rFonts w:ascii="Arial" w:eastAsia="Arial" w:hAnsi="Arial"/>
                      <w:i/>
                      <w:color w:val="000000"/>
                      <w:sz w:val="12"/>
                    </w:rPr>
                    <w:t>-</w:t>
                  </w:r>
                </w:p>
              </w:tc>
            </w:tr>
            <w:tr w:rsidR="00D82812" w14:paraId="572A0906" w14:textId="77777777" w:rsidTr="004E4F9A">
              <w:trPr>
                <w:trHeight w:val="205"/>
              </w:trPr>
              <w:tc>
                <w:tcPr>
                  <w:tcW w:w="623" w:type="dxa"/>
                  <w:tcBorders>
                    <w:top w:val="nil"/>
                    <w:left w:val="nil"/>
                    <w:bottom w:val="nil"/>
                    <w:right w:val="nil"/>
                  </w:tcBorders>
                  <w:shd w:val="clear" w:color="auto" w:fill="DCDCDC"/>
                  <w:tcMar>
                    <w:top w:w="39" w:type="dxa"/>
                    <w:left w:w="39" w:type="dxa"/>
                    <w:bottom w:w="39" w:type="dxa"/>
                    <w:right w:w="39" w:type="dxa"/>
                  </w:tcMar>
                </w:tcPr>
                <w:p w14:paraId="2D0FF5F4" w14:textId="77777777" w:rsidR="00D82812" w:rsidRDefault="00D82812" w:rsidP="004E4F9A">
                  <w:pPr>
                    <w:jc w:val="center"/>
                  </w:pPr>
                  <w:r>
                    <w:rPr>
                      <w:rFonts w:ascii="Arial" w:eastAsia="Arial" w:hAnsi="Arial"/>
                      <w:b/>
                      <w:color w:val="000000"/>
                      <w:sz w:val="14"/>
                    </w:rPr>
                    <w:t>921</w:t>
                  </w:r>
                </w:p>
              </w:tc>
              <w:tc>
                <w:tcPr>
                  <w:tcW w:w="2834"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585B5586" w14:textId="77777777" w:rsidR="00D82812" w:rsidRDefault="00D82812" w:rsidP="004E4F9A">
                  <w:r>
                    <w:rPr>
                      <w:rFonts w:ascii="Arial" w:eastAsia="Arial" w:hAnsi="Arial"/>
                      <w:b/>
                      <w:color w:val="000000"/>
                      <w:sz w:val="14"/>
                    </w:rPr>
                    <w:t>Kultura i ochrona dziedzictwa narodowego</w:t>
                  </w: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42ECE540" w14:textId="77777777" w:rsidR="00D82812" w:rsidRDefault="00D82812" w:rsidP="004E4F9A">
                  <w:pPr>
                    <w:jc w:val="right"/>
                  </w:pPr>
                  <w:r>
                    <w:rPr>
                      <w:rFonts w:ascii="Arial" w:eastAsia="Arial" w:hAnsi="Arial"/>
                      <w:b/>
                      <w:color w:val="000000"/>
                      <w:sz w:val="12"/>
                    </w:rPr>
                    <w:t>-689 936,00</w:t>
                  </w: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15238D7D" w14:textId="77777777" w:rsidR="00D82812" w:rsidRDefault="00D82812" w:rsidP="004E4F9A">
                  <w:pPr>
                    <w:jc w:val="right"/>
                  </w:pPr>
                  <w:r>
                    <w:rPr>
                      <w:rFonts w:ascii="Arial" w:eastAsia="Arial" w:hAnsi="Arial"/>
                      <w:b/>
                      <w:color w:val="000000"/>
                      <w:sz w:val="12"/>
                    </w:rPr>
                    <w:t>-689 936,00</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0FF7A198" w14:textId="77777777" w:rsidR="00D82812" w:rsidRDefault="00D82812" w:rsidP="004E4F9A">
                  <w:pPr>
                    <w:jc w:val="right"/>
                  </w:pPr>
                  <w:r>
                    <w:rPr>
                      <w:rFonts w:ascii="Arial" w:eastAsia="Arial" w:hAnsi="Arial"/>
                      <w:b/>
                      <w:color w:val="000000"/>
                      <w:sz w:val="12"/>
                    </w:rPr>
                    <w:t>-439 936,00</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29FF0C00" w14:textId="77777777" w:rsidR="00D82812" w:rsidRDefault="00D82812" w:rsidP="004E4F9A">
                  <w:pPr>
                    <w:jc w:val="right"/>
                  </w:pPr>
                  <w:r>
                    <w:rPr>
                      <w:rFonts w:ascii="Arial" w:eastAsia="Arial" w:hAnsi="Arial"/>
                      <w:b/>
                      <w:color w:val="000000"/>
                      <w:sz w:val="12"/>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387C364A" w14:textId="77777777" w:rsidR="00D82812" w:rsidRDefault="00D82812" w:rsidP="004E4F9A">
                  <w:pPr>
                    <w:jc w:val="right"/>
                  </w:pPr>
                  <w:r>
                    <w:rPr>
                      <w:rFonts w:ascii="Arial" w:eastAsia="Arial" w:hAnsi="Arial"/>
                      <w:b/>
                      <w:color w:val="000000"/>
                      <w:sz w:val="12"/>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103B8A01" w14:textId="77777777" w:rsidR="00D82812" w:rsidRDefault="00D82812" w:rsidP="004E4F9A">
                  <w:pPr>
                    <w:jc w:val="right"/>
                  </w:pPr>
                  <w:r>
                    <w:rPr>
                      <w:rFonts w:ascii="Arial" w:eastAsia="Arial" w:hAnsi="Arial"/>
                      <w:b/>
                      <w:color w:val="000000"/>
                      <w:sz w:val="12"/>
                    </w:rPr>
                    <w:t>-</w:t>
                  </w:r>
                </w:p>
              </w:tc>
            </w:tr>
            <w:tr w:rsidR="00D82812" w14:paraId="3761C49B" w14:textId="77777777" w:rsidTr="004E4F9A">
              <w:trPr>
                <w:trHeight w:val="148"/>
              </w:trPr>
              <w:tc>
                <w:tcPr>
                  <w:tcW w:w="623" w:type="dxa"/>
                  <w:tcBorders>
                    <w:top w:val="nil"/>
                    <w:left w:val="nil"/>
                    <w:bottom w:val="nil"/>
                    <w:right w:val="nil"/>
                  </w:tcBorders>
                  <w:tcMar>
                    <w:top w:w="39" w:type="dxa"/>
                    <w:left w:w="39" w:type="dxa"/>
                    <w:bottom w:w="39" w:type="dxa"/>
                    <w:right w:w="39" w:type="dxa"/>
                  </w:tcMar>
                </w:tcPr>
                <w:p w14:paraId="02A92205" w14:textId="77777777" w:rsidR="00D82812" w:rsidRDefault="00D82812" w:rsidP="004E4F9A">
                  <w:pPr>
                    <w:jc w:val="center"/>
                  </w:pPr>
                  <w:r>
                    <w:rPr>
                      <w:rFonts w:ascii="Arial" w:eastAsia="Arial" w:hAnsi="Arial"/>
                      <w:color w:val="000000"/>
                      <w:sz w:val="14"/>
                    </w:rPr>
                    <w:t>92109</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2D8AD071" w14:textId="77777777" w:rsidR="00D82812" w:rsidRDefault="00D82812" w:rsidP="004E4F9A">
                  <w:r>
                    <w:rPr>
                      <w:rFonts w:ascii="Arial" w:eastAsia="Arial" w:hAnsi="Arial"/>
                      <w:color w:val="000000"/>
                      <w:sz w:val="14"/>
                    </w:rPr>
                    <w:t>Domy i ośrodki kultury, świetlice i kluby</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416B427D" w14:textId="77777777" w:rsidR="00D82812" w:rsidRDefault="00D82812" w:rsidP="004E4F9A">
                  <w:pPr>
                    <w:jc w:val="right"/>
                  </w:pPr>
                  <w:r>
                    <w:rPr>
                      <w:rFonts w:ascii="Arial" w:eastAsia="Arial" w:hAnsi="Arial"/>
                      <w:color w:val="000000"/>
                      <w:sz w:val="12"/>
                    </w:rPr>
                    <w:t>171 509,00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4AE2922C" w14:textId="77777777" w:rsidR="00D82812" w:rsidRDefault="00D82812" w:rsidP="004E4F9A">
                  <w:pPr>
                    <w:jc w:val="right"/>
                  </w:pPr>
                  <w:r>
                    <w:rPr>
                      <w:rFonts w:ascii="Arial" w:eastAsia="Arial" w:hAnsi="Arial"/>
                      <w:color w:val="000000"/>
                      <w:sz w:val="12"/>
                    </w:rPr>
                    <w:t>171 509,00</w:t>
                  </w:r>
                </w:p>
              </w:tc>
              <w:tc>
                <w:tcPr>
                  <w:tcW w:w="1048" w:type="dxa"/>
                  <w:tcBorders>
                    <w:top w:val="nil"/>
                    <w:left w:val="nil"/>
                    <w:bottom w:val="nil"/>
                    <w:right w:val="nil"/>
                  </w:tcBorders>
                  <w:tcMar>
                    <w:top w:w="39" w:type="dxa"/>
                    <w:left w:w="39" w:type="dxa"/>
                    <w:bottom w:w="39" w:type="dxa"/>
                    <w:right w:w="39" w:type="dxa"/>
                  </w:tcMar>
                  <w:vAlign w:val="center"/>
                </w:tcPr>
                <w:p w14:paraId="710E76E0" w14:textId="77777777" w:rsidR="00D82812" w:rsidRDefault="00D82812" w:rsidP="004E4F9A">
                  <w:pPr>
                    <w:jc w:val="right"/>
                  </w:pPr>
                  <w:r>
                    <w:rPr>
                      <w:rFonts w:ascii="Arial" w:eastAsia="Arial" w:hAnsi="Arial"/>
                      <w:color w:val="000000"/>
                      <w:sz w:val="12"/>
                    </w:rPr>
                    <w:t>171509</w:t>
                  </w:r>
                </w:p>
              </w:tc>
              <w:tc>
                <w:tcPr>
                  <w:tcW w:w="1048" w:type="dxa"/>
                  <w:tcBorders>
                    <w:top w:val="nil"/>
                    <w:left w:val="nil"/>
                    <w:bottom w:val="nil"/>
                    <w:right w:val="nil"/>
                  </w:tcBorders>
                  <w:tcMar>
                    <w:top w:w="39" w:type="dxa"/>
                    <w:left w:w="39" w:type="dxa"/>
                    <w:bottom w:w="39" w:type="dxa"/>
                    <w:right w:w="39" w:type="dxa"/>
                  </w:tcMar>
                  <w:vAlign w:val="center"/>
                </w:tcPr>
                <w:p w14:paraId="52F367DC" w14:textId="77777777" w:rsidR="00D82812" w:rsidRDefault="00D82812" w:rsidP="004E4F9A">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5EE43FC2" w14:textId="77777777" w:rsidR="00D82812" w:rsidRDefault="00D82812" w:rsidP="004E4F9A">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756ED156" w14:textId="77777777" w:rsidR="00D82812" w:rsidRDefault="00D82812" w:rsidP="004E4F9A">
                  <w:pPr>
                    <w:jc w:val="right"/>
                  </w:pPr>
                  <w:r>
                    <w:rPr>
                      <w:rFonts w:ascii="Arial" w:eastAsia="Arial" w:hAnsi="Arial"/>
                      <w:color w:val="000000"/>
                      <w:sz w:val="12"/>
                    </w:rPr>
                    <w:t>-</w:t>
                  </w:r>
                </w:p>
              </w:tc>
            </w:tr>
            <w:tr w:rsidR="00D82812" w14:paraId="6FBF9606" w14:textId="77777777" w:rsidTr="004E4F9A">
              <w:trPr>
                <w:trHeight w:val="148"/>
              </w:trPr>
              <w:tc>
                <w:tcPr>
                  <w:tcW w:w="623" w:type="dxa"/>
                  <w:tcBorders>
                    <w:top w:val="nil"/>
                    <w:left w:val="nil"/>
                    <w:bottom w:val="nil"/>
                    <w:right w:val="nil"/>
                  </w:tcBorders>
                  <w:tcMar>
                    <w:top w:w="39" w:type="dxa"/>
                    <w:left w:w="39" w:type="dxa"/>
                    <w:bottom w:w="39" w:type="dxa"/>
                    <w:right w:w="39" w:type="dxa"/>
                  </w:tcMar>
                  <w:vAlign w:val="center"/>
                </w:tcPr>
                <w:p w14:paraId="3CC04B98" w14:textId="77777777" w:rsidR="00D82812" w:rsidRDefault="00D82812" w:rsidP="004E4F9A">
                  <w:pPr>
                    <w:jc w:val="center"/>
                  </w:pPr>
                  <w:r>
                    <w:rPr>
                      <w:rFonts w:ascii="Arial" w:eastAsia="Arial" w:hAnsi="Arial"/>
                      <w:b/>
                      <w:i/>
                      <w:color w:val="000000"/>
                      <w:sz w:val="12"/>
                    </w:rPr>
                    <w:t>000751</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3820E587" w14:textId="77777777" w:rsidR="00D82812" w:rsidRDefault="00D82812" w:rsidP="004E4F9A">
                  <w:r>
                    <w:rPr>
                      <w:rFonts w:ascii="Arial" w:eastAsia="Arial" w:hAnsi="Arial"/>
                      <w:b/>
                      <w:i/>
                      <w:color w:val="000000"/>
                      <w:sz w:val="12"/>
                    </w:rPr>
                    <w:t>Inwestycje w instytucjach kultury (WPF)</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611247AE" w14:textId="77777777" w:rsidR="00D82812" w:rsidRDefault="00D82812" w:rsidP="004E4F9A">
                  <w:pPr>
                    <w:jc w:val="right"/>
                  </w:pPr>
                  <w:r>
                    <w:rPr>
                      <w:rFonts w:ascii="Arial" w:eastAsia="Arial" w:hAnsi="Arial"/>
                      <w:b/>
                      <w:i/>
                      <w:color w:val="000000"/>
                      <w:sz w:val="12"/>
                    </w:rPr>
                    <w:t>171 509,00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1554BDAC" w14:textId="77777777" w:rsidR="00D82812" w:rsidRDefault="00D82812" w:rsidP="004E4F9A">
                  <w:pPr>
                    <w:jc w:val="right"/>
                  </w:pPr>
                  <w:r>
                    <w:rPr>
                      <w:rFonts w:ascii="Arial" w:eastAsia="Arial" w:hAnsi="Arial"/>
                      <w:b/>
                      <w:i/>
                      <w:color w:val="000000"/>
                      <w:sz w:val="12"/>
                    </w:rPr>
                    <w:t>171 509,00</w:t>
                  </w:r>
                </w:p>
              </w:tc>
              <w:tc>
                <w:tcPr>
                  <w:tcW w:w="1048" w:type="dxa"/>
                  <w:tcBorders>
                    <w:top w:val="nil"/>
                    <w:left w:val="nil"/>
                    <w:bottom w:val="nil"/>
                    <w:right w:val="nil"/>
                  </w:tcBorders>
                  <w:tcMar>
                    <w:top w:w="39" w:type="dxa"/>
                    <w:left w:w="39" w:type="dxa"/>
                    <w:bottom w:w="39" w:type="dxa"/>
                    <w:right w:w="39" w:type="dxa"/>
                  </w:tcMar>
                  <w:vAlign w:val="center"/>
                </w:tcPr>
                <w:p w14:paraId="6EFD32B1" w14:textId="77777777" w:rsidR="00D82812" w:rsidRDefault="00D82812" w:rsidP="004E4F9A">
                  <w:pPr>
                    <w:jc w:val="right"/>
                  </w:pPr>
                  <w:r>
                    <w:rPr>
                      <w:rFonts w:ascii="Arial" w:eastAsia="Arial" w:hAnsi="Arial"/>
                      <w:b/>
                      <w:i/>
                      <w:color w:val="000000"/>
                      <w:sz w:val="12"/>
                    </w:rPr>
                    <w:t>171 509,00</w:t>
                  </w:r>
                </w:p>
              </w:tc>
              <w:tc>
                <w:tcPr>
                  <w:tcW w:w="1048" w:type="dxa"/>
                  <w:tcBorders>
                    <w:top w:val="nil"/>
                    <w:left w:val="nil"/>
                    <w:bottom w:val="nil"/>
                    <w:right w:val="nil"/>
                  </w:tcBorders>
                  <w:tcMar>
                    <w:top w:w="39" w:type="dxa"/>
                    <w:left w:w="39" w:type="dxa"/>
                    <w:bottom w:w="39" w:type="dxa"/>
                    <w:right w:w="39" w:type="dxa"/>
                  </w:tcMar>
                  <w:vAlign w:val="center"/>
                </w:tcPr>
                <w:p w14:paraId="028EADE2"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36B17B10"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51CAE4FD" w14:textId="77777777" w:rsidR="00D82812" w:rsidRDefault="00D82812" w:rsidP="004E4F9A">
                  <w:pPr>
                    <w:jc w:val="right"/>
                  </w:pPr>
                  <w:r>
                    <w:rPr>
                      <w:rFonts w:ascii="Arial" w:eastAsia="Arial" w:hAnsi="Arial"/>
                      <w:b/>
                      <w:i/>
                      <w:color w:val="000000"/>
                      <w:sz w:val="12"/>
                    </w:rPr>
                    <w:t>-</w:t>
                  </w:r>
                </w:p>
              </w:tc>
            </w:tr>
            <w:tr w:rsidR="00D82812" w14:paraId="2EF692C9" w14:textId="77777777" w:rsidTr="004E4F9A">
              <w:tc>
                <w:tcPr>
                  <w:tcW w:w="623" w:type="dxa"/>
                  <w:tcBorders>
                    <w:top w:val="nil"/>
                    <w:left w:val="nil"/>
                    <w:bottom w:val="nil"/>
                    <w:right w:val="nil"/>
                  </w:tcBorders>
                  <w:tcMar>
                    <w:top w:w="39" w:type="dxa"/>
                    <w:left w:w="39" w:type="dxa"/>
                    <w:bottom w:w="39" w:type="dxa"/>
                    <w:right w:w="39" w:type="dxa"/>
                  </w:tcMar>
                  <w:vAlign w:val="center"/>
                </w:tcPr>
                <w:p w14:paraId="23EB5566" w14:textId="77777777" w:rsidR="00D82812" w:rsidRDefault="00D82812" w:rsidP="004E4F9A">
                  <w:pPr>
                    <w:jc w:val="center"/>
                  </w:pPr>
                  <w:r>
                    <w:rPr>
                      <w:rFonts w:ascii="Arial" w:eastAsia="Arial" w:hAnsi="Arial"/>
                      <w:i/>
                      <w:color w:val="000000"/>
                      <w:sz w:val="12"/>
                    </w:rPr>
                    <w:t>000751-053</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1637EF37" w14:textId="77777777" w:rsidR="00D82812" w:rsidRDefault="00D82812" w:rsidP="004E4F9A">
                  <w:r>
                    <w:rPr>
                      <w:rFonts w:ascii="Arial" w:eastAsia="Arial" w:hAnsi="Arial"/>
                      <w:i/>
                      <w:color w:val="000000"/>
                      <w:sz w:val="12"/>
                    </w:rPr>
                    <w:t>Zwiększenie efektywności energetycznej Domu Kultury Ariadna - filii Miejskiej Strefy Kultury w Łodzi</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7AE0DD8E" w14:textId="77777777" w:rsidR="00D82812" w:rsidRDefault="00D82812" w:rsidP="004E4F9A">
                  <w:pPr>
                    <w:jc w:val="right"/>
                  </w:pPr>
                  <w:r>
                    <w:rPr>
                      <w:rFonts w:ascii="Arial" w:eastAsia="Arial" w:hAnsi="Arial"/>
                      <w:i/>
                      <w:color w:val="000000"/>
                      <w:sz w:val="12"/>
                    </w:rPr>
                    <w:t>171 509,00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1FA082DB" w14:textId="77777777" w:rsidR="00D82812" w:rsidRDefault="00D82812" w:rsidP="004E4F9A">
                  <w:pPr>
                    <w:jc w:val="right"/>
                  </w:pPr>
                  <w:r>
                    <w:rPr>
                      <w:rFonts w:ascii="Arial" w:eastAsia="Arial" w:hAnsi="Arial"/>
                      <w:i/>
                      <w:color w:val="000000"/>
                      <w:sz w:val="12"/>
                    </w:rPr>
                    <w:t>171 509,00</w:t>
                  </w:r>
                </w:p>
              </w:tc>
              <w:tc>
                <w:tcPr>
                  <w:tcW w:w="1048" w:type="dxa"/>
                  <w:tcBorders>
                    <w:top w:val="nil"/>
                    <w:left w:val="nil"/>
                    <w:bottom w:val="nil"/>
                    <w:right w:val="nil"/>
                  </w:tcBorders>
                  <w:tcMar>
                    <w:top w:w="39" w:type="dxa"/>
                    <w:left w:w="39" w:type="dxa"/>
                    <w:bottom w:w="39" w:type="dxa"/>
                    <w:right w:w="39" w:type="dxa"/>
                  </w:tcMar>
                  <w:vAlign w:val="center"/>
                </w:tcPr>
                <w:p w14:paraId="6BC8BF2F" w14:textId="77777777" w:rsidR="00D82812" w:rsidRDefault="00D82812" w:rsidP="004E4F9A">
                  <w:pPr>
                    <w:jc w:val="right"/>
                  </w:pPr>
                  <w:r>
                    <w:rPr>
                      <w:rFonts w:ascii="Arial" w:eastAsia="Arial" w:hAnsi="Arial"/>
                      <w:i/>
                      <w:color w:val="000000"/>
                      <w:sz w:val="12"/>
                    </w:rPr>
                    <w:t>171 509,00</w:t>
                  </w:r>
                </w:p>
              </w:tc>
              <w:tc>
                <w:tcPr>
                  <w:tcW w:w="1048" w:type="dxa"/>
                  <w:tcBorders>
                    <w:top w:val="nil"/>
                    <w:left w:val="nil"/>
                    <w:bottom w:val="nil"/>
                    <w:right w:val="nil"/>
                  </w:tcBorders>
                  <w:tcMar>
                    <w:top w:w="39" w:type="dxa"/>
                    <w:left w:w="39" w:type="dxa"/>
                    <w:bottom w:w="39" w:type="dxa"/>
                    <w:right w:w="39" w:type="dxa"/>
                  </w:tcMar>
                  <w:vAlign w:val="center"/>
                </w:tcPr>
                <w:p w14:paraId="0F5B4DB0"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3CC003B9"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D5B9F2F" w14:textId="77777777" w:rsidR="00D82812" w:rsidRDefault="00D82812" w:rsidP="004E4F9A">
                  <w:pPr>
                    <w:jc w:val="right"/>
                  </w:pPr>
                  <w:r>
                    <w:rPr>
                      <w:rFonts w:ascii="Arial" w:eastAsia="Arial" w:hAnsi="Arial"/>
                      <w:i/>
                      <w:color w:val="000000"/>
                      <w:sz w:val="12"/>
                    </w:rPr>
                    <w:t>-</w:t>
                  </w:r>
                </w:p>
              </w:tc>
            </w:tr>
            <w:tr w:rsidR="00D82812" w14:paraId="50B003DE" w14:textId="77777777" w:rsidTr="004E4F9A">
              <w:trPr>
                <w:trHeight w:val="148"/>
              </w:trPr>
              <w:tc>
                <w:tcPr>
                  <w:tcW w:w="623" w:type="dxa"/>
                  <w:tcBorders>
                    <w:top w:val="nil"/>
                    <w:left w:val="nil"/>
                    <w:bottom w:val="nil"/>
                    <w:right w:val="nil"/>
                  </w:tcBorders>
                  <w:tcMar>
                    <w:top w:w="39" w:type="dxa"/>
                    <w:left w:w="39" w:type="dxa"/>
                    <w:bottom w:w="39" w:type="dxa"/>
                    <w:right w:w="39" w:type="dxa"/>
                  </w:tcMar>
                </w:tcPr>
                <w:p w14:paraId="4469F226" w14:textId="77777777" w:rsidR="00D82812" w:rsidRDefault="00D82812" w:rsidP="004E4F9A">
                  <w:pPr>
                    <w:jc w:val="center"/>
                  </w:pPr>
                  <w:r>
                    <w:rPr>
                      <w:rFonts w:ascii="Arial" w:eastAsia="Arial" w:hAnsi="Arial"/>
                      <w:color w:val="000000"/>
                      <w:sz w:val="14"/>
                    </w:rPr>
                    <w:t>92114</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2F7B806F" w14:textId="77777777" w:rsidR="00D82812" w:rsidRDefault="00D82812" w:rsidP="004E4F9A">
                  <w:r>
                    <w:rPr>
                      <w:rFonts w:ascii="Arial" w:eastAsia="Arial" w:hAnsi="Arial"/>
                      <w:color w:val="000000"/>
                      <w:sz w:val="14"/>
                    </w:rPr>
                    <w:t>Pozostałe instytucje kultury</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2FFAF9FE" w14:textId="77777777" w:rsidR="00D82812" w:rsidRDefault="00D82812" w:rsidP="004E4F9A">
                  <w:pPr>
                    <w:jc w:val="right"/>
                  </w:pPr>
                  <w:r>
                    <w:rPr>
                      <w:rFonts w:ascii="Arial" w:eastAsia="Arial" w:hAnsi="Arial"/>
                      <w:color w:val="000000"/>
                      <w:sz w:val="12"/>
                    </w:rPr>
                    <w:t>25 000,00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4A554CAE" w14:textId="77777777" w:rsidR="00D82812" w:rsidRDefault="00D82812" w:rsidP="004E4F9A">
                  <w:pPr>
                    <w:jc w:val="right"/>
                  </w:pPr>
                  <w:r>
                    <w:rPr>
                      <w:rFonts w:ascii="Arial" w:eastAsia="Arial" w:hAnsi="Arial"/>
                      <w:color w:val="000000"/>
                      <w:sz w:val="12"/>
                    </w:rPr>
                    <w:t>25 000,00</w:t>
                  </w:r>
                </w:p>
              </w:tc>
              <w:tc>
                <w:tcPr>
                  <w:tcW w:w="1048" w:type="dxa"/>
                  <w:tcBorders>
                    <w:top w:val="nil"/>
                    <w:left w:val="nil"/>
                    <w:bottom w:val="nil"/>
                    <w:right w:val="nil"/>
                  </w:tcBorders>
                  <w:tcMar>
                    <w:top w:w="39" w:type="dxa"/>
                    <w:left w:w="39" w:type="dxa"/>
                    <w:bottom w:w="39" w:type="dxa"/>
                    <w:right w:w="39" w:type="dxa"/>
                  </w:tcMar>
                  <w:vAlign w:val="center"/>
                </w:tcPr>
                <w:p w14:paraId="456B8D05" w14:textId="77777777" w:rsidR="00D82812" w:rsidRDefault="00D82812" w:rsidP="004E4F9A">
                  <w:pPr>
                    <w:jc w:val="right"/>
                  </w:pPr>
                  <w:r>
                    <w:rPr>
                      <w:rFonts w:ascii="Arial" w:eastAsia="Arial" w:hAnsi="Arial"/>
                      <w:color w:val="000000"/>
                      <w:sz w:val="12"/>
                    </w:rPr>
                    <w:t>25000</w:t>
                  </w:r>
                </w:p>
              </w:tc>
              <w:tc>
                <w:tcPr>
                  <w:tcW w:w="1048" w:type="dxa"/>
                  <w:tcBorders>
                    <w:top w:val="nil"/>
                    <w:left w:val="nil"/>
                    <w:bottom w:val="nil"/>
                    <w:right w:val="nil"/>
                  </w:tcBorders>
                  <w:tcMar>
                    <w:top w:w="39" w:type="dxa"/>
                    <w:left w:w="39" w:type="dxa"/>
                    <w:bottom w:w="39" w:type="dxa"/>
                    <w:right w:w="39" w:type="dxa"/>
                  </w:tcMar>
                  <w:vAlign w:val="center"/>
                </w:tcPr>
                <w:p w14:paraId="4A0DE28A" w14:textId="77777777" w:rsidR="00D82812" w:rsidRDefault="00D82812" w:rsidP="004E4F9A">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11B8AD4A" w14:textId="77777777" w:rsidR="00D82812" w:rsidRDefault="00D82812" w:rsidP="004E4F9A">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74DCAB99" w14:textId="77777777" w:rsidR="00D82812" w:rsidRDefault="00D82812" w:rsidP="004E4F9A">
                  <w:pPr>
                    <w:jc w:val="right"/>
                  </w:pPr>
                  <w:r>
                    <w:rPr>
                      <w:rFonts w:ascii="Arial" w:eastAsia="Arial" w:hAnsi="Arial"/>
                      <w:color w:val="000000"/>
                      <w:sz w:val="12"/>
                    </w:rPr>
                    <w:t>-</w:t>
                  </w:r>
                </w:p>
              </w:tc>
            </w:tr>
            <w:tr w:rsidR="00D82812" w14:paraId="316FB22E" w14:textId="77777777" w:rsidTr="004E4F9A">
              <w:trPr>
                <w:trHeight w:val="148"/>
              </w:trPr>
              <w:tc>
                <w:tcPr>
                  <w:tcW w:w="623" w:type="dxa"/>
                  <w:tcBorders>
                    <w:top w:val="nil"/>
                    <w:left w:val="nil"/>
                    <w:bottom w:val="nil"/>
                    <w:right w:val="nil"/>
                  </w:tcBorders>
                  <w:tcMar>
                    <w:top w:w="39" w:type="dxa"/>
                    <w:left w:w="39" w:type="dxa"/>
                    <w:bottom w:w="39" w:type="dxa"/>
                    <w:right w:w="39" w:type="dxa"/>
                  </w:tcMar>
                  <w:vAlign w:val="center"/>
                </w:tcPr>
                <w:p w14:paraId="0B913C16" w14:textId="77777777" w:rsidR="00D82812" w:rsidRDefault="00D82812" w:rsidP="004E4F9A">
                  <w:pPr>
                    <w:jc w:val="center"/>
                  </w:pPr>
                  <w:r>
                    <w:rPr>
                      <w:rFonts w:ascii="Arial" w:eastAsia="Arial" w:hAnsi="Arial"/>
                      <w:b/>
                      <w:i/>
                      <w:color w:val="000000"/>
                      <w:sz w:val="12"/>
                    </w:rPr>
                    <w:t>001226</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5DBAC2B3" w14:textId="77777777" w:rsidR="00D82812" w:rsidRDefault="00D82812" w:rsidP="004E4F9A">
                  <w:r>
                    <w:rPr>
                      <w:rFonts w:ascii="Arial" w:eastAsia="Arial" w:hAnsi="Arial"/>
                      <w:b/>
                      <w:i/>
                      <w:color w:val="000000"/>
                      <w:sz w:val="12"/>
                    </w:rPr>
                    <w:t>Inwestycje w instytucjach kulturalnych (roczne)</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60CC3B65" w14:textId="77777777" w:rsidR="00D82812" w:rsidRDefault="00D82812" w:rsidP="004E4F9A">
                  <w:pPr>
                    <w:jc w:val="right"/>
                  </w:pPr>
                  <w:r>
                    <w:rPr>
                      <w:rFonts w:ascii="Arial" w:eastAsia="Arial" w:hAnsi="Arial"/>
                      <w:b/>
                      <w:i/>
                      <w:color w:val="000000"/>
                      <w:sz w:val="12"/>
                    </w:rPr>
                    <w:t>25 000,00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160F80E3" w14:textId="77777777" w:rsidR="00D82812" w:rsidRDefault="00D82812" w:rsidP="004E4F9A">
                  <w:pPr>
                    <w:jc w:val="right"/>
                  </w:pPr>
                  <w:r>
                    <w:rPr>
                      <w:rFonts w:ascii="Arial" w:eastAsia="Arial" w:hAnsi="Arial"/>
                      <w:b/>
                      <w:i/>
                      <w:color w:val="000000"/>
                      <w:sz w:val="12"/>
                    </w:rPr>
                    <w:t>25 000,00</w:t>
                  </w:r>
                </w:p>
              </w:tc>
              <w:tc>
                <w:tcPr>
                  <w:tcW w:w="1048" w:type="dxa"/>
                  <w:tcBorders>
                    <w:top w:val="nil"/>
                    <w:left w:val="nil"/>
                    <w:bottom w:val="nil"/>
                    <w:right w:val="nil"/>
                  </w:tcBorders>
                  <w:tcMar>
                    <w:top w:w="39" w:type="dxa"/>
                    <w:left w:w="39" w:type="dxa"/>
                    <w:bottom w:w="39" w:type="dxa"/>
                    <w:right w:w="39" w:type="dxa"/>
                  </w:tcMar>
                  <w:vAlign w:val="center"/>
                </w:tcPr>
                <w:p w14:paraId="6BD04D38" w14:textId="77777777" w:rsidR="00D82812" w:rsidRDefault="00D82812" w:rsidP="004E4F9A">
                  <w:pPr>
                    <w:jc w:val="right"/>
                  </w:pPr>
                  <w:r>
                    <w:rPr>
                      <w:rFonts w:ascii="Arial" w:eastAsia="Arial" w:hAnsi="Arial"/>
                      <w:b/>
                      <w:i/>
                      <w:color w:val="000000"/>
                      <w:sz w:val="12"/>
                    </w:rPr>
                    <w:t>25 000,00</w:t>
                  </w:r>
                </w:p>
              </w:tc>
              <w:tc>
                <w:tcPr>
                  <w:tcW w:w="1048" w:type="dxa"/>
                  <w:tcBorders>
                    <w:top w:val="nil"/>
                    <w:left w:val="nil"/>
                    <w:bottom w:val="nil"/>
                    <w:right w:val="nil"/>
                  </w:tcBorders>
                  <w:tcMar>
                    <w:top w:w="39" w:type="dxa"/>
                    <w:left w:w="39" w:type="dxa"/>
                    <w:bottom w:w="39" w:type="dxa"/>
                    <w:right w:w="39" w:type="dxa"/>
                  </w:tcMar>
                  <w:vAlign w:val="center"/>
                </w:tcPr>
                <w:p w14:paraId="312F457F"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7D89DF31"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D4454A3" w14:textId="77777777" w:rsidR="00D82812" w:rsidRDefault="00D82812" w:rsidP="004E4F9A">
                  <w:pPr>
                    <w:jc w:val="right"/>
                  </w:pPr>
                  <w:r>
                    <w:rPr>
                      <w:rFonts w:ascii="Arial" w:eastAsia="Arial" w:hAnsi="Arial"/>
                      <w:b/>
                      <w:i/>
                      <w:color w:val="000000"/>
                      <w:sz w:val="12"/>
                    </w:rPr>
                    <w:t>-</w:t>
                  </w:r>
                </w:p>
              </w:tc>
            </w:tr>
            <w:tr w:rsidR="00D82812" w14:paraId="53519CAD" w14:textId="77777777" w:rsidTr="004E4F9A">
              <w:tc>
                <w:tcPr>
                  <w:tcW w:w="623" w:type="dxa"/>
                  <w:tcBorders>
                    <w:top w:val="nil"/>
                    <w:left w:val="nil"/>
                    <w:bottom w:val="nil"/>
                    <w:right w:val="nil"/>
                  </w:tcBorders>
                  <w:tcMar>
                    <w:top w:w="39" w:type="dxa"/>
                    <w:left w:w="39" w:type="dxa"/>
                    <w:bottom w:w="39" w:type="dxa"/>
                    <w:right w:w="39" w:type="dxa"/>
                  </w:tcMar>
                  <w:vAlign w:val="center"/>
                </w:tcPr>
                <w:p w14:paraId="251354B2" w14:textId="77777777" w:rsidR="00D82812" w:rsidRDefault="00D82812" w:rsidP="004E4F9A">
                  <w:pPr>
                    <w:jc w:val="center"/>
                  </w:pPr>
                  <w:r>
                    <w:rPr>
                      <w:rFonts w:ascii="Arial" w:eastAsia="Arial" w:hAnsi="Arial"/>
                      <w:i/>
                      <w:color w:val="000000"/>
                      <w:sz w:val="12"/>
                    </w:rPr>
                    <w:t>001226-111</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71A4FD2A" w14:textId="77777777" w:rsidR="00D82812" w:rsidRDefault="00D82812" w:rsidP="004E4F9A">
                  <w:r>
                    <w:rPr>
                      <w:rFonts w:ascii="Arial" w:eastAsia="Arial" w:hAnsi="Arial"/>
                      <w:i/>
                      <w:color w:val="000000"/>
                      <w:sz w:val="12"/>
                    </w:rPr>
                    <w:t>Wymiana konsoli do obsługi dźwięku w sali audytoryjnej w Centrum Dialogu im. Marka Edelmana w Łodzi</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61911F8E" w14:textId="77777777" w:rsidR="00D82812" w:rsidRDefault="00D82812" w:rsidP="004E4F9A">
                  <w:pPr>
                    <w:jc w:val="right"/>
                  </w:pPr>
                  <w:r>
                    <w:rPr>
                      <w:rFonts w:ascii="Arial" w:eastAsia="Arial" w:hAnsi="Arial"/>
                      <w:i/>
                      <w:color w:val="000000"/>
                      <w:sz w:val="12"/>
                    </w:rPr>
                    <w:t>25 000,00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177468A0" w14:textId="77777777" w:rsidR="00D82812" w:rsidRDefault="00D82812" w:rsidP="004E4F9A">
                  <w:pPr>
                    <w:jc w:val="right"/>
                  </w:pPr>
                  <w:r>
                    <w:rPr>
                      <w:rFonts w:ascii="Arial" w:eastAsia="Arial" w:hAnsi="Arial"/>
                      <w:i/>
                      <w:color w:val="000000"/>
                      <w:sz w:val="12"/>
                    </w:rPr>
                    <w:t>25 000,00</w:t>
                  </w:r>
                </w:p>
              </w:tc>
              <w:tc>
                <w:tcPr>
                  <w:tcW w:w="1048" w:type="dxa"/>
                  <w:tcBorders>
                    <w:top w:val="nil"/>
                    <w:left w:val="nil"/>
                    <w:bottom w:val="nil"/>
                    <w:right w:val="nil"/>
                  </w:tcBorders>
                  <w:tcMar>
                    <w:top w:w="39" w:type="dxa"/>
                    <w:left w:w="39" w:type="dxa"/>
                    <w:bottom w:w="39" w:type="dxa"/>
                    <w:right w:w="39" w:type="dxa"/>
                  </w:tcMar>
                  <w:vAlign w:val="center"/>
                </w:tcPr>
                <w:p w14:paraId="67DE7406" w14:textId="77777777" w:rsidR="00D82812" w:rsidRDefault="00D82812" w:rsidP="004E4F9A">
                  <w:pPr>
                    <w:jc w:val="right"/>
                  </w:pPr>
                  <w:r>
                    <w:rPr>
                      <w:rFonts w:ascii="Arial" w:eastAsia="Arial" w:hAnsi="Arial"/>
                      <w:i/>
                      <w:color w:val="000000"/>
                      <w:sz w:val="12"/>
                    </w:rPr>
                    <w:t>25 000,00</w:t>
                  </w:r>
                </w:p>
              </w:tc>
              <w:tc>
                <w:tcPr>
                  <w:tcW w:w="1048" w:type="dxa"/>
                  <w:tcBorders>
                    <w:top w:val="nil"/>
                    <w:left w:val="nil"/>
                    <w:bottom w:val="nil"/>
                    <w:right w:val="nil"/>
                  </w:tcBorders>
                  <w:tcMar>
                    <w:top w:w="39" w:type="dxa"/>
                    <w:left w:w="39" w:type="dxa"/>
                    <w:bottom w:w="39" w:type="dxa"/>
                    <w:right w:w="39" w:type="dxa"/>
                  </w:tcMar>
                  <w:vAlign w:val="center"/>
                </w:tcPr>
                <w:p w14:paraId="5C160955"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5470E515"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0A11435A" w14:textId="77777777" w:rsidR="00D82812" w:rsidRDefault="00D82812" w:rsidP="004E4F9A">
                  <w:pPr>
                    <w:jc w:val="right"/>
                  </w:pPr>
                  <w:r>
                    <w:rPr>
                      <w:rFonts w:ascii="Arial" w:eastAsia="Arial" w:hAnsi="Arial"/>
                      <w:i/>
                      <w:color w:val="000000"/>
                      <w:sz w:val="12"/>
                    </w:rPr>
                    <w:t>-</w:t>
                  </w:r>
                </w:p>
              </w:tc>
            </w:tr>
            <w:tr w:rsidR="00D82812" w14:paraId="77CA01CD" w14:textId="77777777" w:rsidTr="004E4F9A">
              <w:trPr>
                <w:trHeight w:val="148"/>
              </w:trPr>
              <w:tc>
                <w:tcPr>
                  <w:tcW w:w="623" w:type="dxa"/>
                  <w:tcBorders>
                    <w:top w:val="nil"/>
                    <w:left w:val="nil"/>
                    <w:bottom w:val="nil"/>
                    <w:right w:val="nil"/>
                  </w:tcBorders>
                  <w:tcMar>
                    <w:top w:w="39" w:type="dxa"/>
                    <w:left w:w="39" w:type="dxa"/>
                    <w:bottom w:w="39" w:type="dxa"/>
                    <w:right w:w="39" w:type="dxa"/>
                  </w:tcMar>
                </w:tcPr>
                <w:p w14:paraId="7CF46F89" w14:textId="77777777" w:rsidR="00D82812" w:rsidRDefault="00D82812" w:rsidP="004E4F9A">
                  <w:pPr>
                    <w:jc w:val="center"/>
                  </w:pPr>
                  <w:r>
                    <w:rPr>
                      <w:rFonts w:ascii="Arial" w:eastAsia="Arial" w:hAnsi="Arial"/>
                      <w:color w:val="000000"/>
                      <w:sz w:val="14"/>
                    </w:rPr>
                    <w:t>92116</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4867E10A" w14:textId="77777777" w:rsidR="00D82812" w:rsidRDefault="00D82812" w:rsidP="004E4F9A">
                  <w:r>
                    <w:rPr>
                      <w:rFonts w:ascii="Arial" w:eastAsia="Arial" w:hAnsi="Arial"/>
                      <w:color w:val="000000"/>
                      <w:sz w:val="14"/>
                    </w:rPr>
                    <w:t>Biblioteki</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543129A7" w14:textId="77777777" w:rsidR="00D82812" w:rsidRDefault="00D82812" w:rsidP="004E4F9A">
                  <w:pPr>
                    <w:jc w:val="right"/>
                  </w:pPr>
                  <w:r>
                    <w:rPr>
                      <w:rFonts w:ascii="Arial" w:eastAsia="Arial" w:hAnsi="Arial"/>
                      <w:color w:val="000000"/>
                      <w:sz w:val="12"/>
                    </w:rPr>
                    <w:t>67 000,00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7D17D085" w14:textId="77777777" w:rsidR="00D82812" w:rsidRDefault="00D82812" w:rsidP="004E4F9A">
                  <w:pPr>
                    <w:jc w:val="right"/>
                  </w:pPr>
                  <w:r>
                    <w:rPr>
                      <w:rFonts w:ascii="Arial" w:eastAsia="Arial" w:hAnsi="Arial"/>
                      <w:color w:val="000000"/>
                      <w:sz w:val="12"/>
                    </w:rPr>
                    <w:t>67 000,00</w:t>
                  </w:r>
                </w:p>
              </w:tc>
              <w:tc>
                <w:tcPr>
                  <w:tcW w:w="1048" w:type="dxa"/>
                  <w:tcBorders>
                    <w:top w:val="nil"/>
                    <w:left w:val="nil"/>
                    <w:bottom w:val="nil"/>
                    <w:right w:val="nil"/>
                  </w:tcBorders>
                  <w:tcMar>
                    <w:top w:w="39" w:type="dxa"/>
                    <w:left w:w="39" w:type="dxa"/>
                    <w:bottom w:w="39" w:type="dxa"/>
                    <w:right w:w="39" w:type="dxa"/>
                  </w:tcMar>
                  <w:vAlign w:val="center"/>
                </w:tcPr>
                <w:p w14:paraId="15A76AE4" w14:textId="77777777" w:rsidR="00D82812" w:rsidRDefault="00D82812" w:rsidP="004E4F9A">
                  <w:pPr>
                    <w:jc w:val="right"/>
                  </w:pPr>
                  <w:r>
                    <w:rPr>
                      <w:rFonts w:ascii="Arial" w:eastAsia="Arial" w:hAnsi="Arial"/>
                      <w:color w:val="000000"/>
                      <w:sz w:val="12"/>
                    </w:rPr>
                    <w:t>67000</w:t>
                  </w:r>
                </w:p>
              </w:tc>
              <w:tc>
                <w:tcPr>
                  <w:tcW w:w="1048" w:type="dxa"/>
                  <w:tcBorders>
                    <w:top w:val="nil"/>
                    <w:left w:val="nil"/>
                    <w:bottom w:val="nil"/>
                    <w:right w:val="nil"/>
                  </w:tcBorders>
                  <w:tcMar>
                    <w:top w:w="39" w:type="dxa"/>
                    <w:left w:w="39" w:type="dxa"/>
                    <w:bottom w:w="39" w:type="dxa"/>
                    <w:right w:w="39" w:type="dxa"/>
                  </w:tcMar>
                  <w:vAlign w:val="center"/>
                </w:tcPr>
                <w:p w14:paraId="52BC67F2" w14:textId="77777777" w:rsidR="00D82812" w:rsidRDefault="00D82812" w:rsidP="004E4F9A">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0EC94D2" w14:textId="77777777" w:rsidR="00D82812" w:rsidRDefault="00D82812" w:rsidP="004E4F9A">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F15F0F7" w14:textId="77777777" w:rsidR="00D82812" w:rsidRDefault="00D82812" w:rsidP="004E4F9A">
                  <w:pPr>
                    <w:jc w:val="right"/>
                  </w:pPr>
                  <w:r>
                    <w:rPr>
                      <w:rFonts w:ascii="Arial" w:eastAsia="Arial" w:hAnsi="Arial"/>
                      <w:color w:val="000000"/>
                      <w:sz w:val="12"/>
                    </w:rPr>
                    <w:t>-</w:t>
                  </w:r>
                </w:p>
              </w:tc>
            </w:tr>
            <w:tr w:rsidR="00D82812" w14:paraId="35DEEB53" w14:textId="77777777" w:rsidTr="004E4F9A">
              <w:trPr>
                <w:trHeight w:val="148"/>
              </w:trPr>
              <w:tc>
                <w:tcPr>
                  <w:tcW w:w="623" w:type="dxa"/>
                  <w:tcBorders>
                    <w:top w:val="nil"/>
                    <w:left w:val="nil"/>
                    <w:bottom w:val="nil"/>
                    <w:right w:val="nil"/>
                  </w:tcBorders>
                  <w:tcMar>
                    <w:top w:w="39" w:type="dxa"/>
                    <w:left w:w="39" w:type="dxa"/>
                    <w:bottom w:w="39" w:type="dxa"/>
                    <w:right w:w="39" w:type="dxa"/>
                  </w:tcMar>
                  <w:vAlign w:val="center"/>
                </w:tcPr>
                <w:p w14:paraId="1BB42005" w14:textId="77777777" w:rsidR="00D82812" w:rsidRDefault="00D82812" w:rsidP="004E4F9A">
                  <w:pPr>
                    <w:jc w:val="center"/>
                  </w:pPr>
                  <w:r>
                    <w:rPr>
                      <w:rFonts w:ascii="Arial" w:eastAsia="Arial" w:hAnsi="Arial"/>
                      <w:b/>
                      <w:i/>
                      <w:color w:val="000000"/>
                      <w:sz w:val="12"/>
                    </w:rPr>
                    <w:t>000751</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683D0DBF" w14:textId="77777777" w:rsidR="00D82812" w:rsidRDefault="00D82812" w:rsidP="004E4F9A">
                  <w:r>
                    <w:rPr>
                      <w:rFonts w:ascii="Arial" w:eastAsia="Arial" w:hAnsi="Arial"/>
                      <w:b/>
                      <w:i/>
                      <w:color w:val="000000"/>
                      <w:sz w:val="12"/>
                    </w:rPr>
                    <w:t>Inwestycje w instytucjach kultury (WPF)</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09453F7E" w14:textId="77777777" w:rsidR="00D82812" w:rsidRDefault="00D82812" w:rsidP="004E4F9A">
                  <w:pPr>
                    <w:jc w:val="right"/>
                  </w:pPr>
                  <w:r>
                    <w:rPr>
                      <w:rFonts w:ascii="Arial" w:eastAsia="Arial" w:hAnsi="Arial"/>
                      <w:b/>
                      <w:i/>
                      <w:color w:val="000000"/>
                      <w:sz w:val="12"/>
                    </w:rPr>
                    <w:t>67 000,00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40A175DA" w14:textId="77777777" w:rsidR="00D82812" w:rsidRDefault="00D82812" w:rsidP="004E4F9A">
                  <w:pPr>
                    <w:jc w:val="right"/>
                  </w:pPr>
                  <w:r>
                    <w:rPr>
                      <w:rFonts w:ascii="Arial" w:eastAsia="Arial" w:hAnsi="Arial"/>
                      <w:b/>
                      <w:i/>
                      <w:color w:val="000000"/>
                      <w:sz w:val="12"/>
                    </w:rPr>
                    <w:t>67 000,00</w:t>
                  </w:r>
                </w:p>
              </w:tc>
              <w:tc>
                <w:tcPr>
                  <w:tcW w:w="1048" w:type="dxa"/>
                  <w:tcBorders>
                    <w:top w:val="nil"/>
                    <w:left w:val="nil"/>
                    <w:bottom w:val="nil"/>
                    <w:right w:val="nil"/>
                  </w:tcBorders>
                  <w:tcMar>
                    <w:top w:w="39" w:type="dxa"/>
                    <w:left w:w="39" w:type="dxa"/>
                    <w:bottom w:w="39" w:type="dxa"/>
                    <w:right w:w="39" w:type="dxa"/>
                  </w:tcMar>
                  <w:vAlign w:val="center"/>
                </w:tcPr>
                <w:p w14:paraId="0D330510" w14:textId="77777777" w:rsidR="00D82812" w:rsidRDefault="00D82812" w:rsidP="004E4F9A">
                  <w:pPr>
                    <w:jc w:val="right"/>
                  </w:pPr>
                  <w:r>
                    <w:rPr>
                      <w:rFonts w:ascii="Arial" w:eastAsia="Arial" w:hAnsi="Arial"/>
                      <w:b/>
                      <w:i/>
                      <w:color w:val="000000"/>
                      <w:sz w:val="12"/>
                    </w:rPr>
                    <w:t>67 000,00</w:t>
                  </w:r>
                </w:p>
              </w:tc>
              <w:tc>
                <w:tcPr>
                  <w:tcW w:w="1048" w:type="dxa"/>
                  <w:tcBorders>
                    <w:top w:val="nil"/>
                    <w:left w:val="nil"/>
                    <w:bottom w:val="nil"/>
                    <w:right w:val="nil"/>
                  </w:tcBorders>
                  <w:tcMar>
                    <w:top w:w="39" w:type="dxa"/>
                    <w:left w:w="39" w:type="dxa"/>
                    <w:bottom w:w="39" w:type="dxa"/>
                    <w:right w:w="39" w:type="dxa"/>
                  </w:tcMar>
                  <w:vAlign w:val="center"/>
                </w:tcPr>
                <w:p w14:paraId="7955FA9F"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727C8E5C"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F6E4F24" w14:textId="77777777" w:rsidR="00D82812" w:rsidRDefault="00D82812" w:rsidP="004E4F9A">
                  <w:pPr>
                    <w:jc w:val="right"/>
                  </w:pPr>
                  <w:r>
                    <w:rPr>
                      <w:rFonts w:ascii="Arial" w:eastAsia="Arial" w:hAnsi="Arial"/>
                      <w:b/>
                      <w:i/>
                      <w:color w:val="000000"/>
                      <w:sz w:val="12"/>
                    </w:rPr>
                    <w:t>-</w:t>
                  </w:r>
                </w:p>
              </w:tc>
            </w:tr>
            <w:tr w:rsidR="00D82812" w14:paraId="3068B296" w14:textId="77777777" w:rsidTr="004E4F9A">
              <w:tc>
                <w:tcPr>
                  <w:tcW w:w="623" w:type="dxa"/>
                  <w:tcBorders>
                    <w:top w:val="nil"/>
                    <w:left w:val="nil"/>
                    <w:bottom w:val="nil"/>
                    <w:right w:val="nil"/>
                  </w:tcBorders>
                  <w:tcMar>
                    <w:top w:w="39" w:type="dxa"/>
                    <w:left w:w="39" w:type="dxa"/>
                    <w:bottom w:w="39" w:type="dxa"/>
                    <w:right w:w="39" w:type="dxa"/>
                  </w:tcMar>
                  <w:vAlign w:val="center"/>
                </w:tcPr>
                <w:p w14:paraId="43F6A16C" w14:textId="77777777" w:rsidR="00D82812" w:rsidRDefault="00D82812" w:rsidP="004E4F9A">
                  <w:pPr>
                    <w:jc w:val="center"/>
                  </w:pPr>
                  <w:r>
                    <w:rPr>
                      <w:rFonts w:ascii="Arial" w:eastAsia="Arial" w:hAnsi="Arial"/>
                      <w:i/>
                      <w:color w:val="000000"/>
                      <w:sz w:val="12"/>
                    </w:rPr>
                    <w:t>000751-039</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679B9701" w14:textId="77777777" w:rsidR="00D82812" w:rsidRDefault="00D82812" w:rsidP="004E4F9A">
                  <w:r>
                    <w:rPr>
                      <w:rFonts w:ascii="Arial" w:eastAsia="Arial" w:hAnsi="Arial"/>
                      <w:i/>
                      <w:color w:val="000000"/>
                      <w:sz w:val="12"/>
                    </w:rPr>
                    <w:t>Przebudowa wnętrz budynku siedziby głównej Biblioteki Miejskiej w Łodzi przy Pl. Wolności 4</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56FCFB58" w14:textId="77777777" w:rsidR="00D82812" w:rsidRDefault="00D82812" w:rsidP="004E4F9A">
                  <w:pPr>
                    <w:jc w:val="right"/>
                  </w:pPr>
                  <w:r>
                    <w:rPr>
                      <w:rFonts w:ascii="Arial" w:eastAsia="Arial" w:hAnsi="Arial"/>
                      <w:i/>
                      <w:color w:val="000000"/>
                      <w:sz w:val="12"/>
                    </w:rPr>
                    <w:t>67 000,00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42435415" w14:textId="77777777" w:rsidR="00D82812" w:rsidRDefault="00D82812" w:rsidP="004E4F9A">
                  <w:pPr>
                    <w:jc w:val="right"/>
                  </w:pPr>
                  <w:r>
                    <w:rPr>
                      <w:rFonts w:ascii="Arial" w:eastAsia="Arial" w:hAnsi="Arial"/>
                      <w:i/>
                      <w:color w:val="000000"/>
                      <w:sz w:val="12"/>
                    </w:rPr>
                    <w:t>67 000,00</w:t>
                  </w:r>
                </w:p>
              </w:tc>
              <w:tc>
                <w:tcPr>
                  <w:tcW w:w="1048" w:type="dxa"/>
                  <w:tcBorders>
                    <w:top w:val="nil"/>
                    <w:left w:val="nil"/>
                    <w:bottom w:val="nil"/>
                    <w:right w:val="nil"/>
                  </w:tcBorders>
                  <w:tcMar>
                    <w:top w:w="39" w:type="dxa"/>
                    <w:left w:w="39" w:type="dxa"/>
                    <w:bottom w:w="39" w:type="dxa"/>
                    <w:right w:w="39" w:type="dxa"/>
                  </w:tcMar>
                  <w:vAlign w:val="center"/>
                </w:tcPr>
                <w:p w14:paraId="2BFD7FCC" w14:textId="77777777" w:rsidR="00D82812" w:rsidRDefault="00D82812" w:rsidP="004E4F9A">
                  <w:pPr>
                    <w:jc w:val="right"/>
                  </w:pPr>
                  <w:r>
                    <w:rPr>
                      <w:rFonts w:ascii="Arial" w:eastAsia="Arial" w:hAnsi="Arial"/>
                      <w:i/>
                      <w:color w:val="000000"/>
                      <w:sz w:val="12"/>
                    </w:rPr>
                    <w:t>67 000,00</w:t>
                  </w:r>
                </w:p>
              </w:tc>
              <w:tc>
                <w:tcPr>
                  <w:tcW w:w="1048" w:type="dxa"/>
                  <w:tcBorders>
                    <w:top w:val="nil"/>
                    <w:left w:val="nil"/>
                    <w:bottom w:val="nil"/>
                    <w:right w:val="nil"/>
                  </w:tcBorders>
                  <w:tcMar>
                    <w:top w:w="39" w:type="dxa"/>
                    <w:left w:w="39" w:type="dxa"/>
                    <w:bottom w:w="39" w:type="dxa"/>
                    <w:right w:w="39" w:type="dxa"/>
                  </w:tcMar>
                  <w:vAlign w:val="center"/>
                </w:tcPr>
                <w:p w14:paraId="371C8A9A"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5CFE1973"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1B233303" w14:textId="77777777" w:rsidR="00D82812" w:rsidRDefault="00D82812" w:rsidP="004E4F9A">
                  <w:pPr>
                    <w:jc w:val="right"/>
                  </w:pPr>
                  <w:r>
                    <w:rPr>
                      <w:rFonts w:ascii="Arial" w:eastAsia="Arial" w:hAnsi="Arial"/>
                      <w:i/>
                      <w:color w:val="000000"/>
                      <w:sz w:val="12"/>
                    </w:rPr>
                    <w:t>-</w:t>
                  </w:r>
                </w:p>
              </w:tc>
            </w:tr>
            <w:tr w:rsidR="00D82812" w14:paraId="45CAB054" w14:textId="77777777" w:rsidTr="004E4F9A">
              <w:trPr>
                <w:trHeight w:val="148"/>
              </w:trPr>
              <w:tc>
                <w:tcPr>
                  <w:tcW w:w="623" w:type="dxa"/>
                  <w:tcBorders>
                    <w:top w:val="nil"/>
                    <w:left w:val="nil"/>
                    <w:bottom w:val="nil"/>
                    <w:right w:val="nil"/>
                  </w:tcBorders>
                  <w:tcMar>
                    <w:top w:w="39" w:type="dxa"/>
                    <w:left w:w="39" w:type="dxa"/>
                    <w:bottom w:w="39" w:type="dxa"/>
                    <w:right w:w="39" w:type="dxa"/>
                  </w:tcMar>
                </w:tcPr>
                <w:p w14:paraId="3B97FCAF" w14:textId="77777777" w:rsidR="00D82812" w:rsidRDefault="00D82812" w:rsidP="004E4F9A">
                  <w:pPr>
                    <w:jc w:val="center"/>
                  </w:pPr>
                  <w:r>
                    <w:rPr>
                      <w:rFonts w:ascii="Arial" w:eastAsia="Arial" w:hAnsi="Arial"/>
                      <w:color w:val="000000"/>
                      <w:sz w:val="14"/>
                    </w:rPr>
                    <w:t>92118</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50C59765" w14:textId="77777777" w:rsidR="00D82812" w:rsidRDefault="00D82812" w:rsidP="004E4F9A">
                  <w:r>
                    <w:rPr>
                      <w:rFonts w:ascii="Arial" w:eastAsia="Arial" w:hAnsi="Arial"/>
                      <w:color w:val="000000"/>
                      <w:sz w:val="14"/>
                    </w:rPr>
                    <w:t>Muzea</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474DE504" w14:textId="77777777" w:rsidR="00D82812" w:rsidRDefault="00D82812" w:rsidP="004E4F9A">
                  <w:pPr>
                    <w:jc w:val="right"/>
                  </w:pPr>
                  <w:r>
                    <w:rPr>
                      <w:rFonts w:ascii="Arial" w:eastAsia="Arial" w:hAnsi="Arial"/>
                      <w:color w:val="000000"/>
                      <w:sz w:val="12"/>
                    </w:rPr>
                    <w:t>7 800,00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1257B6CD" w14:textId="77777777" w:rsidR="00D82812" w:rsidRDefault="00D82812" w:rsidP="004E4F9A">
                  <w:pPr>
                    <w:jc w:val="right"/>
                  </w:pPr>
                  <w:r>
                    <w:rPr>
                      <w:rFonts w:ascii="Arial" w:eastAsia="Arial" w:hAnsi="Arial"/>
                      <w:color w:val="000000"/>
                      <w:sz w:val="12"/>
                    </w:rPr>
                    <w:t>7 800,00</w:t>
                  </w:r>
                </w:p>
              </w:tc>
              <w:tc>
                <w:tcPr>
                  <w:tcW w:w="1048" w:type="dxa"/>
                  <w:tcBorders>
                    <w:top w:val="nil"/>
                    <w:left w:val="nil"/>
                    <w:bottom w:val="nil"/>
                    <w:right w:val="nil"/>
                  </w:tcBorders>
                  <w:tcMar>
                    <w:top w:w="39" w:type="dxa"/>
                    <w:left w:w="39" w:type="dxa"/>
                    <w:bottom w:w="39" w:type="dxa"/>
                    <w:right w:w="39" w:type="dxa"/>
                  </w:tcMar>
                  <w:vAlign w:val="center"/>
                </w:tcPr>
                <w:p w14:paraId="4A0CA2F9" w14:textId="77777777" w:rsidR="00D82812" w:rsidRDefault="00D82812" w:rsidP="004E4F9A">
                  <w:pPr>
                    <w:jc w:val="right"/>
                  </w:pPr>
                  <w:r>
                    <w:rPr>
                      <w:rFonts w:ascii="Arial" w:eastAsia="Arial" w:hAnsi="Arial"/>
                      <w:color w:val="000000"/>
                      <w:sz w:val="12"/>
                    </w:rPr>
                    <w:t>7800</w:t>
                  </w:r>
                </w:p>
              </w:tc>
              <w:tc>
                <w:tcPr>
                  <w:tcW w:w="1048" w:type="dxa"/>
                  <w:tcBorders>
                    <w:top w:val="nil"/>
                    <w:left w:val="nil"/>
                    <w:bottom w:val="nil"/>
                    <w:right w:val="nil"/>
                  </w:tcBorders>
                  <w:tcMar>
                    <w:top w:w="39" w:type="dxa"/>
                    <w:left w:w="39" w:type="dxa"/>
                    <w:bottom w:w="39" w:type="dxa"/>
                    <w:right w:w="39" w:type="dxa"/>
                  </w:tcMar>
                  <w:vAlign w:val="center"/>
                </w:tcPr>
                <w:p w14:paraId="61D515C1" w14:textId="77777777" w:rsidR="00D82812" w:rsidRDefault="00D82812" w:rsidP="004E4F9A">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46B06B26" w14:textId="77777777" w:rsidR="00D82812" w:rsidRDefault="00D82812" w:rsidP="004E4F9A">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790B6911" w14:textId="77777777" w:rsidR="00D82812" w:rsidRDefault="00D82812" w:rsidP="004E4F9A">
                  <w:pPr>
                    <w:jc w:val="right"/>
                  </w:pPr>
                  <w:r>
                    <w:rPr>
                      <w:rFonts w:ascii="Arial" w:eastAsia="Arial" w:hAnsi="Arial"/>
                      <w:color w:val="000000"/>
                      <w:sz w:val="12"/>
                    </w:rPr>
                    <w:t>-</w:t>
                  </w:r>
                </w:p>
              </w:tc>
            </w:tr>
            <w:tr w:rsidR="00D82812" w14:paraId="47118316" w14:textId="77777777" w:rsidTr="004E4F9A">
              <w:trPr>
                <w:trHeight w:val="148"/>
              </w:trPr>
              <w:tc>
                <w:tcPr>
                  <w:tcW w:w="623" w:type="dxa"/>
                  <w:tcBorders>
                    <w:top w:val="nil"/>
                    <w:left w:val="nil"/>
                    <w:bottom w:val="nil"/>
                    <w:right w:val="nil"/>
                  </w:tcBorders>
                  <w:tcMar>
                    <w:top w:w="39" w:type="dxa"/>
                    <w:left w:w="39" w:type="dxa"/>
                    <w:bottom w:w="39" w:type="dxa"/>
                    <w:right w:w="39" w:type="dxa"/>
                  </w:tcMar>
                  <w:vAlign w:val="center"/>
                </w:tcPr>
                <w:p w14:paraId="0BDB69CD" w14:textId="77777777" w:rsidR="00D82812" w:rsidRDefault="00D82812" w:rsidP="004E4F9A">
                  <w:pPr>
                    <w:jc w:val="center"/>
                  </w:pPr>
                  <w:r>
                    <w:rPr>
                      <w:rFonts w:ascii="Arial" w:eastAsia="Arial" w:hAnsi="Arial"/>
                      <w:b/>
                      <w:i/>
                      <w:color w:val="000000"/>
                      <w:sz w:val="12"/>
                    </w:rPr>
                    <w:t>001226</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7B76846F" w14:textId="77777777" w:rsidR="00D82812" w:rsidRDefault="00D82812" w:rsidP="004E4F9A">
                  <w:r>
                    <w:rPr>
                      <w:rFonts w:ascii="Arial" w:eastAsia="Arial" w:hAnsi="Arial"/>
                      <w:b/>
                      <w:i/>
                      <w:color w:val="000000"/>
                      <w:sz w:val="12"/>
                    </w:rPr>
                    <w:t>Inwestycje w instytucjach kulturalnych (roczne)</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0CC3818D" w14:textId="77777777" w:rsidR="00D82812" w:rsidRDefault="00D82812" w:rsidP="004E4F9A">
                  <w:pPr>
                    <w:jc w:val="right"/>
                  </w:pPr>
                  <w:r>
                    <w:rPr>
                      <w:rFonts w:ascii="Arial" w:eastAsia="Arial" w:hAnsi="Arial"/>
                      <w:b/>
                      <w:i/>
                      <w:color w:val="000000"/>
                      <w:sz w:val="12"/>
                    </w:rPr>
                    <w:t>7 800,00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434DAF00" w14:textId="77777777" w:rsidR="00D82812" w:rsidRDefault="00D82812" w:rsidP="004E4F9A">
                  <w:pPr>
                    <w:jc w:val="right"/>
                  </w:pPr>
                  <w:r>
                    <w:rPr>
                      <w:rFonts w:ascii="Arial" w:eastAsia="Arial" w:hAnsi="Arial"/>
                      <w:b/>
                      <w:i/>
                      <w:color w:val="000000"/>
                      <w:sz w:val="12"/>
                    </w:rPr>
                    <w:t>7 800,00</w:t>
                  </w:r>
                </w:p>
              </w:tc>
              <w:tc>
                <w:tcPr>
                  <w:tcW w:w="1048" w:type="dxa"/>
                  <w:tcBorders>
                    <w:top w:val="nil"/>
                    <w:left w:val="nil"/>
                    <w:bottom w:val="nil"/>
                    <w:right w:val="nil"/>
                  </w:tcBorders>
                  <w:tcMar>
                    <w:top w:w="39" w:type="dxa"/>
                    <w:left w:w="39" w:type="dxa"/>
                    <w:bottom w:w="39" w:type="dxa"/>
                    <w:right w:w="39" w:type="dxa"/>
                  </w:tcMar>
                  <w:vAlign w:val="center"/>
                </w:tcPr>
                <w:p w14:paraId="163F765C" w14:textId="77777777" w:rsidR="00D82812" w:rsidRDefault="00D82812" w:rsidP="004E4F9A">
                  <w:pPr>
                    <w:jc w:val="right"/>
                  </w:pPr>
                  <w:r>
                    <w:rPr>
                      <w:rFonts w:ascii="Arial" w:eastAsia="Arial" w:hAnsi="Arial"/>
                      <w:b/>
                      <w:i/>
                      <w:color w:val="000000"/>
                      <w:sz w:val="12"/>
                    </w:rPr>
                    <w:t>7 800,00</w:t>
                  </w:r>
                </w:p>
              </w:tc>
              <w:tc>
                <w:tcPr>
                  <w:tcW w:w="1048" w:type="dxa"/>
                  <w:tcBorders>
                    <w:top w:val="nil"/>
                    <w:left w:val="nil"/>
                    <w:bottom w:val="nil"/>
                    <w:right w:val="nil"/>
                  </w:tcBorders>
                  <w:tcMar>
                    <w:top w:w="39" w:type="dxa"/>
                    <w:left w:w="39" w:type="dxa"/>
                    <w:bottom w:w="39" w:type="dxa"/>
                    <w:right w:w="39" w:type="dxa"/>
                  </w:tcMar>
                  <w:vAlign w:val="center"/>
                </w:tcPr>
                <w:p w14:paraId="1BAC555B"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3D5344CC"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3E831D8D" w14:textId="77777777" w:rsidR="00D82812" w:rsidRDefault="00D82812" w:rsidP="004E4F9A">
                  <w:pPr>
                    <w:jc w:val="right"/>
                  </w:pPr>
                  <w:r>
                    <w:rPr>
                      <w:rFonts w:ascii="Arial" w:eastAsia="Arial" w:hAnsi="Arial"/>
                      <w:b/>
                      <w:i/>
                      <w:color w:val="000000"/>
                      <w:sz w:val="12"/>
                    </w:rPr>
                    <w:t>-</w:t>
                  </w:r>
                </w:p>
              </w:tc>
            </w:tr>
            <w:tr w:rsidR="00D82812" w14:paraId="3E9ECE2E" w14:textId="77777777" w:rsidTr="004E4F9A">
              <w:tc>
                <w:tcPr>
                  <w:tcW w:w="623" w:type="dxa"/>
                  <w:tcBorders>
                    <w:top w:val="nil"/>
                    <w:left w:val="nil"/>
                    <w:bottom w:val="nil"/>
                    <w:right w:val="nil"/>
                  </w:tcBorders>
                  <w:tcMar>
                    <w:top w:w="39" w:type="dxa"/>
                    <w:left w:w="39" w:type="dxa"/>
                    <w:bottom w:w="39" w:type="dxa"/>
                    <w:right w:w="39" w:type="dxa"/>
                  </w:tcMar>
                  <w:vAlign w:val="center"/>
                </w:tcPr>
                <w:p w14:paraId="05DECD2B" w14:textId="77777777" w:rsidR="00D82812" w:rsidRDefault="00D82812" w:rsidP="004E4F9A">
                  <w:pPr>
                    <w:jc w:val="center"/>
                  </w:pPr>
                  <w:r>
                    <w:rPr>
                      <w:rFonts w:ascii="Arial" w:eastAsia="Arial" w:hAnsi="Arial"/>
                      <w:i/>
                      <w:color w:val="000000"/>
                      <w:sz w:val="12"/>
                    </w:rPr>
                    <w:t>001226-110</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4F71ACDB" w14:textId="77777777" w:rsidR="00D82812" w:rsidRDefault="00D82812" w:rsidP="004E4F9A">
                  <w:r>
                    <w:rPr>
                      <w:rFonts w:ascii="Arial" w:eastAsia="Arial" w:hAnsi="Arial"/>
                      <w:i/>
                      <w:color w:val="000000"/>
                      <w:sz w:val="12"/>
                    </w:rPr>
                    <w:t>Zakup kolekcji ubiorów projektu Mariusza Przybylskiego, biżuterii Anny Orskiej, ubiorów i akcesoriów MISBHV</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57013D47" w14:textId="77777777" w:rsidR="00D82812" w:rsidRDefault="00D82812" w:rsidP="004E4F9A">
                  <w:pPr>
                    <w:jc w:val="right"/>
                  </w:pPr>
                  <w:r>
                    <w:rPr>
                      <w:rFonts w:ascii="Arial" w:eastAsia="Arial" w:hAnsi="Arial"/>
                      <w:i/>
                      <w:color w:val="000000"/>
                      <w:sz w:val="12"/>
                    </w:rPr>
                    <w:t>7 800,00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65989FF6" w14:textId="77777777" w:rsidR="00D82812" w:rsidRDefault="00D82812" w:rsidP="004E4F9A">
                  <w:pPr>
                    <w:jc w:val="right"/>
                  </w:pPr>
                  <w:r>
                    <w:rPr>
                      <w:rFonts w:ascii="Arial" w:eastAsia="Arial" w:hAnsi="Arial"/>
                      <w:i/>
                      <w:color w:val="000000"/>
                      <w:sz w:val="12"/>
                    </w:rPr>
                    <w:t>7 800,00</w:t>
                  </w:r>
                </w:p>
              </w:tc>
              <w:tc>
                <w:tcPr>
                  <w:tcW w:w="1048" w:type="dxa"/>
                  <w:tcBorders>
                    <w:top w:val="nil"/>
                    <w:left w:val="nil"/>
                    <w:bottom w:val="nil"/>
                    <w:right w:val="nil"/>
                  </w:tcBorders>
                  <w:tcMar>
                    <w:top w:w="39" w:type="dxa"/>
                    <w:left w:w="39" w:type="dxa"/>
                    <w:bottom w:w="39" w:type="dxa"/>
                    <w:right w:w="39" w:type="dxa"/>
                  </w:tcMar>
                  <w:vAlign w:val="center"/>
                </w:tcPr>
                <w:p w14:paraId="2B3D9209" w14:textId="77777777" w:rsidR="00D82812" w:rsidRDefault="00D82812" w:rsidP="004E4F9A">
                  <w:pPr>
                    <w:jc w:val="right"/>
                  </w:pPr>
                  <w:r>
                    <w:rPr>
                      <w:rFonts w:ascii="Arial" w:eastAsia="Arial" w:hAnsi="Arial"/>
                      <w:i/>
                      <w:color w:val="000000"/>
                      <w:sz w:val="12"/>
                    </w:rPr>
                    <w:t>7 800,00</w:t>
                  </w:r>
                </w:p>
              </w:tc>
              <w:tc>
                <w:tcPr>
                  <w:tcW w:w="1048" w:type="dxa"/>
                  <w:tcBorders>
                    <w:top w:val="nil"/>
                    <w:left w:val="nil"/>
                    <w:bottom w:val="nil"/>
                    <w:right w:val="nil"/>
                  </w:tcBorders>
                  <w:tcMar>
                    <w:top w:w="39" w:type="dxa"/>
                    <w:left w:w="39" w:type="dxa"/>
                    <w:bottom w:w="39" w:type="dxa"/>
                    <w:right w:w="39" w:type="dxa"/>
                  </w:tcMar>
                  <w:vAlign w:val="center"/>
                </w:tcPr>
                <w:p w14:paraId="74182BCC"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5E552AB7"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0454A732" w14:textId="77777777" w:rsidR="00D82812" w:rsidRDefault="00D82812" w:rsidP="004E4F9A">
                  <w:pPr>
                    <w:jc w:val="right"/>
                  </w:pPr>
                  <w:r>
                    <w:rPr>
                      <w:rFonts w:ascii="Arial" w:eastAsia="Arial" w:hAnsi="Arial"/>
                      <w:i/>
                      <w:color w:val="000000"/>
                      <w:sz w:val="12"/>
                    </w:rPr>
                    <w:t>-</w:t>
                  </w:r>
                </w:p>
              </w:tc>
            </w:tr>
            <w:tr w:rsidR="00D82812" w14:paraId="55072C50" w14:textId="77777777" w:rsidTr="004E4F9A">
              <w:trPr>
                <w:trHeight w:val="148"/>
              </w:trPr>
              <w:tc>
                <w:tcPr>
                  <w:tcW w:w="623" w:type="dxa"/>
                  <w:tcBorders>
                    <w:top w:val="nil"/>
                    <w:left w:val="nil"/>
                    <w:bottom w:val="nil"/>
                    <w:right w:val="nil"/>
                  </w:tcBorders>
                  <w:tcMar>
                    <w:top w:w="39" w:type="dxa"/>
                    <w:left w:w="39" w:type="dxa"/>
                    <w:bottom w:w="39" w:type="dxa"/>
                    <w:right w:w="39" w:type="dxa"/>
                  </w:tcMar>
                </w:tcPr>
                <w:p w14:paraId="6D588A35" w14:textId="77777777" w:rsidR="00D82812" w:rsidRDefault="00D82812" w:rsidP="004E4F9A">
                  <w:pPr>
                    <w:jc w:val="center"/>
                  </w:pPr>
                  <w:r>
                    <w:rPr>
                      <w:rFonts w:ascii="Arial" w:eastAsia="Arial" w:hAnsi="Arial"/>
                      <w:color w:val="000000"/>
                      <w:sz w:val="14"/>
                    </w:rPr>
                    <w:t>92120</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78BB08BD" w14:textId="77777777" w:rsidR="00D82812" w:rsidRDefault="00D82812" w:rsidP="004E4F9A">
                  <w:r>
                    <w:rPr>
                      <w:rFonts w:ascii="Arial" w:eastAsia="Arial" w:hAnsi="Arial"/>
                      <w:color w:val="000000"/>
                      <w:sz w:val="14"/>
                    </w:rPr>
                    <w:t>Ochrona zabytków i opieka nad zabytkami</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3A4B33AC" w14:textId="77777777" w:rsidR="00D82812" w:rsidRDefault="00D82812" w:rsidP="004E4F9A">
                  <w:pPr>
                    <w:jc w:val="right"/>
                  </w:pPr>
                  <w:r>
                    <w:rPr>
                      <w:rFonts w:ascii="Arial" w:eastAsia="Arial" w:hAnsi="Arial"/>
                      <w:color w:val="000000"/>
                      <w:sz w:val="12"/>
                    </w:rPr>
                    <w:t>-961 245,00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720A0E72" w14:textId="77777777" w:rsidR="00D82812" w:rsidRDefault="00D82812" w:rsidP="004E4F9A">
                  <w:pPr>
                    <w:jc w:val="right"/>
                  </w:pPr>
                  <w:r>
                    <w:rPr>
                      <w:rFonts w:ascii="Arial" w:eastAsia="Arial" w:hAnsi="Arial"/>
                      <w:color w:val="000000"/>
                      <w:sz w:val="12"/>
                    </w:rPr>
                    <w:t>-961 245,00</w:t>
                  </w:r>
                </w:p>
              </w:tc>
              <w:tc>
                <w:tcPr>
                  <w:tcW w:w="1048" w:type="dxa"/>
                  <w:tcBorders>
                    <w:top w:val="nil"/>
                    <w:left w:val="nil"/>
                    <w:bottom w:val="nil"/>
                    <w:right w:val="nil"/>
                  </w:tcBorders>
                  <w:tcMar>
                    <w:top w:w="39" w:type="dxa"/>
                    <w:left w:w="39" w:type="dxa"/>
                    <w:bottom w:w="39" w:type="dxa"/>
                    <w:right w:w="39" w:type="dxa"/>
                  </w:tcMar>
                  <w:vAlign w:val="center"/>
                </w:tcPr>
                <w:p w14:paraId="06D917C4" w14:textId="77777777" w:rsidR="00D82812" w:rsidRDefault="00D82812" w:rsidP="004E4F9A">
                  <w:pPr>
                    <w:jc w:val="right"/>
                  </w:pPr>
                  <w:r>
                    <w:rPr>
                      <w:rFonts w:ascii="Arial" w:eastAsia="Arial" w:hAnsi="Arial"/>
                      <w:color w:val="000000"/>
                      <w:sz w:val="12"/>
                    </w:rPr>
                    <w:t>-711245</w:t>
                  </w:r>
                </w:p>
              </w:tc>
              <w:tc>
                <w:tcPr>
                  <w:tcW w:w="1048" w:type="dxa"/>
                  <w:tcBorders>
                    <w:top w:val="nil"/>
                    <w:left w:val="nil"/>
                    <w:bottom w:val="nil"/>
                    <w:right w:val="nil"/>
                  </w:tcBorders>
                  <w:tcMar>
                    <w:top w:w="39" w:type="dxa"/>
                    <w:left w:w="39" w:type="dxa"/>
                    <w:bottom w:w="39" w:type="dxa"/>
                    <w:right w:w="39" w:type="dxa"/>
                  </w:tcMar>
                  <w:vAlign w:val="center"/>
                </w:tcPr>
                <w:p w14:paraId="5171607E" w14:textId="77777777" w:rsidR="00D82812" w:rsidRDefault="00D82812" w:rsidP="004E4F9A">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058F94A6" w14:textId="77777777" w:rsidR="00D82812" w:rsidRDefault="00D82812" w:rsidP="004E4F9A">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704653BB" w14:textId="77777777" w:rsidR="00D82812" w:rsidRDefault="00D82812" w:rsidP="004E4F9A">
                  <w:pPr>
                    <w:jc w:val="right"/>
                  </w:pPr>
                  <w:r>
                    <w:rPr>
                      <w:rFonts w:ascii="Arial" w:eastAsia="Arial" w:hAnsi="Arial"/>
                      <w:color w:val="000000"/>
                      <w:sz w:val="12"/>
                    </w:rPr>
                    <w:t>-</w:t>
                  </w:r>
                </w:p>
              </w:tc>
            </w:tr>
            <w:tr w:rsidR="00D82812" w14:paraId="00BB5D8A" w14:textId="77777777" w:rsidTr="004E4F9A">
              <w:trPr>
                <w:trHeight w:val="148"/>
              </w:trPr>
              <w:tc>
                <w:tcPr>
                  <w:tcW w:w="623" w:type="dxa"/>
                  <w:tcBorders>
                    <w:top w:val="nil"/>
                    <w:left w:val="nil"/>
                    <w:bottom w:val="nil"/>
                    <w:right w:val="nil"/>
                  </w:tcBorders>
                  <w:tcMar>
                    <w:top w:w="39" w:type="dxa"/>
                    <w:left w:w="39" w:type="dxa"/>
                    <w:bottom w:w="39" w:type="dxa"/>
                    <w:right w:w="39" w:type="dxa"/>
                  </w:tcMar>
                  <w:vAlign w:val="center"/>
                </w:tcPr>
                <w:p w14:paraId="0F3BCAD0" w14:textId="77777777" w:rsidR="00D82812" w:rsidRDefault="00D82812" w:rsidP="004E4F9A">
                  <w:pPr>
                    <w:jc w:val="center"/>
                  </w:pPr>
                  <w:r>
                    <w:rPr>
                      <w:rFonts w:ascii="Arial" w:eastAsia="Arial" w:hAnsi="Arial"/>
                      <w:b/>
                      <w:i/>
                      <w:color w:val="000000"/>
                      <w:sz w:val="12"/>
                    </w:rPr>
                    <w:lastRenderedPageBreak/>
                    <w:t>001628</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03E04790" w14:textId="77777777" w:rsidR="00D82812" w:rsidRDefault="00D82812" w:rsidP="004E4F9A">
                  <w:r>
                    <w:rPr>
                      <w:rFonts w:ascii="Arial" w:eastAsia="Arial" w:hAnsi="Arial"/>
                      <w:b/>
                      <w:i/>
                      <w:color w:val="000000"/>
                      <w:sz w:val="12"/>
                    </w:rPr>
                    <w:t>Rządowy Program Odbudowy Zabytków</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4E26030E" w14:textId="77777777" w:rsidR="00D82812" w:rsidRDefault="00D82812" w:rsidP="004E4F9A">
                  <w:pPr>
                    <w:jc w:val="right"/>
                  </w:pPr>
                  <w:r>
                    <w:rPr>
                      <w:rFonts w:ascii="Arial" w:eastAsia="Arial" w:hAnsi="Arial"/>
                      <w:b/>
                      <w:i/>
                      <w:color w:val="000000"/>
                      <w:sz w:val="12"/>
                    </w:rPr>
                    <w:t>-961 245,00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234FFC37" w14:textId="77777777" w:rsidR="00D82812" w:rsidRDefault="00D82812" w:rsidP="004E4F9A">
                  <w:pPr>
                    <w:jc w:val="right"/>
                  </w:pPr>
                  <w:r>
                    <w:rPr>
                      <w:rFonts w:ascii="Arial" w:eastAsia="Arial" w:hAnsi="Arial"/>
                      <w:b/>
                      <w:i/>
                      <w:color w:val="000000"/>
                      <w:sz w:val="12"/>
                    </w:rPr>
                    <w:t>-961 245,00</w:t>
                  </w:r>
                </w:p>
              </w:tc>
              <w:tc>
                <w:tcPr>
                  <w:tcW w:w="1048" w:type="dxa"/>
                  <w:tcBorders>
                    <w:top w:val="nil"/>
                    <w:left w:val="nil"/>
                    <w:bottom w:val="nil"/>
                    <w:right w:val="nil"/>
                  </w:tcBorders>
                  <w:tcMar>
                    <w:top w:w="39" w:type="dxa"/>
                    <w:left w:w="39" w:type="dxa"/>
                    <w:bottom w:w="39" w:type="dxa"/>
                    <w:right w:w="39" w:type="dxa"/>
                  </w:tcMar>
                  <w:vAlign w:val="center"/>
                </w:tcPr>
                <w:p w14:paraId="4E8B9270" w14:textId="77777777" w:rsidR="00D82812" w:rsidRDefault="00D82812" w:rsidP="004E4F9A">
                  <w:pPr>
                    <w:jc w:val="right"/>
                  </w:pPr>
                  <w:r>
                    <w:rPr>
                      <w:rFonts w:ascii="Arial" w:eastAsia="Arial" w:hAnsi="Arial"/>
                      <w:b/>
                      <w:i/>
                      <w:color w:val="000000"/>
                      <w:sz w:val="12"/>
                    </w:rPr>
                    <w:t>-711 245,00</w:t>
                  </w:r>
                </w:p>
              </w:tc>
              <w:tc>
                <w:tcPr>
                  <w:tcW w:w="1048" w:type="dxa"/>
                  <w:tcBorders>
                    <w:top w:val="nil"/>
                    <w:left w:val="nil"/>
                    <w:bottom w:val="nil"/>
                    <w:right w:val="nil"/>
                  </w:tcBorders>
                  <w:tcMar>
                    <w:top w:w="39" w:type="dxa"/>
                    <w:left w:w="39" w:type="dxa"/>
                    <w:bottom w:w="39" w:type="dxa"/>
                    <w:right w:w="39" w:type="dxa"/>
                  </w:tcMar>
                  <w:vAlign w:val="center"/>
                </w:tcPr>
                <w:p w14:paraId="5B7D9EF7"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7D48401F"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57D0CFA9" w14:textId="77777777" w:rsidR="00D82812" w:rsidRDefault="00D82812" w:rsidP="004E4F9A">
                  <w:pPr>
                    <w:jc w:val="right"/>
                  </w:pPr>
                  <w:r>
                    <w:rPr>
                      <w:rFonts w:ascii="Arial" w:eastAsia="Arial" w:hAnsi="Arial"/>
                      <w:b/>
                      <w:i/>
                      <w:color w:val="000000"/>
                      <w:sz w:val="12"/>
                    </w:rPr>
                    <w:t>-</w:t>
                  </w:r>
                </w:p>
              </w:tc>
            </w:tr>
            <w:tr w:rsidR="00D82812" w14:paraId="17759752" w14:textId="77777777" w:rsidTr="004E4F9A">
              <w:tc>
                <w:tcPr>
                  <w:tcW w:w="623" w:type="dxa"/>
                  <w:tcBorders>
                    <w:top w:val="nil"/>
                    <w:left w:val="nil"/>
                    <w:bottom w:val="nil"/>
                    <w:right w:val="nil"/>
                  </w:tcBorders>
                  <w:tcMar>
                    <w:top w:w="39" w:type="dxa"/>
                    <w:left w:w="39" w:type="dxa"/>
                    <w:bottom w:w="39" w:type="dxa"/>
                    <w:right w:w="39" w:type="dxa"/>
                  </w:tcMar>
                  <w:vAlign w:val="center"/>
                </w:tcPr>
                <w:p w14:paraId="2F003420" w14:textId="77777777" w:rsidR="00D82812" w:rsidRDefault="00D82812" w:rsidP="004E4F9A">
                  <w:pPr>
                    <w:jc w:val="center"/>
                  </w:pPr>
                  <w:r>
                    <w:rPr>
                      <w:rFonts w:ascii="Arial" w:eastAsia="Arial" w:hAnsi="Arial"/>
                      <w:i/>
                      <w:color w:val="000000"/>
                      <w:sz w:val="12"/>
                    </w:rPr>
                    <w:t>001628-001</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35DC83EC" w14:textId="77777777" w:rsidR="00D82812" w:rsidRDefault="00D82812" w:rsidP="004E4F9A">
                  <w:r>
                    <w:rPr>
                      <w:rFonts w:ascii="Arial" w:eastAsia="Arial" w:hAnsi="Arial"/>
                      <w:i/>
                      <w:color w:val="000000"/>
                      <w:sz w:val="12"/>
                    </w:rPr>
                    <w:t>Modernizacja budynku IV Liceum Ogólnokształcącego w Łodzi przy ul. Pomorskiej 16</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67BDC0F9" w14:textId="77777777" w:rsidR="00D82812" w:rsidRDefault="00D82812" w:rsidP="004E4F9A">
                  <w:pPr>
                    <w:jc w:val="right"/>
                  </w:pPr>
                  <w:r>
                    <w:rPr>
                      <w:rFonts w:ascii="Arial" w:eastAsia="Arial" w:hAnsi="Arial"/>
                      <w:i/>
                      <w:color w:val="000000"/>
                      <w:sz w:val="12"/>
                    </w:rPr>
                    <w:t>-250 000,00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75A0F682" w14:textId="77777777" w:rsidR="00D82812" w:rsidRDefault="00D82812" w:rsidP="004E4F9A">
                  <w:pPr>
                    <w:jc w:val="right"/>
                  </w:pPr>
                  <w:r>
                    <w:rPr>
                      <w:rFonts w:ascii="Arial" w:eastAsia="Arial" w:hAnsi="Arial"/>
                      <w:i/>
                      <w:color w:val="000000"/>
                      <w:sz w:val="12"/>
                    </w:rPr>
                    <w:t>-250 000,00</w:t>
                  </w:r>
                </w:p>
              </w:tc>
              <w:tc>
                <w:tcPr>
                  <w:tcW w:w="1048" w:type="dxa"/>
                  <w:tcBorders>
                    <w:top w:val="nil"/>
                    <w:left w:val="nil"/>
                    <w:bottom w:val="nil"/>
                    <w:right w:val="nil"/>
                  </w:tcBorders>
                  <w:tcMar>
                    <w:top w:w="39" w:type="dxa"/>
                    <w:left w:w="39" w:type="dxa"/>
                    <w:bottom w:w="39" w:type="dxa"/>
                    <w:right w:w="39" w:type="dxa"/>
                  </w:tcMar>
                  <w:vAlign w:val="center"/>
                </w:tcPr>
                <w:p w14:paraId="3B1DC234"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7FB00ACC"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1F9B2002"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1D27B5C9" w14:textId="77777777" w:rsidR="00D82812" w:rsidRDefault="00D82812" w:rsidP="004E4F9A">
                  <w:pPr>
                    <w:jc w:val="right"/>
                  </w:pPr>
                  <w:r>
                    <w:rPr>
                      <w:rFonts w:ascii="Arial" w:eastAsia="Arial" w:hAnsi="Arial"/>
                      <w:i/>
                      <w:color w:val="000000"/>
                      <w:sz w:val="12"/>
                    </w:rPr>
                    <w:t>-</w:t>
                  </w:r>
                </w:p>
              </w:tc>
            </w:tr>
            <w:tr w:rsidR="00D82812" w14:paraId="56E5CE23" w14:textId="77777777" w:rsidTr="004E4F9A">
              <w:tc>
                <w:tcPr>
                  <w:tcW w:w="623" w:type="dxa"/>
                  <w:tcBorders>
                    <w:top w:val="nil"/>
                    <w:left w:val="nil"/>
                    <w:bottom w:val="nil"/>
                    <w:right w:val="nil"/>
                  </w:tcBorders>
                  <w:tcMar>
                    <w:top w:w="39" w:type="dxa"/>
                    <w:left w:w="39" w:type="dxa"/>
                    <w:bottom w:w="39" w:type="dxa"/>
                    <w:right w:w="39" w:type="dxa"/>
                  </w:tcMar>
                  <w:vAlign w:val="center"/>
                </w:tcPr>
                <w:p w14:paraId="153ADA37" w14:textId="77777777" w:rsidR="00D82812" w:rsidRDefault="00D82812" w:rsidP="004E4F9A">
                  <w:pPr>
                    <w:jc w:val="center"/>
                  </w:pPr>
                  <w:r>
                    <w:rPr>
                      <w:rFonts w:ascii="Arial" w:eastAsia="Arial" w:hAnsi="Arial"/>
                      <w:i/>
                      <w:color w:val="000000"/>
                      <w:sz w:val="12"/>
                    </w:rPr>
                    <w:t>001628-003</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0DD23704" w14:textId="77777777" w:rsidR="00D82812" w:rsidRDefault="00D82812" w:rsidP="004E4F9A">
                  <w:r>
                    <w:rPr>
                      <w:rFonts w:ascii="Arial" w:eastAsia="Arial" w:hAnsi="Arial"/>
                      <w:i/>
                      <w:color w:val="000000"/>
                      <w:sz w:val="12"/>
                    </w:rPr>
                    <w:t>Kompleksowe prace konserwatorskie, restauratorskie i budowlane fragmentu ogrodzenia cmentarza żydowskiego w Łodzi</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54954F6C" w14:textId="77777777" w:rsidR="00D82812" w:rsidRDefault="00D82812" w:rsidP="004E4F9A">
                  <w:pPr>
                    <w:jc w:val="right"/>
                  </w:pPr>
                  <w:r>
                    <w:rPr>
                      <w:rFonts w:ascii="Arial" w:eastAsia="Arial" w:hAnsi="Arial"/>
                      <w:i/>
                      <w:color w:val="000000"/>
                      <w:sz w:val="12"/>
                    </w:rPr>
                    <w:t>-711 245,00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7F14BA32" w14:textId="77777777" w:rsidR="00D82812" w:rsidRDefault="00D82812" w:rsidP="004E4F9A">
                  <w:pPr>
                    <w:jc w:val="right"/>
                  </w:pPr>
                  <w:r>
                    <w:rPr>
                      <w:rFonts w:ascii="Arial" w:eastAsia="Arial" w:hAnsi="Arial"/>
                      <w:i/>
                      <w:color w:val="000000"/>
                      <w:sz w:val="12"/>
                    </w:rPr>
                    <w:t>-711 245,00</w:t>
                  </w:r>
                </w:p>
              </w:tc>
              <w:tc>
                <w:tcPr>
                  <w:tcW w:w="1048" w:type="dxa"/>
                  <w:tcBorders>
                    <w:top w:val="nil"/>
                    <w:left w:val="nil"/>
                    <w:bottom w:val="nil"/>
                    <w:right w:val="nil"/>
                  </w:tcBorders>
                  <w:tcMar>
                    <w:top w:w="39" w:type="dxa"/>
                    <w:left w:w="39" w:type="dxa"/>
                    <w:bottom w:w="39" w:type="dxa"/>
                    <w:right w:w="39" w:type="dxa"/>
                  </w:tcMar>
                  <w:vAlign w:val="center"/>
                </w:tcPr>
                <w:p w14:paraId="593819CE" w14:textId="77777777" w:rsidR="00D82812" w:rsidRDefault="00D82812" w:rsidP="004E4F9A">
                  <w:pPr>
                    <w:jc w:val="right"/>
                  </w:pPr>
                  <w:r>
                    <w:rPr>
                      <w:rFonts w:ascii="Arial" w:eastAsia="Arial" w:hAnsi="Arial"/>
                      <w:i/>
                      <w:color w:val="000000"/>
                      <w:sz w:val="12"/>
                    </w:rPr>
                    <w:t>-711 245,00</w:t>
                  </w:r>
                </w:p>
              </w:tc>
              <w:tc>
                <w:tcPr>
                  <w:tcW w:w="1048" w:type="dxa"/>
                  <w:tcBorders>
                    <w:top w:val="nil"/>
                    <w:left w:val="nil"/>
                    <w:bottom w:val="nil"/>
                    <w:right w:val="nil"/>
                  </w:tcBorders>
                  <w:tcMar>
                    <w:top w:w="39" w:type="dxa"/>
                    <w:left w:w="39" w:type="dxa"/>
                    <w:bottom w:w="39" w:type="dxa"/>
                    <w:right w:w="39" w:type="dxa"/>
                  </w:tcMar>
                  <w:vAlign w:val="center"/>
                </w:tcPr>
                <w:p w14:paraId="5842E799"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19BBCAC7"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545EE0E0" w14:textId="77777777" w:rsidR="00D82812" w:rsidRDefault="00D82812" w:rsidP="004E4F9A">
                  <w:pPr>
                    <w:jc w:val="right"/>
                  </w:pPr>
                  <w:r>
                    <w:rPr>
                      <w:rFonts w:ascii="Arial" w:eastAsia="Arial" w:hAnsi="Arial"/>
                      <w:i/>
                      <w:color w:val="000000"/>
                      <w:sz w:val="12"/>
                    </w:rPr>
                    <w:t>-</w:t>
                  </w:r>
                </w:p>
              </w:tc>
            </w:tr>
            <w:tr w:rsidR="00D82812" w14:paraId="67145D12" w14:textId="77777777" w:rsidTr="004E4F9A">
              <w:trPr>
                <w:trHeight w:val="205"/>
              </w:trPr>
              <w:tc>
                <w:tcPr>
                  <w:tcW w:w="623" w:type="dxa"/>
                  <w:tcBorders>
                    <w:top w:val="nil"/>
                    <w:left w:val="nil"/>
                    <w:bottom w:val="nil"/>
                    <w:right w:val="nil"/>
                  </w:tcBorders>
                  <w:shd w:val="clear" w:color="auto" w:fill="DCDCDC"/>
                  <w:tcMar>
                    <w:top w:w="39" w:type="dxa"/>
                    <w:left w:w="39" w:type="dxa"/>
                    <w:bottom w:w="39" w:type="dxa"/>
                    <w:right w:w="39" w:type="dxa"/>
                  </w:tcMar>
                </w:tcPr>
                <w:p w14:paraId="4921E99C" w14:textId="77777777" w:rsidR="00D82812" w:rsidRDefault="00D82812" w:rsidP="004E4F9A">
                  <w:pPr>
                    <w:jc w:val="center"/>
                  </w:pPr>
                  <w:r>
                    <w:rPr>
                      <w:rFonts w:ascii="Arial" w:eastAsia="Arial" w:hAnsi="Arial"/>
                      <w:b/>
                      <w:color w:val="000000"/>
                      <w:sz w:val="14"/>
                    </w:rPr>
                    <w:t>926</w:t>
                  </w:r>
                </w:p>
              </w:tc>
              <w:tc>
                <w:tcPr>
                  <w:tcW w:w="2834"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350BD7CB" w14:textId="77777777" w:rsidR="00D82812" w:rsidRDefault="00D82812" w:rsidP="004E4F9A">
                  <w:r>
                    <w:rPr>
                      <w:rFonts w:ascii="Arial" w:eastAsia="Arial" w:hAnsi="Arial"/>
                      <w:b/>
                      <w:color w:val="000000"/>
                      <w:sz w:val="14"/>
                    </w:rPr>
                    <w:t>Kultura fizyczna</w:t>
                  </w: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22626396" w14:textId="77777777" w:rsidR="00D82812" w:rsidRDefault="00D82812" w:rsidP="004E4F9A">
                  <w:pPr>
                    <w:jc w:val="right"/>
                  </w:pPr>
                  <w:r>
                    <w:rPr>
                      <w:rFonts w:ascii="Arial" w:eastAsia="Arial" w:hAnsi="Arial"/>
                      <w:b/>
                      <w:color w:val="000000"/>
                      <w:sz w:val="12"/>
                    </w:rPr>
                    <w:t>-94 300,00</w:t>
                  </w: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339326FE" w14:textId="77777777" w:rsidR="00D82812" w:rsidRDefault="00D82812" w:rsidP="004E4F9A">
                  <w:pPr>
                    <w:jc w:val="right"/>
                  </w:pPr>
                  <w:r>
                    <w:rPr>
                      <w:rFonts w:ascii="Arial" w:eastAsia="Arial" w:hAnsi="Arial"/>
                      <w:b/>
                      <w:color w:val="000000"/>
                      <w:sz w:val="12"/>
                    </w:rPr>
                    <w:t>-94 300,00</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2F4BAC46" w14:textId="77777777" w:rsidR="00D82812" w:rsidRDefault="00D82812" w:rsidP="004E4F9A">
                  <w:pPr>
                    <w:jc w:val="right"/>
                  </w:pPr>
                  <w:r>
                    <w:rPr>
                      <w:rFonts w:ascii="Arial" w:eastAsia="Arial" w:hAnsi="Arial"/>
                      <w:b/>
                      <w:color w:val="000000"/>
                      <w:sz w:val="12"/>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051CD6A5" w14:textId="77777777" w:rsidR="00D82812" w:rsidRDefault="00D82812" w:rsidP="004E4F9A">
                  <w:pPr>
                    <w:jc w:val="right"/>
                  </w:pPr>
                  <w:r>
                    <w:rPr>
                      <w:rFonts w:ascii="Arial" w:eastAsia="Arial" w:hAnsi="Arial"/>
                      <w:b/>
                      <w:color w:val="000000"/>
                      <w:sz w:val="12"/>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3E6329EB" w14:textId="77777777" w:rsidR="00D82812" w:rsidRDefault="00D82812" w:rsidP="004E4F9A">
                  <w:pPr>
                    <w:jc w:val="right"/>
                  </w:pPr>
                  <w:r>
                    <w:rPr>
                      <w:rFonts w:ascii="Arial" w:eastAsia="Arial" w:hAnsi="Arial"/>
                      <w:b/>
                      <w:color w:val="000000"/>
                      <w:sz w:val="12"/>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7D4BFC20" w14:textId="77777777" w:rsidR="00D82812" w:rsidRDefault="00D82812" w:rsidP="004E4F9A">
                  <w:pPr>
                    <w:jc w:val="right"/>
                  </w:pPr>
                  <w:r>
                    <w:rPr>
                      <w:rFonts w:ascii="Arial" w:eastAsia="Arial" w:hAnsi="Arial"/>
                      <w:b/>
                      <w:color w:val="000000"/>
                      <w:sz w:val="12"/>
                    </w:rPr>
                    <w:t>-</w:t>
                  </w:r>
                </w:p>
              </w:tc>
            </w:tr>
            <w:tr w:rsidR="00D82812" w14:paraId="56C5E66B" w14:textId="77777777" w:rsidTr="004E4F9A">
              <w:trPr>
                <w:trHeight w:val="148"/>
              </w:trPr>
              <w:tc>
                <w:tcPr>
                  <w:tcW w:w="623" w:type="dxa"/>
                  <w:tcBorders>
                    <w:top w:val="nil"/>
                    <w:left w:val="nil"/>
                    <w:bottom w:val="nil"/>
                    <w:right w:val="nil"/>
                  </w:tcBorders>
                  <w:tcMar>
                    <w:top w:w="39" w:type="dxa"/>
                    <w:left w:w="39" w:type="dxa"/>
                    <w:bottom w:w="39" w:type="dxa"/>
                    <w:right w:w="39" w:type="dxa"/>
                  </w:tcMar>
                </w:tcPr>
                <w:p w14:paraId="134368B6" w14:textId="77777777" w:rsidR="00D82812" w:rsidRDefault="00D82812" w:rsidP="004E4F9A">
                  <w:pPr>
                    <w:jc w:val="center"/>
                  </w:pPr>
                  <w:r>
                    <w:rPr>
                      <w:rFonts w:ascii="Arial" w:eastAsia="Arial" w:hAnsi="Arial"/>
                      <w:color w:val="000000"/>
                      <w:sz w:val="14"/>
                    </w:rPr>
                    <w:t>92604</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1C14DA8C" w14:textId="77777777" w:rsidR="00D82812" w:rsidRDefault="00D82812" w:rsidP="004E4F9A">
                  <w:r>
                    <w:rPr>
                      <w:rFonts w:ascii="Arial" w:eastAsia="Arial" w:hAnsi="Arial"/>
                      <w:color w:val="000000"/>
                      <w:sz w:val="14"/>
                    </w:rPr>
                    <w:t>Instytucje kultury fizycznej</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6710EAD3" w14:textId="77777777" w:rsidR="00D82812" w:rsidRDefault="00D82812" w:rsidP="004E4F9A">
                  <w:pPr>
                    <w:jc w:val="right"/>
                  </w:pPr>
                  <w:r>
                    <w:rPr>
                      <w:rFonts w:ascii="Arial" w:eastAsia="Arial" w:hAnsi="Arial"/>
                      <w:color w:val="000000"/>
                      <w:sz w:val="12"/>
                    </w:rPr>
                    <w:t>-94 300,00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0F0D82D0" w14:textId="77777777" w:rsidR="00D82812" w:rsidRDefault="00D82812" w:rsidP="004E4F9A">
                  <w:pPr>
                    <w:jc w:val="right"/>
                  </w:pPr>
                  <w:r>
                    <w:rPr>
                      <w:rFonts w:ascii="Arial" w:eastAsia="Arial" w:hAnsi="Arial"/>
                      <w:color w:val="000000"/>
                      <w:sz w:val="12"/>
                    </w:rPr>
                    <w:t>-94 300,00</w:t>
                  </w:r>
                </w:p>
              </w:tc>
              <w:tc>
                <w:tcPr>
                  <w:tcW w:w="1048" w:type="dxa"/>
                  <w:tcBorders>
                    <w:top w:val="nil"/>
                    <w:left w:val="nil"/>
                    <w:bottom w:val="nil"/>
                    <w:right w:val="nil"/>
                  </w:tcBorders>
                  <w:tcMar>
                    <w:top w:w="39" w:type="dxa"/>
                    <w:left w:w="39" w:type="dxa"/>
                    <w:bottom w:w="39" w:type="dxa"/>
                    <w:right w:w="39" w:type="dxa"/>
                  </w:tcMar>
                  <w:vAlign w:val="center"/>
                </w:tcPr>
                <w:p w14:paraId="14601718" w14:textId="77777777" w:rsidR="00D82812" w:rsidRDefault="00D82812" w:rsidP="004E4F9A">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4562A9AB" w14:textId="77777777" w:rsidR="00D82812" w:rsidRDefault="00D82812" w:rsidP="004E4F9A">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7513D691" w14:textId="77777777" w:rsidR="00D82812" w:rsidRDefault="00D82812" w:rsidP="004E4F9A">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151B6387" w14:textId="77777777" w:rsidR="00D82812" w:rsidRDefault="00D82812" w:rsidP="004E4F9A">
                  <w:pPr>
                    <w:jc w:val="right"/>
                  </w:pPr>
                  <w:r>
                    <w:rPr>
                      <w:rFonts w:ascii="Arial" w:eastAsia="Arial" w:hAnsi="Arial"/>
                      <w:color w:val="000000"/>
                      <w:sz w:val="12"/>
                    </w:rPr>
                    <w:t>-</w:t>
                  </w:r>
                </w:p>
              </w:tc>
            </w:tr>
            <w:tr w:rsidR="00D82812" w14:paraId="0075EA5D" w14:textId="77777777" w:rsidTr="004E4F9A">
              <w:trPr>
                <w:trHeight w:val="148"/>
              </w:trPr>
              <w:tc>
                <w:tcPr>
                  <w:tcW w:w="623" w:type="dxa"/>
                  <w:tcBorders>
                    <w:top w:val="nil"/>
                    <w:left w:val="nil"/>
                    <w:bottom w:val="nil"/>
                    <w:right w:val="nil"/>
                  </w:tcBorders>
                  <w:tcMar>
                    <w:top w:w="39" w:type="dxa"/>
                    <w:left w:w="39" w:type="dxa"/>
                    <w:bottom w:w="39" w:type="dxa"/>
                    <w:right w:w="39" w:type="dxa"/>
                  </w:tcMar>
                  <w:vAlign w:val="center"/>
                </w:tcPr>
                <w:p w14:paraId="01256F71" w14:textId="77777777" w:rsidR="00D82812" w:rsidRDefault="00D82812" w:rsidP="004E4F9A">
                  <w:pPr>
                    <w:jc w:val="center"/>
                  </w:pPr>
                  <w:r>
                    <w:rPr>
                      <w:rFonts w:ascii="Arial" w:eastAsia="Arial" w:hAnsi="Arial"/>
                      <w:b/>
                      <w:i/>
                      <w:color w:val="000000"/>
                      <w:sz w:val="12"/>
                    </w:rPr>
                    <w:t>000438</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1430E9FE" w14:textId="77777777" w:rsidR="00D82812" w:rsidRDefault="00D82812" w:rsidP="004E4F9A">
                  <w:r>
                    <w:rPr>
                      <w:rFonts w:ascii="Arial" w:eastAsia="Arial" w:hAnsi="Arial"/>
                      <w:b/>
                      <w:i/>
                      <w:color w:val="000000"/>
                      <w:sz w:val="12"/>
                    </w:rPr>
                    <w:t>Inwestycje na obiektach Miejskiego Ośrodka Sportu i Rekreacji</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338D61A2" w14:textId="77777777" w:rsidR="00D82812" w:rsidRDefault="00D82812" w:rsidP="004E4F9A">
                  <w:pPr>
                    <w:jc w:val="right"/>
                  </w:pPr>
                  <w:r>
                    <w:rPr>
                      <w:rFonts w:ascii="Arial" w:eastAsia="Arial" w:hAnsi="Arial"/>
                      <w:b/>
                      <w:i/>
                      <w:color w:val="000000"/>
                      <w:sz w:val="12"/>
                    </w:rPr>
                    <w:t>-94 300,00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51E75735" w14:textId="77777777" w:rsidR="00D82812" w:rsidRDefault="00D82812" w:rsidP="004E4F9A">
                  <w:pPr>
                    <w:jc w:val="right"/>
                  </w:pPr>
                  <w:r>
                    <w:rPr>
                      <w:rFonts w:ascii="Arial" w:eastAsia="Arial" w:hAnsi="Arial"/>
                      <w:b/>
                      <w:i/>
                      <w:color w:val="000000"/>
                      <w:sz w:val="12"/>
                    </w:rPr>
                    <w:t>-94 300,00</w:t>
                  </w:r>
                </w:p>
              </w:tc>
              <w:tc>
                <w:tcPr>
                  <w:tcW w:w="1048" w:type="dxa"/>
                  <w:tcBorders>
                    <w:top w:val="nil"/>
                    <w:left w:val="nil"/>
                    <w:bottom w:val="nil"/>
                    <w:right w:val="nil"/>
                  </w:tcBorders>
                  <w:tcMar>
                    <w:top w:w="39" w:type="dxa"/>
                    <w:left w:w="39" w:type="dxa"/>
                    <w:bottom w:w="39" w:type="dxa"/>
                    <w:right w:w="39" w:type="dxa"/>
                  </w:tcMar>
                  <w:vAlign w:val="center"/>
                </w:tcPr>
                <w:p w14:paraId="33097C29"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0DED0245"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587CCE95" w14:textId="77777777" w:rsidR="00D82812" w:rsidRDefault="00D82812" w:rsidP="004E4F9A">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470E08D7" w14:textId="77777777" w:rsidR="00D82812" w:rsidRDefault="00D82812" w:rsidP="004E4F9A">
                  <w:pPr>
                    <w:jc w:val="right"/>
                  </w:pPr>
                  <w:r>
                    <w:rPr>
                      <w:rFonts w:ascii="Arial" w:eastAsia="Arial" w:hAnsi="Arial"/>
                      <w:b/>
                      <w:i/>
                      <w:color w:val="000000"/>
                      <w:sz w:val="12"/>
                    </w:rPr>
                    <w:t>-</w:t>
                  </w:r>
                </w:p>
              </w:tc>
            </w:tr>
            <w:tr w:rsidR="00D82812" w14:paraId="792414CA" w14:textId="77777777" w:rsidTr="004E4F9A">
              <w:tc>
                <w:tcPr>
                  <w:tcW w:w="623" w:type="dxa"/>
                  <w:tcBorders>
                    <w:top w:val="nil"/>
                    <w:left w:val="nil"/>
                    <w:bottom w:val="nil"/>
                    <w:right w:val="nil"/>
                  </w:tcBorders>
                  <w:tcMar>
                    <w:top w:w="39" w:type="dxa"/>
                    <w:left w:w="39" w:type="dxa"/>
                    <w:bottom w:w="39" w:type="dxa"/>
                    <w:right w:w="39" w:type="dxa"/>
                  </w:tcMar>
                  <w:vAlign w:val="center"/>
                </w:tcPr>
                <w:p w14:paraId="46ACA57C" w14:textId="77777777" w:rsidR="00D82812" w:rsidRDefault="00D82812" w:rsidP="004E4F9A">
                  <w:pPr>
                    <w:jc w:val="center"/>
                  </w:pPr>
                  <w:r>
                    <w:rPr>
                      <w:rFonts w:ascii="Arial" w:eastAsia="Arial" w:hAnsi="Arial"/>
                      <w:i/>
                      <w:color w:val="000000"/>
                      <w:sz w:val="12"/>
                    </w:rPr>
                    <w:t>000438-063</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68556C9F" w14:textId="77777777" w:rsidR="00D82812" w:rsidRDefault="00D82812" w:rsidP="004E4F9A">
                  <w:r>
                    <w:rPr>
                      <w:rFonts w:ascii="Arial" w:eastAsia="Arial" w:hAnsi="Arial"/>
                      <w:i/>
                      <w:color w:val="000000"/>
                      <w:sz w:val="12"/>
                    </w:rPr>
                    <w:t>Zakupy inwestycyjne dla Miejskiego Ośrodka Sportu i Rekreacji</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30350E9E" w14:textId="77777777" w:rsidR="00D82812" w:rsidRDefault="00D82812" w:rsidP="004E4F9A">
                  <w:pPr>
                    <w:jc w:val="right"/>
                  </w:pPr>
                  <w:r>
                    <w:rPr>
                      <w:rFonts w:ascii="Arial" w:eastAsia="Arial" w:hAnsi="Arial"/>
                      <w:i/>
                      <w:color w:val="000000"/>
                      <w:sz w:val="12"/>
                    </w:rPr>
                    <w:t>30 000,00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7E7E8ABA" w14:textId="77777777" w:rsidR="00D82812" w:rsidRDefault="00D82812" w:rsidP="004E4F9A">
                  <w:pPr>
                    <w:jc w:val="right"/>
                  </w:pPr>
                  <w:r>
                    <w:rPr>
                      <w:rFonts w:ascii="Arial" w:eastAsia="Arial" w:hAnsi="Arial"/>
                      <w:i/>
                      <w:color w:val="000000"/>
                      <w:sz w:val="12"/>
                    </w:rPr>
                    <w:t>30 000,00</w:t>
                  </w:r>
                </w:p>
              </w:tc>
              <w:tc>
                <w:tcPr>
                  <w:tcW w:w="1048" w:type="dxa"/>
                  <w:tcBorders>
                    <w:top w:val="nil"/>
                    <w:left w:val="nil"/>
                    <w:bottom w:val="nil"/>
                    <w:right w:val="nil"/>
                  </w:tcBorders>
                  <w:tcMar>
                    <w:top w:w="39" w:type="dxa"/>
                    <w:left w:w="39" w:type="dxa"/>
                    <w:bottom w:w="39" w:type="dxa"/>
                    <w:right w:w="39" w:type="dxa"/>
                  </w:tcMar>
                  <w:vAlign w:val="center"/>
                </w:tcPr>
                <w:p w14:paraId="579CFEC6"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3CE6DFDA"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00267395"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5E2CD63F" w14:textId="77777777" w:rsidR="00D82812" w:rsidRDefault="00D82812" w:rsidP="004E4F9A">
                  <w:pPr>
                    <w:jc w:val="right"/>
                  </w:pPr>
                  <w:r>
                    <w:rPr>
                      <w:rFonts w:ascii="Arial" w:eastAsia="Arial" w:hAnsi="Arial"/>
                      <w:i/>
                      <w:color w:val="000000"/>
                      <w:sz w:val="12"/>
                    </w:rPr>
                    <w:t>-</w:t>
                  </w:r>
                </w:p>
              </w:tc>
            </w:tr>
            <w:tr w:rsidR="00D82812" w14:paraId="2BBBB681" w14:textId="77777777" w:rsidTr="004E4F9A">
              <w:tc>
                <w:tcPr>
                  <w:tcW w:w="623" w:type="dxa"/>
                  <w:tcBorders>
                    <w:top w:val="nil"/>
                    <w:left w:val="nil"/>
                    <w:bottom w:val="nil"/>
                    <w:right w:val="nil"/>
                  </w:tcBorders>
                  <w:tcMar>
                    <w:top w:w="39" w:type="dxa"/>
                    <w:left w:w="39" w:type="dxa"/>
                    <w:bottom w:w="39" w:type="dxa"/>
                    <w:right w:w="39" w:type="dxa"/>
                  </w:tcMar>
                  <w:vAlign w:val="center"/>
                </w:tcPr>
                <w:p w14:paraId="783E72CE" w14:textId="77777777" w:rsidR="00D82812" w:rsidRDefault="00D82812" w:rsidP="004E4F9A">
                  <w:pPr>
                    <w:jc w:val="center"/>
                  </w:pPr>
                  <w:r>
                    <w:rPr>
                      <w:rFonts w:ascii="Arial" w:eastAsia="Arial" w:hAnsi="Arial"/>
                      <w:i/>
                      <w:color w:val="000000"/>
                      <w:sz w:val="12"/>
                    </w:rPr>
                    <w:t>000438-075</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0EC7388F" w14:textId="77777777" w:rsidR="00D82812" w:rsidRDefault="00D82812" w:rsidP="004E4F9A">
                  <w:r>
                    <w:rPr>
                      <w:rFonts w:ascii="Arial" w:eastAsia="Arial" w:hAnsi="Arial"/>
                      <w:i/>
                      <w:color w:val="000000"/>
                      <w:sz w:val="12"/>
                    </w:rPr>
                    <w:t>Modernizacja Hali Sportowej przy Małachowskiego 7</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0BD172D6" w14:textId="77777777" w:rsidR="00D82812" w:rsidRDefault="00D82812" w:rsidP="004E4F9A">
                  <w:pPr>
                    <w:jc w:val="right"/>
                  </w:pPr>
                  <w:r>
                    <w:rPr>
                      <w:rFonts w:ascii="Arial" w:eastAsia="Arial" w:hAnsi="Arial"/>
                      <w:i/>
                      <w:color w:val="000000"/>
                      <w:sz w:val="12"/>
                    </w:rPr>
                    <w:t>-124 300,00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7D2F27A6" w14:textId="77777777" w:rsidR="00D82812" w:rsidRDefault="00D82812" w:rsidP="004E4F9A">
                  <w:pPr>
                    <w:jc w:val="right"/>
                  </w:pPr>
                  <w:r>
                    <w:rPr>
                      <w:rFonts w:ascii="Arial" w:eastAsia="Arial" w:hAnsi="Arial"/>
                      <w:i/>
                      <w:color w:val="000000"/>
                      <w:sz w:val="12"/>
                    </w:rPr>
                    <w:t>-124 300,00</w:t>
                  </w:r>
                </w:p>
              </w:tc>
              <w:tc>
                <w:tcPr>
                  <w:tcW w:w="1048" w:type="dxa"/>
                  <w:tcBorders>
                    <w:top w:val="nil"/>
                    <w:left w:val="nil"/>
                    <w:bottom w:val="nil"/>
                    <w:right w:val="nil"/>
                  </w:tcBorders>
                  <w:tcMar>
                    <w:top w:w="39" w:type="dxa"/>
                    <w:left w:w="39" w:type="dxa"/>
                    <w:bottom w:w="39" w:type="dxa"/>
                    <w:right w:w="39" w:type="dxa"/>
                  </w:tcMar>
                  <w:vAlign w:val="center"/>
                </w:tcPr>
                <w:p w14:paraId="1510F615"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46BD30F6"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630C2315" w14:textId="77777777" w:rsidR="00D82812" w:rsidRDefault="00D82812" w:rsidP="004E4F9A">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63AAD509" w14:textId="77777777" w:rsidR="00D82812" w:rsidRDefault="00D82812" w:rsidP="004E4F9A">
                  <w:pPr>
                    <w:jc w:val="right"/>
                  </w:pPr>
                  <w:r>
                    <w:rPr>
                      <w:rFonts w:ascii="Arial" w:eastAsia="Arial" w:hAnsi="Arial"/>
                      <w:i/>
                      <w:color w:val="000000"/>
                      <w:sz w:val="12"/>
                    </w:rPr>
                    <w:t>-</w:t>
                  </w:r>
                </w:p>
              </w:tc>
            </w:tr>
            <w:tr w:rsidR="00D82812" w14:paraId="2A58278B" w14:textId="77777777" w:rsidTr="004E4F9A">
              <w:tc>
                <w:tcPr>
                  <w:tcW w:w="623" w:type="dxa"/>
                  <w:tcBorders>
                    <w:top w:val="nil"/>
                    <w:left w:val="nil"/>
                    <w:bottom w:val="nil"/>
                    <w:right w:val="nil"/>
                  </w:tcBorders>
                  <w:tcMar>
                    <w:top w:w="39" w:type="dxa"/>
                    <w:left w:w="39" w:type="dxa"/>
                    <w:bottom w:w="39" w:type="dxa"/>
                    <w:right w:w="39" w:type="dxa"/>
                  </w:tcMar>
                </w:tcPr>
                <w:p w14:paraId="5B552C7B" w14:textId="77777777" w:rsidR="00D82812" w:rsidRDefault="00D82812" w:rsidP="004E4F9A"/>
              </w:tc>
              <w:tc>
                <w:tcPr>
                  <w:tcW w:w="2834" w:type="dxa"/>
                  <w:tcBorders>
                    <w:top w:val="nil"/>
                    <w:left w:val="single" w:sz="7" w:space="0" w:color="FFFFFF"/>
                    <w:bottom w:val="nil"/>
                    <w:right w:val="nil"/>
                  </w:tcBorders>
                  <w:tcMar>
                    <w:top w:w="39" w:type="dxa"/>
                    <w:left w:w="39" w:type="dxa"/>
                    <w:bottom w:w="39" w:type="dxa"/>
                    <w:right w:w="39" w:type="dxa"/>
                  </w:tcMar>
                </w:tcPr>
                <w:p w14:paraId="6D985EAC" w14:textId="77777777" w:rsidR="00D82812" w:rsidRDefault="00D82812" w:rsidP="004E4F9A"/>
              </w:tc>
              <w:tc>
                <w:tcPr>
                  <w:tcW w:w="1048" w:type="dxa"/>
                  <w:tcBorders>
                    <w:top w:val="nil"/>
                    <w:left w:val="single" w:sz="7" w:space="0" w:color="FFFFFF"/>
                    <w:bottom w:val="nil"/>
                    <w:right w:val="nil"/>
                  </w:tcBorders>
                  <w:tcMar>
                    <w:top w:w="39" w:type="dxa"/>
                    <w:left w:w="39" w:type="dxa"/>
                    <w:bottom w:w="39" w:type="dxa"/>
                    <w:right w:w="39" w:type="dxa"/>
                  </w:tcMar>
                </w:tcPr>
                <w:p w14:paraId="0974CD38" w14:textId="77777777" w:rsidR="00D82812" w:rsidRDefault="00D82812" w:rsidP="004E4F9A"/>
              </w:tc>
              <w:tc>
                <w:tcPr>
                  <w:tcW w:w="1048" w:type="dxa"/>
                  <w:tcBorders>
                    <w:top w:val="nil"/>
                    <w:left w:val="single" w:sz="7" w:space="0" w:color="FFFFFF"/>
                    <w:bottom w:val="nil"/>
                    <w:right w:val="nil"/>
                  </w:tcBorders>
                  <w:tcMar>
                    <w:top w:w="39" w:type="dxa"/>
                    <w:left w:w="39" w:type="dxa"/>
                    <w:bottom w:w="39" w:type="dxa"/>
                    <w:right w:w="39" w:type="dxa"/>
                  </w:tcMar>
                </w:tcPr>
                <w:p w14:paraId="60F1A400" w14:textId="77777777" w:rsidR="00D82812" w:rsidRDefault="00D82812" w:rsidP="004E4F9A"/>
              </w:tc>
              <w:tc>
                <w:tcPr>
                  <w:tcW w:w="1048" w:type="dxa"/>
                  <w:tcBorders>
                    <w:top w:val="nil"/>
                    <w:left w:val="nil"/>
                    <w:bottom w:val="nil"/>
                    <w:right w:val="nil"/>
                  </w:tcBorders>
                  <w:tcMar>
                    <w:top w:w="39" w:type="dxa"/>
                    <w:left w:w="39" w:type="dxa"/>
                    <w:bottom w:w="39" w:type="dxa"/>
                    <w:right w:w="39" w:type="dxa"/>
                  </w:tcMar>
                </w:tcPr>
                <w:p w14:paraId="312D78DB" w14:textId="77777777" w:rsidR="00D82812" w:rsidRDefault="00D82812" w:rsidP="004E4F9A"/>
              </w:tc>
              <w:tc>
                <w:tcPr>
                  <w:tcW w:w="1048" w:type="dxa"/>
                  <w:tcBorders>
                    <w:top w:val="nil"/>
                    <w:left w:val="nil"/>
                    <w:bottom w:val="nil"/>
                    <w:right w:val="nil"/>
                  </w:tcBorders>
                  <w:tcMar>
                    <w:top w:w="39" w:type="dxa"/>
                    <w:left w:w="39" w:type="dxa"/>
                    <w:bottom w:w="39" w:type="dxa"/>
                    <w:right w:w="39" w:type="dxa"/>
                  </w:tcMar>
                </w:tcPr>
                <w:p w14:paraId="38822FC4" w14:textId="77777777" w:rsidR="00D82812" w:rsidRDefault="00D82812" w:rsidP="004E4F9A"/>
              </w:tc>
              <w:tc>
                <w:tcPr>
                  <w:tcW w:w="1048" w:type="dxa"/>
                  <w:tcBorders>
                    <w:top w:val="nil"/>
                    <w:left w:val="nil"/>
                    <w:bottom w:val="nil"/>
                    <w:right w:val="nil"/>
                  </w:tcBorders>
                  <w:tcMar>
                    <w:top w:w="39" w:type="dxa"/>
                    <w:left w:w="39" w:type="dxa"/>
                    <w:bottom w:w="39" w:type="dxa"/>
                    <w:right w:w="39" w:type="dxa"/>
                  </w:tcMar>
                </w:tcPr>
                <w:p w14:paraId="756F539B" w14:textId="77777777" w:rsidR="00D82812" w:rsidRDefault="00D82812" w:rsidP="004E4F9A"/>
              </w:tc>
              <w:tc>
                <w:tcPr>
                  <w:tcW w:w="1048" w:type="dxa"/>
                  <w:tcBorders>
                    <w:top w:val="nil"/>
                    <w:left w:val="nil"/>
                    <w:bottom w:val="nil"/>
                    <w:right w:val="nil"/>
                  </w:tcBorders>
                  <w:tcMar>
                    <w:top w:w="39" w:type="dxa"/>
                    <w:left w:w="39" w:type="dxa"/>
                    <w:bottom w:w="39" w:type="dxa"/>
                    <w:right w:w="39" w:type="dxa"/>
                  </w:tcMar>
                </w:tcPr>
                <w:p w14:paraId="4AE7669B" w14:textId="77777777" w:rsidR="00D82812" w:rsidRDefault="00D82812" w:rsidP="004E4F9A"/>
              </w:tc>
            </w:tr>
            <w:tr w:rsidR="00D82812" w14:paraId="1C2BDA8E" w14:textId="77777777" w:rsidTr="004E4F9A">
              <w:trPr>
                <w:trHeight w:val="205"/>
              </w:trPr>
              <w:tc>
                <w:tcPr>
                  <w:tcW w:w="623" w:type="dxa"/>
                  <w:gridSpan w:val="2"/>
                  <w:tcBorders>
                    <w:top w:val="nil"/>
                    <w:left w:val="nil"/>
                    <w:bottom w:val="nil"/>
                    <w:right w:val="nil"/>
                  </w:tcBorders>
                  <w:shd w:val="clear" w:color="auto" w:fill="DCDCDC"/>
                  <w:tcMar>
                    <w:top w:w="39" w:type="dxa"/>
                    <w:left w:w="39" w:type="dxa"/>
                    <w:bottom w:w="39" w:type="dxa"/>
                    <w:right w:w="39" w:type="dxa"/>
                  </w:tcMar>
                </w:tcPr>
                <w:p w14:paraId="12F1D42B" w14:textId="77777777" w:rsidR="00D82812" w:rsidRDefault="00D82812" w:rsidP="004E4F9A">
                  <w:r>
                    <w:rPr>
                      <w:rFonts w:ascii="Arial" w:eastAsia="Arial" w:hAnsi="Arial"/>
                      <w:b/>
                      <w:color w:val="000000"/>
                      <w:sz w:val="14"/>
                    </w:rPr>
                    <w:t>OGÓŁEM WYDATKI</w:t>
                  </w: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tcPr>
                <w:p w14:paraId="626532D6" w14:textId="77777777" w:rsidR="00D82812" w:rsidRDefault="00D82812" w:rsidP="004E4F9A">
                  <w:pPr>
                    <w:jc w:val="right"/>
                  </w:pPr>
                  <w:r>
                    <w:rPr>
                      <w:rFonts w:ascii="Arial" w:eastAsia="Arial" w:hAnsi="Arial"/>
                      <w:b/>
                      <w:color w:val="000000"/>
                      <w:sz w:val="12"/>
                    </w:rPr>
                    <w:t>-7 694 874,00</w:t>
                  </w: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tcPr>
                <w:p w14:paraId="5F5C24F1" w14:textId="77777777" w:rsidR="00D82812" w:rsidRDefault="00D82812" w:rsidP="004E4F9A">
                  <w:pPr>
                    <w:jc w:val="right"/>
                  </w:pPr>
                  <w:r>
                    <w:rPr>
                      <w:rFonts w:ascii="Arial" w:eastAsia="Arial" w:hAnsi="Arial"/>
                      <w:b/>
                      <w:color w:val="000000"/>
                      <w:sz w:val="12"/>
                    </w:rPr>
                    <w:t>-7 694 874,00</w:t>
                  </w:r>
                </w:p>
              </w:tc>
              <w:tc>
                <w:tcPr>
                  <w:tcW w:w="1048" w:type="dxa"/>
                  <w:tcBorders>
                    <w:top w:val="nil"/>
                    <w:left w:val="nil"/>
                    <w:bottom w:val="nil"/>
                    <w:right w:val="nil"/>
                  </w:tcBorders>
                  <w:shd w:val="clear" w:color="auto" w:fill="DCDCDC"/>
                  <w:tcMar>
                    <w:top w:w="39" w:type="dxa"/>
                    <w:left w:w="39" w:type="dxa"/>
                    <w:bottom w:w="39" w:type="dxa"/>
                    <w:right w:w="39" w:type="dxa"/>
                  </w:tcMar>
                </w:tcPr>
                <w:p w14:paraId="6D020C49" w14:textId="77777777" w:rsidR="00D82812" w:rsidRDefault="00D82812" w:rsidP="004E4F9A">
                  <w:pPr>
                    <w:jc w:val="right"/>
                  </w:pPr>
                  <w:r>
                    <w:rPr>
                      <w:rFonts w:ascii="Arial" w:eastAsia="Arial" w:hAnsi="Arial"/>
                      <w:b/>
                      <w:color w:val="000000"/>
                      <w:sz w:val="12"/>
                    </w:rPr>
                    <w:t>-427 106,00</w:t>
                  </w:r>
                </w:p>
              </w:tc>
              <w:tc>
                <w:tcPr>
                  <w:tcW w:w="1048" w:type="dxa"/>
                  <w:tcBorders>
                    <w:top w:val="nil"/>
                    <w:left w:val="nil"/>
                    <w:bottom w:val="nil"/>
                    <w:right w:val="nil"/>
                  </w:tcBorders>
                  <w:shd w:val="clear" w:color="auto" w:fill="DCDCDC"/>
                  <w:tcMar>
                    <w:top w:w="39" w:type="dxa"/>
                    <w:left w:w="39" w:type="dxa"/>
                    <w:bottom w:w="39" w:type="dxa"/>
                    <w:right w:w="39" w:type="dxa"/>
                  </w:tcMar>
                </w:tcPr>
                <w:p w14:paraId="029E4B74" w14:textId="77777777" w:rsidR="00D82812" w:rsidRDefault="00D82812" w:rsidP="004E4F9A">
                  <w:pPr>
                    <w:jc w:val="right"/>
                  </w:pPr>
                  <w:r>
                    <w:rPr>
                      <w:rFonts w:ascii="Arial" w:eastAsia="Arial" w:hAnsi="Arial"/>
                      <w:b/>
                      <w:color w:val="000000"/>
                      <w:sz w:val="12"/>
                    </w:rPr>
                    <w:t>-97 340,00</w:t>
                  </w:r>
                </w:p>
              </w:tc>
              <w:tc>
                <w:tcPr>
                  <w:tcW w:w="1048" w:type="dxa"/>
                  <w:tcBorders>
                    <w:top w:val="nil"/>
                    <w:left w:val="nil"/>
                    <w:bottom w:val="nil"/>
                    <w:right w:val="nil"/>
                  </w:tcBorders>
                  <w:shd w:val="clear" w:color="auto" w:fill="DCDCDC"/>
                  <w:tcMar>
                    <w:top w:w="39" w:type="dxa"/>
                    <w:left w:w="39" w:type="dxa"/>
                    <w:bottom w:w="39" w:type="dxa"/>
                    <w:right w:w="39" w:type="dxa"/>
                  </w:tcMar>
                </w:tcPr>
                <w:p w14:paraId="0DC1493B" w14:textId="77777777" w:rsidR="00D82812" w:rsidRDefault="00D82812" w:rsidP="004E4F9A">
                  <w:pPr>
                    <w:jc w:val="right"/>
                  </w:pPr>
                  <w:r>
                    <w:rPr>
                      <w:rFonts w:ascii="Arial" w:eastAsia="Arial" w:hAnsi="Arial"/>
                      <w:b/>
                      <w:color w:val="000000"/>
                      <w:sz w:val="12"/>
                    </w:rPr>
                    <w:t>-</w:t>
                  </w:r>
                </w:p>
              </w:tc>
              <w:tc>
                <w:tcPr>
                  <w:tcW w:w="1048" w:type="dxa"/>
                  <w:tcBorders>
                    <w:top w:val="nil"/>
                    <w:left w:val="nil"/>
                    <w:bottom w:val="nil"/>
                    <w:right w:val="nil"/>
                  </w:tcBorders>
                  <w:shd w:val="clear" w:color="auto" w:fill="DCDCDC"/>
                  <w:tcMar>
                    <w:top w:w="39" w:type="dxa"/>
                    <w:left w:w="39" w:type="dxa"/>
                    <w:bottom w:w="39" w:type="dxa"/>
                    <w:right w:w="39" w:type="dxa"/>
                  </w:tcMar>
                </w:tcPr>
                <w:p w14:paraId="4B2316BB" w14:textId="77777777" w:rsidR="00D82812" w:rsidRDefault="00D82812" w:rsidP="004E4F9A">
                  <w:pPr>
                    <w:jc w:val="right"/>
                  </w:pPr>
                  <w:r>
                    <w:rPr>
                      <w:rFonts w:ascii="Arial" w:eastAsia="Arial" w:hAnsi="Arial"/>
                      <w:b/>
                      <w:color w:val="000000"/>
                      <w:sz w:val="12"/>
                    </w:rPr>
                    <w:t>-</w:t>
                  </w:r>
                </w:p>
              </w:tc>
            </w:tr>
          </w:tbl>
          <w:p w14:paraId="596C2C29" w14:textId="77777777" w:rsidR="00D82812" w:rsidRDefault="00D82812" w:rsidP="004E4F9A"/>
        </w:tc>
      </w:tr>
    </w:tbl>
    <w:p w14:paraId="2CABC7C0" w14:textId="77777777" w:rsidR="00D82812" w:rsidRDefault="00D82812" w:rsidP="00D82812"/>
    <w:p w14:paraId="16B7F1F0" w14:textId="77777777" w:rsidR="00D82812" w:rsidRDefault="00D82812" w:rsidP="00C77C5D">
      <w:pPr>
        <w:ind w:hanging="284"/>
      </w:pPr>
    </w:p>
    <w:tbl>
      <w:tblPr>
        <w:tblW w:w="0" w:type="auto"/>
        <w:tblCellMar>
          <w:left w:w="0" w:type="dxa"/>
          <w:right w:w="0" w:type="dxa"/>
        </w:tblCellMar>
        <w:tblLook w:val="0000" w:firstRow="0" w:lastRow="0" w:firstColumn="0" w:lastColumn="0" w:noHBand="0" w:noVBand="0"/>
      </w:tblPr>
      <w:tblGrid>
        <w:gridCol w:w="2638"/>
        <w:gridCol w:w="2464"/>
        <w:gridCol w:w="113"/>
        <w:gridCol w:w="4255"/>
        <w:gridCol w:w="279"/>
        <w:gridCol w:w="113"/>
      </w:tblGrid>
      <w:tr w:rsidR="00D82812" w14:paraId="3C256F1E" w14:textId="77777777" w:rsidTr="004E4F9A">
        <w:tc>
          <w:tcPr>
            <w:tcW w:w="2638" w:type="dxa"/>
            <w:gridSpan w:val="2"/>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267"/>
              <w:gridCol w:w="2834"/>
            </w:tblGrid>
            <w:tr w:rsidR="00D82812" w14:paraId="35E00181" w14:textId="77777777" w:rsidTr="004E4F9A">
              <w:trPr>
                <w:trHeight w:val="205"/>
              </w:trPr>
              <w:tc>
                <w:tcPr>
                  <w:tcW w:w="2267" w:type="dxa"/>
                  <w:tcBorders>
                    <w:top w:val="nil"/>
                    <w:left w:val="nil"/>
                    <w:bottom w:val="nil"/>
                    <w:right w:val="nil"/>
                  </w:tcBorders>
                  <w:tcMar>
                    <w:top w:w="39" w:type="dxa"/>
                    <w:left w:w="39" w:type="dxa"/>
                    <w:bottom w:w="39" w:type="dxa"/>
                    <w:right w:w="39" w:type="dxa"/>
                  </w:tcMar>
                </w:tcPr>
                <w:p w14:paraId="74C99C82" w14:textId="77777777" w:rsidR="00D82812" w:rsidRDefault="00D82812" w:rsidP="004E4F9A"/>
              </w:tc>
              <w:tc>
                <w:tcPr>
                  <w:tcW w:w="2834" w:type="dxa"/>
                  <w:tcBorders>
                    <w:top w:val="nil"/>
                    <w:left w:val="nil"/>
                    <w:bottom w:val="nil"/>
                    <w:right w:val="nil"/>
                  </w:tcBorders>
                  <w:tcMar>
                    <w:top w:w="39" w:type="dxa"/>
                    <w:left w:w="39" w:type="dxa"/>
                    <w:bottom w:w="39" w:type="dxa"/>
                    <w:right w:w="39" w:type="dxa"/>
                  </w:tcMar>
                </w:tcPr>
                <w:p w14:paraId="75862255" w14:textId="77777777" w:rsidR="00D82812" w:rsidRDefault="00D82812" w:rsidP="004E4F9A"/>
              </w:tc>
            </w:tr>
          </w:tbl>
          <w:p w14:paraId="6DA6779E" w14:textId="77777777" w:rsidR="00D82812" w:rsidRDefault="00D82812" w:rsidP="004E4F9A"/>
        </w:tc>
        <w:tc>
          <w:tcPr>
            <w:tcW w:w="113" w:type="dxa"/>
          </w:tcPr>
          <w:p w14:paraId="2647ECB9" w14:textId="77777777" w:rsidR="00D82812" w:rsidRDefault="00D82812" w:rsidP="004E4F9A">
            <w:pPr>
              <w:pStyle w:val="EmptyCellLayoutStyle"/>
              <w:spacing w:after="0" w:line="240" w:lineRule="auto"/>
            </w:pPr>
          </w:p>
        </w:tc>
        <w:tc>
          <w:tcPr>
            <w:tcW w:w="4255" w:type="dxa"/>
            <w:gridSpan w:val="2"/>
            <w:vMerge w:val="restart"/>
          </w:tcPr>
          <w:tbl>
            <w:tblPr>
              <w:tblW w:w="0" w:type="auto"/>
              <w:tblCellMar>
                <w:left w:w="0" w:type="dxa"/>
                <w:right w:w="0" w:type="dxa"/>
              </w:tblCellMar>
              <w:tblLook w:val="0000" w:firstRow="0" w:lastRow="0" w:firstColumn="0" w:lastColumn="0" w:noHBand="0" w:noVBand="0"/>
            </w:tblPr>
            <w:tblGrid>
              <w:gridCol w:w="4534"/>
            </w:tblGrid>
            <w:tr w:rsidR="00D82812" w14:paraId="13061021" w14:textId="77777777" w:rsidTr="004E4F9A">
              <w:trPr>
                <w:trHeight w:val="1339"/>
              </w:trPr>
              <w:tc>
                <w:tcPr>
                  <w:tcW w:w="4535" w:type="dxa"/>
                  <w:tcBorders>
                    <w:top w:val="nil"/>
                    <w:left w:val="nil"/>
                    <w:bottom w:val="nil"/>
                    <w:right w:val="nil"/>
                  </w:tcBorders>
                  <w:tcMar>
                    <w:top w:w="39" w:type="dxa"/>
                    <w:left w:w="39" w:type="dxa"/>
                    <w:bottom w:w="39" w:type="dxa"/>
                    <w:right w:w="39" w:type="dxa"/>
                  </w:tcMar>
                </w:tcPr>
                <w:p w14:paraId="305146A8" w14:textId="77777777" w:rsidR="00D82812" w:rsidRDefault="00D82812" w:rsidP="004E4F9A">
                  <w:pPr>
                    <w:rPr>
                      <w:rFonts w:ascii="Arial" w:eastAsia="Arial" w:hAnsi="Arial"/>
                      <w:color w:val="000000"/>
                    </w:rPr>
                  </w:pPr>
                  <w:r>
                    <w:rPr>
                      <w:rFonts w:ascii="Arial" w:eastAsia="Arial" w:hAnsi="Arial"/>
                      <w:color w:val="000000"/>
                    </w:rPr>
                    <w:t xml:space="preserve">Załącznik Nr 4 </w:t>
                  </w:r>
                </w:p>
                <w:p w14:paraId="39105F84" w14:textId="77777777" w:rsidR="00D82812" w:rsidRDefault="00D82812" w:rsidP="004E4F9A">
                  <w:pPr>
                    <w:rPr>
                      <w:rFonts w:ascii="Arial" w:eastAsia="Arial" w:hAnsi="Arial"/>
                      <w:color w:val="000000"/>
                    </w:rPr>
                  </w:pPr>
                  <w:r>
                    <w:rPr>
                      <w:rFonts w:ascii="Arial" w:eastAsia="Arial" w:hAnsi="Arial"/>
                      <w:color w:val="000000"/>
                    </w:rPr>
                    <w:t>do uchwały</w:t>
                  </w:r>
                  <w:r>
                    <w:rPr>
                      <w:rFonts w:ascii="Arial" w:eastAsia="Arial" w:hAnsi="Arial"/>
                      <w:color w:val="000000"/>
                    </w:rPr>
                    <w:br/>
                    <w:t xml:space="preserve">Rady Miejskiej w Łodzi </w:t>
                  </w:r>
                </w:p>
                <w:p w14:paraId="442D258B" w14:textId="77777777" w:rsidR="00D82812" w:rsidRDefault="00D82812" w:rsidP="004E4F9A">
                  <w:r>
                    <w:rPr>
                      <w:rFonts w:ascii="Arial" w:eastAsia="Arial" w:hAnsi="Arial"/>
                      <w:color w:val="000000"/>
                    </w:rPr>
                    <w:t>z dnia</w:t>
                  </w:r>
                </w:p>
              </w:tc>
            </w:tr>
          </w:tbl>
          <w:p w14:paraId="6AA5722A" w14:textId="77777777" w:rsidR="00D82812" w:rsidRDefault="00D82812" w:rsidP="004E4F9A"/>
        </w:tc>
        <w:tc>
          <w:tcPr>
            <w:tcW w:w="113" w:type="dxa"/>
          </w:tcPr>
          <w:p w14:paraId="6819AD97" w14:textId="77777777" w:rsidR="00D82812" w:rsidRDefault="00D82812" w:rsidP="004E4F9A">
            <w:pPr>
              <w:pStyle w:val="EmptyCellLayoutStyle"/>
              <w:spacing w:after="0" w:line="240" w:lineRule="auto"/>
            </w:pPr>
          </w:p>
        </w:tc>
      </w:tr>
      <w:tr w:rsidR="00D82812" w14:paraId="690E8997" w14:textId="77777777" w:rsidTr="004E4F9A">
        <w:trPr>
          <w:trHeight w:val="1133"/>
        </w:trPr>
        <w:tc>
          <w:tcPr>
            <w:tcW w:w="2638" w:type="dxa"/>
          </w:tcPr>
          <w:p w14:paraId="0324B602" w14:textId="77777777" w:rsidR="00D82812" w:rsidRDefault="00D82812" w:rsidP="004E4F9A">
            <w:pPr>
              <w:pStyle w:val="EmptyCellLayoutStyle"/>
              <w:spacing w:after="0" w:line="240" w:lineRule="auto"/>
            </w:pPr>
          </w:p>
        </w:tc>
        <w:tc>
          <w:tcPr>
            <w:tcW w:w="2464" w:type="dxa"/>
          </w:tcPr>
          <w:p w14:paraId="3267119E" w14:textId="77777777" w:rsidR="00D82812" w:rsidRDefault="00D82812" w:rsidP="004E4F9A">
            <w:pPr>
              <w:pStyle w:val="EmptyCellLayoutStyle"/>
              <w:spacing w:after="0" w:line="240" w:lineRule="auto"/>
            </w:pPr>
          </w:p>
        </w:tc>
        <w:tc>
          <w:tcPr>
            <w:tcW w:w="113" w:type="dxa"/>
          </w:tcPr>
          <w:p w14:paraId="371B984B" w14:textId="77777777" w:rsidR="00D82812" w:rsidRDefault="00D82812" w:rsidP="004E4F9A">
            <w:pPr>
              <w:pStyle w:val="EmptyCellLayoutStyle"/>
              <w:spacing w:after="0" w:line="240" w:lineRule="auto"/>
            </w:pPr>
          </w:p>
        </w:tc>
        <w:tc>
          <w:tcPr>
            <w:tcW w:w="4255" w:type="dxa"/>
            <w:gridSpan w:val="2"/>
            <w:vMerge/>
          </w:tcPr>
          <w:p w14:paraId="38AE4113" w14:textId="77777777" w:rsidR="00D82812" w:rsidRDefault="00D82812" w:rsidP="004E4F9A">
            <w:pPr>
              <w:pStyle w:val="EmptyCellLayoutStyle"/>
              <w:spacing w:after="0" w:line="240" w:lineRule="auto"/>
            </w:pPr>
          </w:p>
        </w:tc>
        <w:tc>
          <w:tcPr>
            <w:tcW w:w="113" w:type="dxa"/>
          </w:tcPr>
          <w:p w14:paraId="100348DA" w14:textId="77777777" w:rsidR="00D82812" w:rsidRDefault="00D82812" w:rsidP="004E4F9A">
            <w:pPr>
              <w:pStyle w:val="EmptyCellLayoutStyle"/>
              <w:spacing w:after="0" w:line="240" w:lineRule="auto"/>
            </w:pPr>
          </w:p>
        </w:tc>
      </w:tr>
      <w:tr w:rsidR="00D82812" w14:paraId="4513A584" w14:textId="77777777" w:rsidTr="004E4F9A">
        <w:trPr>
          <w:trHeight w:val="20"/>
        </w:trPr>
        <w:tc>
          <w:tcPr>
            <w:tcW w:w="2638" w:type="dxa"/>
          </w:tcPr>
          <w:p w14:paraId="6DC1611C" w14:textId="77777777" w:rsidR="00D82812" w:rsidRDefault="00D82812" w:rsidP="004E4F9A">
            <w:pPr>
              <w:pStyle w:val="EmptyCellLayoutStyle"/>
              <w:spacing w:after="0" w:line="240" w:lineRule="auto"/>
            </w:pPr>
          </w:p>
        </w:tc>
        <w:tc>
          <w:tcPr>
            <w:tcW w:w="2464" w:type="dxa"/>
          </w:tcPr>
          <w:p w14:paraId="2EB767A8" w14:textId="77777777" w:rsidR="00D82812" w:rsidRDefault="00D82812" w:rsidP="004E4F9A">
            <w:pPr>
              <w:pStyle w:val="EmptyCellLayoutStyle"/>
              <w:spacing w:after="0" w:line="240" w:lineRule="auto"/>
            </w:pPr>
          </w:p>
        </w:tc>
        <w:tc>
          <w:tcPr>
            <w:tcW w:w="113" w:type="dxa"/>
          </w:tcPr>
          <w:p w14:paraId="4D1074DE" w14:textId="77777777" w:rsidR="00D82812" w:rsidRDefault="00D82812" w:rsidP="004E4F9A">
            <w:pPr>
              <w:pStyle w:val="EmptyCellLayoutStyle"/>
              <w:spacing w:after="0" w:line="240" w:lineRule="auto"/>
            </w:pPr>
          </w:p>
        </w:tc>
        <w:tc>
          <w:tcPr>
            <w:tcW w:w="4255" w:type="dxa"/>
          </w:tcPr>
          <w:p w14:paraId="0B604484" w14:textId="77777777" w:rsidR="00D82812" w:rsidRDefault="00D82812" w:rsidP="004E4F9A">
            <w:pPr>
              <w:pStyle w:val="EmptyCellLayoutStyle"/>
              <w:spacing w:after="0" w:line="240" w:lineRule="auto"/>
            </w:pPr>
          </w:p>
        </w:tc>
        <w:tc>
          <w:tcPr>
            <w:tcW w:w="279" w:type="dxa"/>
          </w:tcPr>
          <w:p w14:paraId="07312398" w14:textId="77777777" w:rsidR="00D82812" w:rsidRDefault="00D82812" w:rsidP="004E4F9A">
            <w:pPr>
              <w:pStyle w:val="EmptyCellLayoutStyle"/>
              <w:spacing w:after="0" w:line="240" w:lineRule="auto"/>
            </w:pPr>
          </w:p>
        </w:tc>
        <w:tc>
          <w:tcPr>
            <w:tcW w:w="113" w:type="dxa"/>
          </w:tcPr>
          <w:p w14:paraId="032F3512" w14:textId="77777777" w:rsidR="00D82812" w:rsidRDefault="00D82812" w:rsidP="004E4F9A">
            <w:pPr>
              <w:pStyle w:val="EmptyCellLayoutStyle"/>
              <w:spacing w:after="0" w:line="240" w:lineRule="auto"/>
            </w:pPr>
          </w:p>
        </w:tc>
      </w:tr>
      <w:tr w:rsidR="00D82812" w14:paraId="2CC8DAD5" w14:textId="77777777" w:rsidTr="004E4F9A">
        <w:trPr>
          <w:trHeight w:val="708"/>
        </w:trPr>
        <w:tc>
          <w:tcPr>
            <w:tcW w:w="2638" w:type="dxa"/>
            <w:gridSpan w:val="4"/>
          </w:tcPr>
          <w:tbl>
            <w:tblPr>
              <w:tblW w:w="0" w:type="auto"/>
              <w:tblCellMar>
                <w:left w:w="0" w:type="dxa"/>
                <w:right w:w="0" w:type="dxa"/>
              </w:tblCellMar>
              <w:tblLook w:val="0000" w:firstRow="0" w:lastRow="0" w:firstColumn="0" w:lastColumn="0" w:noHBand="0" w:noVBand="0"/>
            </w:tblPr>
            <w:tblGrid>
              <w:gridCol w:w="9470"/>
            </w:tblGrid>
            <w:tr w:rsidR="00D82812" w14:paraId="270C7435" w14:textId="77777777" w:rsidTr="004E4F9A">
              <w:trPr>
                <w:trHeight w:val="630"/>
              </w:trPr>
              <w:tc>
                <w:tcPr>
                  <w:tcW w:w="9471" w:type="dxa"/>
                  <w:tcBorders>
                    <w:top w:val="nil"/>
                    <w:left w:val="nil"/>
                    <w:bottom w:val="nil"/>
                    <w:right w:val="nil"/>
                  </w:tcBorders>
                  <w:tcMar>
                    <w:top w:w="39" w:type="dxa"/>
                    <w:left w:w="39" w:type="dxa"/>
                    <w:bottom w:w="39" w:type="dxa"/>
                    <w:right w:w="39" w:type="dxa"/>
                  </w:tcMar>
                </w:tcPr>
                <w:p w14:paraId="1DC198B7" w14:textId="77777777" w:rsidR="00D82812" w:rsidRDefault="00D82812" w:rsidP="004E4F9A">
                  <w:r>
                    <w:rPr>
                      <w:rFonts w:ascii="Arial" w:eastAsia="Arial" w:hAnsi="Arial"/>
                      <w:b/>
                      <w:color w:val="000000"/>
                    </w:rPr>
                    <w:t>PRZYCHODY I ROZCHODY BUDŻETU MIASTA ŁODZI NA 2025 ROK - ZMIANA</w:t>
                  </w:r>
                </w:p>
              </w:tc>
            </w:tr>
          </w:tbl>
          <w:p w14:paraId="23D2D2EC" w14:textId="77777777" w:rsidR="00D82812" w:rsidRDefault="00D82812" w:rsidP="004E4F9A"/>
        </w:tc>
        <w:tc>
          <w:tcPr>
            <w:tcW w:w="279" w:type="dxa"/>
          </w:tcPr>
          <w:p w14:paraId="69F26E04" w14:textId="77777777" w:rsidR="00D82812" w:rsidRDefault="00D82812" w:rsidP="004E4F9A">
            <w:pPr>
              <w:pStyle w:val="EmptyCellLayoutStyle"/>
              <w:spacing w:after="0" w:line="240" w:lineRule="auto"/>
            </w:pPr>
          </w:p>
        </w:tc>
        <w:tc>
          <w:tcPr>
            <w:tcW w:w="113" w:type="dxa"/>
          </w:tcPr>
          <w:p w14:paraId="147377D5" w14:textId="77777777" w:rsidR="00D82812" w:rsidRDefault="00D82812" w:rsidP="004E4F9A">
            <w:pPr>
              <w:pStyle w:val="EmptyCellLayoutStyle"/>
              <w:spacing w:after="0" w:line="240" w:lineRule="auto"/>
            </w:pPr>
          </w:p>
        </w:tc>
      </w:tr>
      <w:tr w:rsidR="00D82812" w14:paraId="51F0695F" w14:textId="77777777" w:rsidTr="004E4F9A">
        <w:trPr>
          <w:trHeight w:val="100"/>
        </w:trPr>
        <w:tc>
          <w:tcPr>
            <w:tcW w:w="2638" w:type="dxa"/>
          </w:tcPr>
          <w:p w14:paraId="307FD68D" w14:textId="77777777" w:rsidR="00D82812" w:rsidRDefault="00D82812" w:rsidP="004E4F9A">
            <w:pPr>
              <w:pStyle w:val="EmptyCellLayoutStyle"/>
              <w:spacing w:after="0" w:line="240" w:lineRule="auto"/>
            </w:pPr>
          </w:p>
        </w:tc>
        <w:tc>
          <w:tcPr>
            <w:tcW w:w="2464" w:type="dxa"/>
          </w:tcPr>
          <w:p w14:paraId="3356A967" w14:textId="77777777" w:rsidR="00D82812" w:rsidRDefault="00D82812" w:rsidP="004E4F9A">
            <w:pPr>
              <w:pStyle w:val="EmptyCellLayoutStyle"/>
              <w:spacing w:after="0" w:line="240" w:lineRule="auto"/>
            </w:pPr>
          </w:p>
        </w:tc>
        <w:tc>
          <w:tcPr>
            <w:tcW w:w="113" w:type="dxa"/>
          </w:tcPr>
          <w:p w14:paraId="1EADA784" w14:textId="77777777" w:rsidR="00D82812" w:rsidRDefault="00D82812" w:rsidP="004E4F9A">
            <w:pPr>
              <w:pStyle w:val="EmptyCellLayoutStyle"/>
              <w:spacing w:after="0" w:line="240" w:lineRule="auto"/>
            </w:pPr>
          </w:p>
        </w:tc>
        <w:tc>
          <w:tcPr>
            <w:tcW w:w="4255" w:type="dxa"/>
          </w:tcPr>
          <w:p w14:paraId="0700374B" w14:textId="77777777" w:rsidR="00D82812" w:rsidRDefault="00D82812" w:rsidP="004E4F9A">
            <w:pPr>
              <w:pStyle w:val="EmptyCellLayoutStyle"/>
              <w:spacing w:after="0" w:line="240" w:lineRule="auto"/>
            </w:pPr>
          </w:p>
        </w:tc>
        <w:tc>
          <w:tcPr>
            <w:tcW w:w="279" w:type="dxa"/>
          </w:tcPr>
          <w:p w14:paraId="2E55DE89" w14:textId="77777777" w:rsidR="00D82812" w:rsidRDefault="00D82812" w:rsidP="004E4F9A">
            <w:pPr>
              <w:pStyle w:val="EmptyCellLayoutStyle"/>
              <w:spacing w:after="0" w:line="240" w:lineRule="auto"/>
            </w:pPr>
          </w:p>
        </w:tc>
        <w:tc>
          <w:tcPr>
            <w:tcW w:w="113" w:type="dxa"/>
          </w:tcPr>
          <w:p w14:paraId="2F4700A4" w14:textId="77777777" w:rsidR="00D82812" w:rsidRDefault="00D82812" w:rsidP="004E4F9A">
            <w:pPr>
              <w:pStyle w:val="EmptyCellLayoutStyle"/>
              <w:spacing w:after="0" w:line="240" w:lineRule="auto"/>
            </w:pPr>
          </w:p>
        </w:tc>
      </w:tr>
      <w:tr w:rsidR="00D82812" w14:paraId="018A11BF" w14:textId="77777777" w:rsidTr="004E4F9A">
        <w:tc>
          <w:tcPr>
            <w:tcW w:w="2638" w:type="dxa"/>
            <w:gridSpan w:val="6"/>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99"/>
              <w:gridCol w:w="6894"/>
              <w:gridCol w:w="1969"/>
            </w:tblGrid>
            <w:tr w:rsidR="00D82812" w14:paraId="46964221" w14:textId="77777777" w:rsidTr="004E4F9A">
              <w:trPr>
                <w:trHeight w:val="347"/>
              </w:trPr>
              <w:tc>
                <w:tcPr>
                  <w:tcW w:w="840" w:type="dxa"/>
                  <w:tcBorders>
                    <w:top w:val="nil"/>
                    <w:left w:val="nil"/>
                    <w:bottom w:val="nil"/>
                    <w:right w:val="nil"/>
                  </w:tcBorders>
                  <w:shd w:val="clear" w:color="auto" w:fill="DCDCDC"/>
                  <w:tcMar>
                    <w:top w:w="39" w:type="dxa"/>
                    <w:left w:w="39" w:type="dxa"/>
                    <w:bottom w:w="39" w:type="dxa"/>
                    <w:right w:w="39" w:type="dxa"/>
                  </w:tcMar>
                  <w:vAlign w:val="center"/>
                </w:tcPr>
                <w:p w14:paraId="0F073A88" w14:textId="77777777" w:rsidR="00D82812" w:rsidRDefault="00D82812" w:rsidP="004E4F9A">
                  <w:pPr>
                    <w:jc w:val="center"/>
                  </w:pPr>
                  <w:r>
                    <w:rPr>
                      <w:rFonts w:ascii="Arial" w:eastAsia="Arial" w:hAnsi="Arial"/>
                      <w:color w:val="000000"/>
                    </w:rPr>
                    <w:t>Paragraf</w:t>
                  </w:r>
                </w:p>
              </w:tc>
              <w:tc>
                <w:tcPr>
                  <w:tcW w:w="7040"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235D1ECB" w14:textId="77777777" w:rsidR="00D82812" w:rsidRDefault="00D82812" w:rsidP="004E4F9A">
                  <w:pPr>
                    <w:jc w:val="center"/>
                  </w:pPr>
                  <w:r>
                    <w:rPr>
                      <w:rFonts w:ascii="Arial" w:eastAsia="Arial" w:hAnsi="Arial"/>
                      <w:color w:val="000000"/>
                    </w:rPr>
                    <w:t>Wyszczególnienie</w:t>
                  </w:r>
                </w:p>
              </w:tc>
              <w:tc>
                <w:tcPr>
                  <w:tcW w:w="1984"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46730BBE" w14:textId="77777777" w:rsidR="00D82812" w:rsidRDefault="00D82812" w:rsidP="004E4F9A">
                  <w:pPr>
                    <w:jc w:val="center"/>
                  </w:pPr>
                  <w:r>
                    <w:rPr>
                      <w:rFonts w:ascii="Arial" w:eastAsia="Arial" w:hAnsi="Arial"/>
                      <w:color w:val="000000"/>
                    </w:rPr>
                    <w:t>Kwota w zł</w:t>
                  </w:r>
                </w:p>
              </w:tc>
            </w:tr>
            <w:tr w:rsidR="00D82812" w14:paraId="2E2C63A3" w14:textId="77777777" w:rsidTr="004E4F9A">
              <w:tc>
                <w:tcPr>
                  <w:tcW w:w="840" w:type="dxa"/>
                  <w:tcBorders>
                    <w:top w:val="nil"/>
                    <w:left w:val="nil"/>
                    <w:bottom w:val="nil"/>
                    <w:right w:val="nil"/>
                  </w:tcBorders>
                  <w:tcMar>
                    <w:top w:w="39" w:type="dxa"/>
                    <w:left w:w="39" w:type="dxa"/>
                    <w:bottom w:w="39" w:type="dxa"/>
                    <w:right w:w="39" w:type="dxa"/>
                  </w:tcMar>
                </w:tcPr>
                <w:p w14:paraId="0D73B81E" w14:textId="77777777" w:rsidR="00D82812" w:rsidRDefault="00D82812" w:rsidP="004E4F9A"/>
              </w:tc>
              <w:tc>
                <w:tcPr>
                  <w:tcW w:w="7040" w:type="dxa"/>
                  <w:tcBorders>
                    <w:top w:val="nil"/>
                    <w:left w:val="nil"/>
                    <w:bottom w:val="nil"/>
                    <w:right w:val="nil"/>
                  </w:tcBorders>
                  <w:tcMar>
                    <w:top w:w="39" w:type="dxa"/>
                    <w:left w:w="39" w:type="dxa"/>
                    <w:bottom w:w="39" w:type="dxa"/>
                    <w:right w:w="39" w:type="dxa"/>
                  </w:tcMar>
                </w:tcPr>
                <w:p w14:paraId="2B6B1F5B" w14:textId="77777777" w:rsidR="00D82812" w:rsidRDefault="00D82812" w:rsidP="004E4F9A"/>
              </w:tc>
              <w:tc>
                <w:tcPr>
                  <w:tcW w:w="1984" w:type="dxa"/>
                  <w:tcBorders>
                    <w:top w:val="nil"/>
                    <w:left w:val="nil"/>
                    <w:bottom w:val="nil"/>
                    <w:right w:val="nil"/>
                  </w:tcBorders>
                  <w:tcMar>
                    <w:top w:w="39" w:type="dxa"/>
                    <w:left w:w="39" w:type="dxa"/>
                    <w:bottom w:w="39" w:type="dxa"/>
                    <w:right w:w="39" w:type="dxa"/>
                  </w:tcMar>
                </w:tcPr>
                <w:p w14:paraId="479EB256" w14:textId="77777777" w:rsidR="00D82812" w:rsidRDefault="00D82812" w:rsidP="004E4F9A"/>
              </w:tc>
            </w:tr>
            <w:tr w:rsidR="00D82812" w14:paraId="644A16BD" w14:textId="77777777" w:rsidTr="004E4F9A">
              <w:trPr>
                <w:trHeight w:val="148"/>
              </w:trPr>
              <w:tc>
                <w:tcPr>
                  <w:tcW w:w="840" w:type="dxa"/>
                  <w:tcBorders>
                    <w:top w:val="nil"/>
                    <w:left w:val="nil"/>
                    <w:bottom w:val="nil"/>
                    <w:right w:val="nil"/>
                  </w:tcBorders>
                  <w:shd w:val="clear" w:color="auto" w:fill="DCDCDC"/>
                  <w:tcMar>
                    <w:top w:w="39" w:type="dxa"/>
                    <w:left w:w="39" w:type="dxa"/>
                    <w:bottom w:w="39" w:type="dxa"/>
                    <w:right w:w="39" w:type="dxa"/>
                  </w:tcMar>
                  <w:vAlign w:val="center"/>
                </w:tcPr>
                <w:p w14:paraId="77F7283F" w14:textId="77777777" w:rsidR="00D82812" w:rsidRDefault="00D82812" w:rsidP="004E4F9A"/>
              </w:tc>
              <w:tc>
                <w:tcPr>
                  <w:tcW w:w="7040"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5FCFF664" w14:textId="77777777" w:rsidR="00D82812" w:rsidRDefault="00D82812" w:rsidP="004E4F9A">
                  <w:r>
                    <w:rPr>
                      <w:rFonts w:ascii="Arial" w:eastAsia="Arial" w:hAnsi="Arial"/>
                      <w:b/>
                      <w:color w:val="000000"/>
                    </w:rPr>
                    <w:t>Przychody</w:t>
                  </w:r>
                </w:p>
              </w:tc>
              <w:tc>
                <w:tcPr>
                  <w:tcW w:w="1984"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482C3DC2" w14:textId="77777777" w:rsidR="00D82812" w:rsidRDefault="00D82812" w:rsidP="004E4F9A">
                  <w:pPr>
                    <w:jc w:val="right"/>
                  </w:pPr>
                  <w:r>
                    <w:rPr>
                      <w:rFonts w:ascii="Arial" w:eastAsia="Arial" w:hAnsi="Arial"/>
                      <w:b/>
                      <w:color w:val="000000"/>
                    </w:rPr>
                    <w:t>-5 356 632,00</w:t>
                  </w:r>
                </w:p>
              </w:tc>
            </w:tr>
            <w:tr w:rsidR="00D82812" w14:paraId="37F348EA" w14:textId="77777777" w:rsidTr="004E4F9A">
              <w:trPr>
                <w:trHeight w:val="148"/>
              </w:trPr>
              <w:tc>
                <w:tcPr>
                  <w:tcW w:w="840" w:type="dxa"/>
                  <w:tcBorders>
                    <w:top w:val="nil"/>
                    <w:left w:val="nil"/>
                    <w:bottom w:val="nil"/>
                    <w:right w:val="nil"/>
                  </w:tcBorders>
                  <w:tcMar>
                    <w:top w:w="39" w:type="dxa"/>
                    <w:left w:w="39" w:type="dxa"/>
                    <w:bottom w:w="39" w:type="dxa"/>
                    <w:right w:w="39" w:type="dxa"/>
                  </w:tcMar>
                </w:tcPr>
                <w:p w14:paraId="095733A5" w14:textId="77777777" w:rsidR="00D82812" w:rsidRDefault="00D82812" w:rsidP="004E4F9A">
                  <w:pPr>
                    <w:jc w:val="right"/>
                  </w:pPr>
                  <w:r>
                    <w:rPr>
                      <w:rFonts w:ascii="Arial" w:eastAsia="Arial" w:hAnsi="Arial"/>
                      <w:b/>
                      <w:color w:val="000000"/>
                    </w:rPr>
                    <w:t>906</w:t>
                  </w:r>
                </w:p>
              </w:tc>
              <w:tc>
                <w:tcPr>
                  <w:tcW w:w="7040" w:type="dxa"/>
                  <w:tcBorders>
                    <w:top w:val="nil"/>
                    <w:left w:val="nil"/>
                    <w:bottom w:val="nil"/>
                    <w:right w:val="nil"/>
                  </w:tcBorders>
                  <w:tcMar>
                    <w:top w:w="39" w:type="dxa"/>
                    <w:left w:w="39" w:type="dxa"/>
                    <w:bottom w:w="39" w:type="dxa"/>
                    <w:right w:w="39" w:type="dxa"/>
                  </w:tcMar>
                </w:tcPr>
                <w:p w14:paraId="7164F264" w14:textId="77777777" w:rsidR="00D82812" w:rsidRDefault="00D82812" w:rsidP="004E4F9A">
                  <w:r>
                    <w:rPr>
                      <w:rFonts w:ascii="Arial" w:eastAsia="Arial" w:hAnsi="Arial"/>
                      <w:b/>
                      <w:color w:val="000000"/>
                    </w:rPr>
                    <w:t>Przychody jednostek samorządu terytorialnego z wynikających z rozliczenia środków określonych w art. 5 ust. 1 pkt 2 ustawy i dotacji na realizację programu, projektu lub zadania finansowanego z udziałem tych środków</w:t>
                  </w:r>
                </w:p>
              </w:tc>
              <w:tc>
                <w:tcPr>
                  <w:tcW w:w="1984" w:type="dxa"/>
                  <w:tcBorders>
                    <w:top w:val="nil"/>
                    <w:left w:val="nil"/>
                    <w:bottom w:val="nil"/>
                    <w:right w:val="nil"/>
                  </w:tcBorders>
                  <w:tcMar>
                    <w:top w:w="39" w:type="dxa"/>
                    <w:left w:w="39" w:type="dxa"/>
                    <w:bottom w:w="39" w:type="dxa"/>
                    <w:right w:w="39" w:type="dxa"/>
                  </w:tcMar>
                </w:tcPr>
                <w:p w14:paraId="48B3E209" w14:textId="77777777" w:rsidR="00D82812" w:rsidRDefault="00D82812" w:rsidP="004E4F9A">
                  <w:pPr>
                    <w:jc w:val="right"/>
                  </w:pPr>
                  <w:r>
                    <w:rPr>
                      <w:rFonts w:ascii="Arial" w:eastAsia="Arial" w:hAnsi="Arial"/>
                      <w:b/>
                      <w:color w:val="000000"/>
                    </w:rPr>
                    <w:t>196 024,00</w:t>
                  </w:r>
                </w:p>
              </w:tc>
            </w:tr>
            <w:tr w:rsidR="00D82812" w14:paraId="104D69E6" w14:textId="77777777" w:rsidTr="004E4F9A">
              <w:trPr>
                <w:trHeight w:val="148"/>
              </w:trPr>
              <w:tc>
                <w:tcPr>
                  <w:tcW w:w="840" w:type="dxa"/>
                  <w:tcBorders>
                    <w:top w:val="nil"/>
                    <w:left w:val="nil"/>
                    <w:bottom w:val="nil"/>
                    <w:right w:val="nil"/>
                  </w:tcBorders>
                  <w:tcMar>
                    <w:top w:w="39" w:type="dxa"/>
                    <w:left w:w="39" w:type="dxa"/>
                    <w:bottom w:w="39" w:type="dxa"/>
                    <w:right w:w="39" w:type="dxa"/>
                  </w:tcMar>
                </w:tcPr>
                <w:p w14:paraId="0B410417" w14:textId="77777777" w:rsidR="00D82812" w:rsidRDefault="00D82812" w:rsidP="004E4F9A"/>
              </w:tc>
              <w:tc>
                <w:tcPr>
                  <w:tcW w:w="7040" w:type="dxa"/>
                  <w:tcBorders>
                    <w:top w:val="nil"/>
                    <w:left w:val="nil"/>
                    <w:bottom w:val="nil"/>
                    <w:right w:val="nil"/>
                  </w:tcBorders>
                  <w:tcMar>
                    <w:top w:w="39" w:type="dxa"/>
                    <w:left w:w="39" w:type="dxa"/>
                    <w:bottom w:w="39" w:type="dxa"/>
                    <w:right w:w="39" w:type="dxa"/>
                  </w:tcMar>
                </w:tcPr>
                <w:p w14:paraId="584699FB" w14:textId="77777777" w:rsidR="00D82812" w:rsidRDefault="00D82812" w:rsidP="004E4F9A">
                  <w:r>
                    <w:rPr>
                      <w:rFonts w:ascii="Arial" w:eastAsia="Arial" w:hAnsi="Arial"/>
                      <w:color w:val="000000"/>
                    </w:rPr>
                    <w:t>Przychody wynikające z rozliczeń środków określonych w art. 5 ust. 1 pkt 2 ustawy</w:t>
                  </w:r>
                </w:p>
              </w:tc>
              <w:tc>
                <w:tcPr>
                  <w:tcW w:w="1984" w:type="dxa"/>
                  <w:tcBorders>
                    <w:top w:val="nil"/>
                    <w:left w:val="nil"/>
                    <w:bottom w:val="nil"/>
                    <w:right w:val="nil"/>
                  </w:tcBorders>
                  <w:tcMar>
                    <w:top w:w="39" w:type="dxa"/>
                    <w:left w:w="39" w:type="dxa"/>
                    <w:bottom w:w="39" w:type="dxa"/>
                    <w:right w:w="39" w:type="dxa"/>
                  </w:tcMar>
                </w:tcPr>
                <w:p w14:paraId="278E11CB" w14:textId="77777777" w:rsidR="00D82812" w:rsidRDefault="00D82812" w:rsidP="004E4F9A">
                  <w:pPr>
                    <w:jc w:val="right"/>
                  </w:pPr>
                  <w:r>
                    <w:rPr>
                      <w:rFonts w:ascii="Arial" w:eastAsia="Arial" w:hAnsi="Arial"/>
                      <w:color w:val="000000"/>
                    </w:rPr>
                    <w:t>196 024,00</w:t>
                  </w:r>
                </w:p>
              </w:tc>
            </w:tr>
            <w:tr w:rsidR="00D82812" w14:paraId="45879E5B" w14:textId="77777777" w:rsidTr="004E4F9A">
              <w:trPr>
                <w:trHeight w:val="148"/>
              </w:trPr>
              <w:tc>
                <w:tcPr>
                  <w:tcW w:w="840" w:type="dxa"/>
                  <w:tcBorders>
                    <w:top w:val="nil"/>
                    <w:left w:val="nil"/>
                    <w:bottom w:val="nil"/>
                    <w:right w:val="nil"/>
                  </w:tcBorders>
                  <w:tcMar>
                    <w:top w:w="39" w:type="dxa"/>
                    <w:left w:w="39" w:type="dxa"/>
                    <w:bottom w:w="39" w:type="dxa"/>
                    <w:right w:w="39" w:type="dxa"/>
                  </w:tcMar>
                </w:tcPr>
                <w:p w14:paraId="04E4452B" w14:textId="77777777" w:rsidR="00D82812" w:rsidRDefault="00D82812" w:rsidP="004E4F9A">
                  <w:pPr>
                    <w:jc w:val="right"/>
                  </w:pPr>
                  <w:r>
                    <w:rPr>
                      <w:rFonts w:ascii="Arial" w:eastAsia="Arial" w:hAnsi="Arial"/>
                      <w:b/>
                      <w:color w:val="000000"/>
                    </w:rPr>
                    <w:t>950</w:t>
                  </w:r>
                </w:p>
              </w:tc>
              <w:tc>
                <w:tcPr>
                  <w:tcW w:w="7040" w:type="dxa"/>
                  <w:tcBorders>
                    <w:top w:val="nil"/>
                    <w:left w:val="nil"/>
                    <w:bottom w:val="nil"/>
                    <w:right w:val="nil"/>
                  </w:tcBorders>
                  <w:tcMar>
                    <w:top w:w="39" w:type="dxa"/>
                    <w:left w:w="39" w:type="dxa"/>
                    <w:bottom w:w="39" w:type="dxa"/>
                    <w:right w:w="39" w:type="dxa"/>
                  </w:tcMar>
                </w:tcPr>
                <w:p w14:paraId="443E4755" w14:textId="77777777" w:rsidR="00D82812" w:rsidRDefault="00D82812" w:rsidP="004E4F9A">
                  <w:r>
                    <w:rPr>
                      <w:rFonts w:ascii="Arial" w:eastAsia="Arial" w:hAnsi="Arial"/>
                      <w:b/>
                      <w:color w:val="000000"/>
                    </w:rPr>
                    <w:t>Wolne środki, o których mowa w art. 217 ust. 2 pkt 6 ustawy</w:t>
                  </w:r>
                </w:p>
              </w:tc>
              <w:tc>
                <w:tcPr>
                  <w:tcW w:w="1984" w:type="dxa"/>
                  <w:tcBorders>
                    <w:top w:val="nil"/>
                    <w:left w:val="nil"/>
                    <w:bottom w:val="nil"/>
                    <w:right w:val="nil"/>
                  </w:tcBorders>
                  <w:tcMar>
                    <w:top w:w="39" w:type="dxa"/>
                    <w:left w:w="39" w:type="dxa"/>
                    <w:bottom w:w="39" w:type="dxa"/>
                    <w:right w:w="39" w:type="dxa"/>
                  </w:tcMar>
                </w:tcPr>
                <w:p w14:paraId="24435103" w14:textId="77777777" w:rsidR="00D82812" w:rsidRDefault="00D82812" w:rsidP="004E4F9A">
                  <w:pPr>
                    <w:jc w:val="right"/>
                  </w:pPr>
                  <w:r>
                    <w:rPr>
                      <w:rFonts w:ascii="Arial" w:eastAsia="Arial" w:hAnsi="Arial"/>
                      <w:b/>
                      <w:color w:val="000000"/>
                    </w:rPr>
                    <w:t>-5 552 656,00</w:t>
                  </w:r>
                </w:p>
              </w:tc>
            </w:tr>
            <w:tr w:rsidR="00D82812" w14:paraId="7D7F2427" w14:textId="77777777" w:rsidTr="004E4F9A">
              <w:trPr>
                <w:trHeight w:val="148"/>
              </w:trPr>
              <w:tc>
                <w:tcPr>
                  <w:tcW w:w="840" w:type="dxa"/>
                  <w:tcBorders>
                    <w:top w:val="nil"/>
                    <w:left w:val="nil"/>
                    <w:bottom w:val="nil"/>
                    <w:right w:val="nil"/>
                  </w:tcBorders>
                  <w:tcMar>
                    <w:top w:w="39" w:type="dxa"/>
                    <w:left w:w="39" w:type="dxa"/>
                    <w:bottom w:w="39" w:type="dxa"/>
                    <w:right w:w="39" w:type="dxa"/>
                  </w:tcMar>
                </w:tcPr>
                <w:p w14:paraId="7ED2E0B9" w14:textId="77777777" w:rsidR="00D82812" w:rsidRDefault="00D82812" w:rsidP="004E4F9A"/>
              </w:tc>
              <w:tc>
                <w:tcPr>
                  <w:tcW w:w="7040" w:type="dxa"/>
                  <w:tcBorders>
                    <w:top w:val="nil"/>
                    <w:left w:val="nil"/>
                    <w:bottom w:val="nil"/>
                    <w:right w:val="nil"/>
                  </w:tcBorders>
                  <w:tcMar>
                    <w:top w:w="39" w:type="dxa"/>
                    <w:left w:w="39" w:type="dxa"/>
                    <w:bottom w:w="39" w:type="dxa"/>
                    <w:right w:w="39" w:type="dxa"/>
                  </w:tcMar>
                </w:tcPr>
                <w:p w14:paraId="7B0406F9" w14:textId="77777777" w:rsidR="00D82812" w:rsidRDefault="00D82812" w:rsidP="004E4F9A">
                  <w:r>
                    <w:rPr>
                      <w:rFonts w:ascii="Arial" w:eastAsia="Arial" w:hAnsi="Arial"/>
                      <w:color w:val="000000"/>
                    </w:rPr>
                    <w:t>Przychody z tytułu wolnych  środków</w:t>
                  </w:r>
                </w:p>
              </w:tc>
              <w:tc>
                <w:tcPr>
                  <w:tcW w:w="1984" w:type="dxa"/>
                  <w:tcBorders>
                    <w:top w:val="nil"/>
                    <w:left w:val="nil"/>
                    <w:bottom w:val="nil"/>
                    <w:right w:val="nil"/>
                  </w:tcBorders>
                  <w:tcMar>
                    <w:top w:w="39" w:type="dxa"/>
                    <w:left w:w="39" w:type="dxa"/>
                    <w:bottom w:w="39" w:type="dxa"/>
                    <w:right w:w="39" w:type="dxa"/>
                  </w:tcMar>
                </w:tcPr>
                <w:p w14:paraId="648C82B4" w14:textId="77777777" w:rsidR="00D82812" w:rsidRDefault="00D82812" w:rsidP="004E4F9A">
                  <w:pPr>
                    <w:jc w:val="right"/>
                  </w:pPr>
                  <w:r>
                    <w:rPr>
                      <w:rFonts w:ascii="Arial" w:eastAsia="Arial" w:hAnsi="Arial"/>
                      <w:color w:val="000000"/>
                    </w:rPr>
                    <w:t>-5 552 656,00</w:t>
                  </w:r>
                </w:p>
              </w:tc>
            </w:tr>
          </w:tbl>
          <w:p w14:paraId="119AFA89" w14:textId="77777777" w:rsidR="00D82812" w:rsidRDefault="00D82812" w:rsidP="004E4F9A"/>
        </w:tc>
      </w:tr>
      <w:tr w:rsidR="00D82812" w14:paraId="1D9D8734" w14:textId="77777777" w:rsidTr="004E4F9A">
        <w:trPr>
          <w:trHeight w:val="99"/>
        </w:trPr>
        <w:tc>
          <w:tcPr>
            <w:tcW w:w="2638" w:type="dxa"/>
          </w:tcPr>
          <w:p w14:paraId="28D773CD" w14:textId="77777777" w:rsidR="00D82812" w:rsidRDefault="00D82812" w:rsidP="004E4F9A">
            <w:pPr>
              <w:pStyle w:val="EmptyCellLayoutStyle"/>
              <w:spacing w:after="0" w:line="240" w:lineRule="auto"/>
            </w:pPr>
          </w:p>
        </w:tc>
        <w:tc>
          <w:tcPr>
            <w:tcW w:w="2464" w:type="dxa"/>
          </w:tcPr>
          <w:p w14:paraId="6C8247C7" w14:textId="77777777" w:rsidR="00D82812" w:rsidRDefault="00D82812" w:rsidP="004E4F9A">
            <w:pPr>
              <w:pStyle w:val="EmptyCellLayoutStyle"/>
              <w:spacing w:after="0" w:line="240" w:lineRule="auto"/>
            </w:pPr>
          </w:p>
        </w:tc>
        <w:tc>
          <w:tcPr>
            <w:tcW w:w="113" w:type="dxa"/>
          </w:tcPr>
          <w:p w14:paraId="5D088D7F" w14:textId="77777777" w:rsidR="00D82812" w:rsidRDefault="00D82812" w:rsidP="004E4F9A">
            <w:pPr>
              <w:pStyle w:val="EmptyCellLayoutStyle"/>
              <w:spacing w:after="0" w:line="240" w:lineRule="auto"/>
            </w:pPr>
          </w:p>
        </w:tc>
        <w:tc>
          <w:tcPr>
            <w:tcW w:w="4255" w:type="dxa"/>
          </w:tcPr>
          <w:p w14:paraId="2C292E75" w14:textId="77777777" w:rsidR="00D82812" w:rsidRDefault="00D82812" w:rsidP="004E4F9A">
            <w:pPr>
              <w:pStyle w:val="EmptyCellLayoutStyle"/>
              <w:spacing w:after="0" w:line="240" w:lineRule="auto"/>
            </w:pPr>
          </w:p>
        </w:tc>
        <w:tc>
          <w:tcPr>
            <w:tcW w:w="279" w:type="dxa"/>
          </w:tcPr>
          <w:p w14:paraId="42E818DE" w14:textId="77777777" w:rsidR="00D82812" w:rsidRDefault="00D82812" w:rsidP="004E4F9A">
            <w:pPr>
              <w:pStyle w:val="EmptyCellLayoutStyle"/>
              <w:spacing w:after="0" w:line="240" w:lineRule="auto"/>
            </w:pPr>
          </w:p>
        </w:tc>
        <w:tc>
          <w:tcPr>
            <w:tcW w:w="113" w:type="dxa"/>
          </w:tcPr>
          <w:p w14:paraId="5D0ED8BC" w14:textId="77777777" w:rsidR="00D82812" w:rsidRDefault="00D82812" w:rsidP="004E4F9A">
            <w:pPr>
              <w:pStyle w:val="EmptyCellLayoutStyle"/>
              <w:spacing w:after="0" w:line="240" w:lineRule="auto"/>
            </w:pPr>
          </w:p>
        </w:tc>
      </w:tr>
      <w:tr w:rsidR="00D82812" w14:paraId="13A08FB3" w14:textId="77777777" w:rsidTr="004E4F9A">
        <w:tc>
          <w:tcPr>
            <w:tcW w:w="2638" w:type="dxa"/>
          </w:tcPr>
          <w:p w14:paraId="3F58A6BD" w14:textId="77777777" w:rsidR="00D82812" w:rsidRDefault="00D82812" w:rsidP="004E4F9A">
            <w:pPr>
              <w:pStyle w:val="EmptyCellLayoutStyle"/>
              <w:spacing w:after="0" w:line="240" w:lineRule="auto"/>
            </w:pPr>
          </w:p>
        </w:tc>
        <w:tc>
          <w:tcPr>
            <w:tcW w:w="2464" w:type="dxa"/>
            <w:gridSpan w:val="5"/>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562"/>
              <w:gridCol w:w="2192"/>
              <w:gridCol w:w="1486"/>
              <w:gridCol w:w="1984"/>
            </w:tblGrid>
            <w:tr w:rsidR="00D82812" w14:paraId="1FAE9C6E" w14:textId="77777777" w:rsidTr="004E4F9A">
              <w:trPr>
                <w:trHeight w:val="262"/>
              </w:trPr>
              <w:tc>
                <w:tcPr>
                  <w:tcW w:w="1562" w:type="dxa"/>
                  <w:tcBorders>
                    <w:top w:val="nil"/>
                    <w:left w:val="nil"/>
                    <w:bottom w:val="nil"/>
                    <w:right w:val="nil"/>
                  </w:tcBorders>
                  <w:tcMar>
                    <w:top w:w="39" w:type="dxa"/>
                    <w:left w:w="39" w:type="dxa"/>
                    <w:bottom w:w="39" w:type="dxa"/>
                    <w:right w:w="39" w:type="dxa"/>
                  </w:tcMar>
                </w:tcPr>
                <w:p w14:paraId="47017A20" w14:textId="77777777" w:rsidR="00D82812" w:rsidRDefault="00D82812" w:rsidP="004E4F9A">
                  <w:pPr>
                    <w:jc w:val="right"/>
                  </w:pPr>
                  <w:r>
                    <w:rPr>
                      <w:rFonts w:ascii="Arial" w:eastAsia="Arial" w:hAnsi="Arial"/>
                      <w:color w:val="000000"/>
                    </w:rPr>
                    <w:t>Dochody</w:t>
                  </w:r>
                </w:p>
              </w:tc>
              <w:tc>
                <w:tcPr>
                  <w:tcW w:w="2192" w:type="dxa"/>
                  <w:tcBorders>
                    <w:top w:val="nil"/>
                    <w:left w:val="nil"/>
                    <w:bottom w:val="nil"/>
                    <w:right w:val="nil"/>
                  </w:tcBorders>
                  <w:shd w:val="clear" w:color="auto" w:fill="DCDCDC"/>
                  <w:tcMar>
                    <w:top w:w="39" w:type="dxa"/>
                    <w:left w:w="39" w:type="dxa"/>
                    <w:bottom w:w="39" w:type="dxa"/>
                    <w:right w:w="39" w:type="dxa"/>
                  </w:tcMar>
                </w:tcPr>
                <w:p w14:paraId="1EB6F2D2" w14:textId="77777777" w:rsidR="00D82812" w:rsidRDefault="00D82812" w:rsidP="004E4F9A">
                  <w:pPr>
                    <w:jc w:val="right"/>
                  </w:pPr>
                  <w:r>
                    <w:rPr>
                      <w:rFonts w:ascii="Arial" w:eastAsia="Arial" w:hAnsi="Arial"/>
                      <w:color w:val="000000"/>
                    </w:rPr>
                    <w:t>867 045,00</w:t>
                  </w:r>
                </w:p>
              </w:tc>
              <w:tc>
                <w:tcPr>
                  <w:tcW w:w="1486" w:type="dxa"/>
                  <w:tcBorders>
                    <w:top w:val="nil"/>
                    <w:left w:val="nil"/>
                    <w:bottom w:val="nil"/>
                    <w:right w:val="nil"/>
                  </w:tcBorders>
                  <w:tcMar>
                    <w:top w:w="39" w:type="dxa"/>
                    <w:left w:w="39" w:type="dxa"/>
                    <w:bottom w:w="39" w:type="dxa"/>
                    <w:right w:w="39" w:type="dxa"/>
                  </w:tcMar>
                </w:tcPr>
                <w:p w14:paraId="6B8E29EB" w14:textId="77777777" w:rsidR="00D82812" w:rsidRDefault="00D82812" w:rsidP="004E4F9A">
                  <w:pPr>
                    <w:jc w:val="right"/>
                  </w:pPr>
                  <w:r>
                    <w:rPr>
                      <w:rFonts w:ascii="Arial" w:eastAsia="Arial" w:hAnsi="Arial"/>
                      <w:color w:val="000000"/>
                    </w:rPr>
                    <w:t>Wydatki</w:t>
                  </w:r>
                </w:p>
              </w:tc>
              <w:tc>
                <w:tcPr>
                  <w:tcW w:w="1984" w:type="dxa"/>
                  <w:tcBorders>
                    <w:top w:val="nil"/>
                    <w:left w:val="nil"/>
                    <w:bottom w:val="nil"/>
                    <w:right w:val="nil"/>
                  </w:tcBorders>
                  <w:shd w:val="clear" w:color="auto" w:fill="DCDCDC"/>
                  <w:tcMar>
                    <w:top w:w="39" w:type="dxa"/>
                    <w:left w:w="39" w:type="dxa"/>
                    <w:bottom w:w="39" w:type="dxa"/>
                    <w:right w:w="39" w:type="dxa"/>
                  </w:tcMar>
                </w:tcPr>
                <w:p w14:paraId="47EB0F16" w14:textId="77777777" w:rsidR="00D82812" w:rsidRDefault="00D82812" w:rsidP="004E4F9A">
                  <w:pPr>
                    <w:jc w:val="right"/>
                  </w:pPr>
                  <w:r>
                    <w:rPr>
                      <w:rFonts w:ascii="Arial" w:eastAsia="Arial" w:hAnsi="Arial"/>
                      <w:color w:val="000000"/>
                    </w:rPr>
                    <w:t>-4 489 587,00</w:t>
                  </w:r>
                </w:p>
              </w:tc>
            </w:tr>
            <w:tr w:rsidR="00D82812" w14:paraId="732E69C7" w14:textId="77777777" w:rsidTr="004E4F9A">
              <w:trPr>
                <w:trHeight w:val="262"/>
              </w:trPr>
              <w:tc>
                <w:tcPr>
                  <w:tcW w:w="1562" w:type="dxa"/>
                  <w:tcBorders>
                    <w:top w:val="nil"/>
                    <w:left w:val="nil"/>
                    <w:bottom w:val="nil"/>
                    <w:right w:val="nil"/>
                  </w:tcBorders>
                  <w:tcMar>
                    <w:top w:w="39" w:type="dxa"/>
                    <w:left w:w="39" w:type="dxa"/>
                    <w:bottom w:w="39" w:type="dxa"/>
                    <w:right w:w="39" w:type="dxa"/>
                  </w:tcMar>
                </w:tcPr>
                <w:p w14:paraId="08B3EED9" w14:textId="77777777" w:rsidR="00D82812" w:rsidRDefault="00D82812" w:rsidP="004E4F9A">
                  <w:pPr>
                    <w:jc w:val="right"/>
                  </w:pPr>
                  <w:r>
                    <w:rPr>
                      <w:rFonts w:ascii="Arial" w:eastAsia="Arial" w:hAnsi="Arial"/>
                      <w:color w:val="000000"/>
                    </w:rPr>
                    <w:t>Przychody</w:t>
                  </w:r>
                </w:p>
              </w:tc>
              <w:tc>
                <w:tcPr>
                  <w:tcW w:w="2192" w:type="dxa"/>
                  <w:tcBorders>
                    <w:top w:val="nil"/>
                    <w:left w:val="nil"/>
                    <w:bottom w:val="nil"/>
                    <w:right w:val="nil"/>
                  </w:tcBorders>
                  <w:shd w:val="clear" w:color="auto" w:fill="DCDCDC"/>
                  <w:tcMar>
                    <w:top w:w="39" w:type="dxa"/>
                    <w:left w:w="39" w:type="dxa"/>
                    <w:bottom w:w="39" w:type="dxa"/>
                    <w:right w:w="39" w:type="dxa"/>
                  </w:tcMar>
                </w:tcPr>
                <w:p w14:paraId="79DEA7DC" w14:textId="77777777" w:rsidR="00D82812" w:rsidRDefault="00D82812" w:rsidP="004E4F9A">
                  <w:pPr>
                    <w:jc w:val="right"/>
                  </w:pPr>
                  <w:r>
                    <w:rPr>
                      <w:rFonts w:ascii="Arial" w:eastAsia="Arial" w:hAnsi="Arial"/>
                      <w:color w:val="000000"/>
                    </w:rPr>
                    <w:t>-5 356 632,00</w:t>
                  </w:r>
                </w:p>
              </w:tc>
              <w:tc>
                <w:tcPr>
                  <w:tcW w:w="1486" w:type="dxa"/>
                  <w:tcBorders>
                    <w:top w:val="nil"/>
                    <w:left w:val="nil"/>
                    <w:bottom w:val="nil"/>
                    <w:right w:val="nil"/>
                  </w:tcBorders>
                  <w:tcMar>
                    <w:top w:w="39" w:type="dxa"/>
                    <w:left w:w="39" w:type="dxa"/>
                    <w:bottom w:w="39" w:type="dxa"/>
                    <w:right w:w="39" w:type="dxa"/>
                  </w:tcMar>
                </w:tcPr>
                <w:p w14:paraId="6DDAA97E" w14:textId="77777777" w:rsidR="00D82812" w:rsidRDefault="00D82812" w:rsidP="004E4F9A">
                  <w:pPr>
                    <w:jc w:val="right"/>
                  </w:pPr>
                  <w:r>
                    <w:rPr>
                      <w:rFonts w:ascii="Arial" w:eastAsia="Arial" w:hAnsi="Arial"/>
                      <w:color w:val="000000"/>
                    </w:rPr>
                    <w:t>Rozchody</w:t>
                  </w:r>
                </w:p>
              </w:tc>
              <w:tc>
                <w:tcPr>
                  <w:tcW w:w="1984" w:type="dxa"/>
                  <w:tcBorders>
                    <w:top w:val="nil"/>
                    <w:left w:val="nil"/>
                    <w:bottom w:val="nil"/>
                    <w:right w:val="nil"/>
                  </w:tcBorders>
                  <w:shd w:val="clear" w:color="auto" w:fill="DCDCDC"/>
                  <w:tcMar>
                    <w:top w:w="39" w:type="dxa"/>
                    <w:left w:w="39" w:type="dxa"/>
                    <w:bottom w:w="39" w:type="dxa"/>
                    <w:right w:w="39" w:type="dxa"/>
                  </w:tcMar>
                </w:tcPr>
                <w:p w14:paraId="78A5294D" w14:textId="77777777" w:rsidR="00D82812" w:rsidRDefault="00D82812" w:rsidP="004E4F9A">
                  <w:pPr>
                    <w:jc w:val="right"/>
                  </w:pPr>
                  <w:r>
                    <w:rPr>
                      <w:rFonts w:ascii="Arial" w:eastAsia="Arial" w:hAnsi="Arial"/>
                      <w:color w:val="000000"/>
                    </w:rPr>
                    <w:t>0,00</w:t>
                  </w:r>
                </w:p>
              </w:tc>
            </w:tr>
            <w:tr w:rsidR="00D82812" w14:paraId="43BE43F9" w14:textId="77777777" w:rsidTr="004E4F9A">
              <w:trPr>
                <w:trHeight w:val="262"/>
              </w:trPr>
              <w:tc>
                <w:tcPr>
                  <w:tcW w:w="1562" w:type="dxa"/>
                  <w:tcBorders>
                    <w:top w:val="nil"/>
                    <w:left w:val="nil"/>
                    <w:bottom w:val="nil"/>
                    <w:right w:val="nil"/>
                  </w:tcBorders>
                  <w:tcMar>
                    <w:top w:w="39" w:type="dxa"/>
                    <w:left w:w="39" w:type="dxa"/>
                    <w:bottom w:w="39" w:type="dxa"/>
                    <w:right w:w="39" w:type="dxa"/>
                  </w:tcMar>
                </w:tcPr>
                <w:p w14:paraId="569CEC68" w14:textId="77777777" w:rsidR="00D82812" w:rsidRDefault="00D82812" w:rsidP="004E4F9A">
                  <w:pPr>
                    <w:jc w:val="right"/>
                  </w:pPr>
                  <w:r>
                    <w:rPr>
                      <w:rFonts w:ascii="Arial" w:eastAsia="Arial" w:hAnsi="Arial"/>
                      <w:b/>
                      <w:color w:val="000000"/>
                    </w:rPr>
                    <w:t>Razem</w:t>
                  </w:r>
                </w:p>
              </w:tc>
              <w:tc>
                <w:tcPr>
                  <w:tcW w:w="2192" w:type="dxa"/>
                  <w:tcBorders>
                    <w:top w:val="nil"/>
                    <w:left w:val="nil"/>
                    <w:bottom w:val="nil"/>
                    <w:right w:val="nil"/>
                  </w:tcBorders>
                  <w:shd w:val="clear" w:color="auto" w:fill="DCDCDC"/>
                  <w:tcMar>
                    <w:top w:w="39" w:type="dxa"/>
                    <w:left w:w="39" w:type="dxa"/>
                    <w:bottom w:w="39" w:type="dxa"/>
                    <w:right w:w="39" w:type="dxa"/>
                  </w:tcMar>
                </w:tcPr>
                <w:p w14:paraId="5D262806" w14:textId="77777777" w:rsidR="00D82812" w:rsidRDefault="00D82812" w:rsidP="004E4F9A">
                  <w:pPr>
                    <w:jc w:val="right"/>
                  </w:pPr>
                  <w:r>
                    <w:rPr>
                      <w:rFonts w:ascii="Arial" w:eastAsia="Arial" w:hAnsi="Arial"/>
                      <w:b/>
                      <w:color w:val="000000"/>
                    </w:rPr>
                    <w:t>-4 489 587,00</w:t>
                  </w:r>
                </w:p>
              </w:tc>
              <w:tc>
                <w:tcPr>
                  <w:tcW w:w="1486" w:type="dxa"/>
                  <w:tcBorders>
                    <w:top w:val="nil"/>
                    <w:left w:val="nil"/>
                    <w:bottom w:val="nil"/>
                    <w:right w:val="nil"/>
                  </w:tcBorders>
                  <w:tcMar>
                    <w:top w:w="39" w:type="dxa"/>
                    <w:left w:w="39" w:type="dxa"/>
                    <w:bottom w:w="39" w:type="dxa"/>
                    <w:right w:w="39" w:type="dxa"/>
                  </w:tcMar>
                </w:tcPr>
                <w:p w14:paraId="1BDA4AA5" w14:textId="77777777" w:rsidR="00D82812" w:rsidRDefault="00D82812" w:rsidP="004E4F9A">
                  <w:pPr>
                    <w:jc w:val="right"/>
                  </w:pPr>
                  <w:r>
                    <w:rPr>
                      <w:rFonts w:ascii="Arial" w:eastAsia="Arial" w:hAnsi="Arial"/>
                      <w:b/>
                      <w:color w:val="000000"/>
                    </w:rPr>
                    <w:t>Razem</w:t>
                  </w:r>
                </w:p>
              </w:tc>
              <w:tc>
                <w:tcPr>
                  <w:tcW w:w="1984" w:type="dxa"/>
                  <w:tcBorders>
                    <w:top w:val="nil"/>
                    <w:left w:val="nil"/>
                    <w:bottom w:val="nil"/>
                    <w:right w:val="nil"/>
                  </w:tcBorders>
                  <w:shd w:val="clear" w:color="auto" w:fill="DCDCDC"/>
                  <w:tcMar>
                    <w:top w:w="39" w:type="dxa"/>
                    <w:left w:w="39" w:type="dxa"/>
                    <w:bottom w:w="39" w:type="dxa"/>
                    <w:right w:w="39" w:type="dxa"/>
                  </w:tcMar>
                </w:tcPr>
                <w:p w14:paraId="206E54F7" w14:textId="77777777" w:rsidR="00D82812" w:rsidRDefault="00D82812" w:rsidP="004E4F9A">
                  <w:pPr>
                    <w:jc w:val="right"/>
                  </w:pPr>
                  <w:r>
                    <w:rPr>
                      <w:rFonts w:ascii="Arial" w:eastAsia="Arial" w:hAnsi="Arial"/>
                      <w:b/>
                      <w:color w:val="000000"/>
                    </w:rPr>
                    <w:t>-4 489 587,00</w:t>
                  </w:r>
                </w:p>
              </w:tc>
            </w:tr>
          </w:tbl>
          <w:p w14:paraId="754282CB" w14:textId="77777777" w:rsidR="00D82812" w:rsidRDefault="00D82812" w:rsidP="004E4F9A"/>
        </w:tc>
      </w:tr>
    </w:tbl>
    <w:p w14:paraId="11B57383" w14:textId="77777777" w:rsidR="00D82812" w:rsidRDefault="00D82812" w:rsidP="00D82812"/>
    <w:p w14:paraId="30BF00C6" w14:textId="77777777" w:rsidR="00181BFD" w:rsidRDefault="00181BFD" w:rsidP="00D82812"/>
    <w:p w14:paraId="105A9EE0" w14:textId="77777777" w:rsidR="00181BFD" w:rsidRDefault="00181BFD" w:rsidP="00D82812"/>
    <w:p w14:paraId="77A6ECF6" w14:textId="77777777" w:rsidR="00181BFD" w:rsidRDefault="00181BFD" w:rsidP="00D82812"/>
    <w:p w14:paraId="239E9BB4" w14:textId="77777777" w:rsidR="00181BFD" w:rsidRDefault="00181BFD" w:rsidP="00D82812"/>
    <w:p w14:paraId="152F761F" w14:textId="77777777" w:rsidR="00181BFD" w:rsidRDefault="00181BFD" w:rsidP="00D82812"/>
    <w:p w14:paraId="38A2F0F2" w14:textId="77777777" w:rsidR="00181BFD" w:rsidRDefault="00181BFD" w:rsidP="00D82812"/>
    <w:p w14:paraId="1A288E62" w14:textId="77777777" w:rsidR="00181BFD" w:rsidRDefault="00181BFD" w:rsidP="00D82812"/>
    <w:p w14:paraId="716AE58C" w14:textId="77777777" w:rsidR="00181BFD" w:rsidRDefault="00181BFD" w:rsidP="00D82812"/>
    <w:p w14:paraId="5221C02D" w14:textId="77777777" w:rsidR="00D82812" w:rsidRDefault="00D82812" w:rsidP="00C77C5D">
      <w:pPr>
        <w:ind w:hanging="284"/>
      </w:pPr>
    </w:p>
    <w:tbl>
      <w:tblPr>
        <w:tblW w:w="0" w:type="auto"/>
        <w:tblCellMar>
          <w:left w:w="0" w:type="dxa"/>
          <w:right w:w="0" w:type="dxa"/>
        </w:tblCellMar>
        <w:tblLook w:val="0000" w:firstRow="0" w:lastRow="0" w:firstColumn="0" w:lastColumn="0" w:noHBand="0" w:noVBand="0"/>
      </w:tblPr>
      <w:tblGrid>
        <w:gridCol w:w="5102"/>
        <w:gridCol w:w="113"/>
        <w:gridCol w:w="4490"/>
        <w:gridCol w:w="44"/>
        <w:gridCol w:w="113"/>
      </w:tblGrid>
      <w:tr w:rsidR="00D82812" w14:paraId="4C8B22D4" w14:textId="77777777" w:rsidTr="004E4F9A">
        <w:tc>
          <w:tcPr>
            <w:tcW w:w="5102"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267"/>
              <w:gridCol w:w="2834"/>
            </w:tblGrid>
            <w:tr w:rsidR="00D82812" w14:paraId="74F3CEB8" w14:textId="77777777" w:rsidTr="004E4F9A">
              <w:trPr>
                <w:trHeight w:val="205"/>
              </w:trPr>
              <w:tc>
                <w:tcPr>
                  <w:tcW w:w="2267" w:type="dxa"/>
                  <w:tcBorders>
                    <w:top w:val="nil"/>
                    <w:left w:val="nil"/>
                    <w:bottom w:val="nil"/>
                    <w:right w:val="nil"/>
                  </w:tcBorders>
                  <w:tcMar>
                    <w:top w:w="39" w:type="dxa"/>
                    <w:left w:w="39" w:type="dxa"/>
                    <w:bottom w:w="39" w:type="dxa"/>
                    <w:right w:w="39" w:type="dxa"/>
                  </w:tcMar>
                </w:tcPr>
                <w:p w14:paraId="08AF5CD2" w14:textId="77777777" w:rsidR="00D82812" w:rsidRDefault="00D82812" w:rsidP="004E4F9A"/>
              </w:tc>
              <w:tc>
                <w:tcPr>
                  <w:tcW w:w="2834" w:type="dxa"/>
                  <w:tcBorders>
                    <w:top w:val="nil"/>
                    <w:left w:val="nil"/>
                    <w:bottom w:val="nil"/>
                    <w:right w:val="nil"/>
                  </w:tcBorders>
                  <w:tcMar>
                    <w:top w:w="39" w:type="dxa"/>
                    <w:left w:w="39" w:type="dxa"/>
                    <w:bottom w:w="39" w:type="dxa"/>
                    <w:right w:w="39" w:type="dxa"/>
                  </w:tcMar>
                </w:tcPr>
                <w:p w14:paraId="4A88961E" w14:textId="77777777" w:rsidR="00D82812" w:rsidRDefault="00D82812" w:rsidP="004E4F9A"/>
              </w:tc>
            </w:tr>
          </w:tbl>
          <w:p w14:paraId="484E502B" w14:textId="77777777" w:rsidR="00D82812" w:rsidRDefault="00D82812" w:rsidP="004E4F9A"/>
        </w:tc>
        <w:tc>
          <w:tcPr>
            <w:tcW w:w="113" w:type="dxa"/>
          </w:tcPr>
          <w:p w14:paraId="7F666E0A" w14:textId="77777777" w:rsidR="00D82812" w:rsidRDefault="00D82812" w:rsidP="004E4F9A">
            <w:pPr>
              <w:pStyle w:val="EmptyCellLayoutStyle"/>
              <w:spacing w:after="0" w:line="240" w:lineRule="auto"/>
            </w:pPr>
          </w:p>
        </w:tc>
        <w:tc>
          <w:tcPr>
            <w:tcW w:w="4490" w:type="dxa"/>
            <w:gridSpan w:val="2"/>
            <w:vMerge w:val="restart"/>
          </w:tcPr>
          <w:tbl>
            <w:tblPr>
              <w:tblW w:w="0" w:type="auto"/>
              <w:tblCellMar>
                <w:left w:w="0" w:type="dxa"/>
                <w:right w:w="0" w:type="dxa"/>
              </w:tblCellMar>
              <w:tblLook w:val="0000" w:firstRow="0" w:lastRow="0" w:firstColumn="0" w:lastColumn="0" w:noHBand="0" w:noVBand="0"/>
            </w:tblPr>
            <w:tblGrid>
              <w:gridCol w:w="4534"/>
            </w:tblGrid>
            <w:tr w:rsidR="00D82812" w14:paraId="53CEEB53" w14:textId="77777777" w:rsidTr="004E4F9A">
              <w:trPr>
                <w:trHeight w:val="1055"/>
              </w:trPr>
              <w:tc>
                <w:tcPr>
                  <w:tcW w:w="4535" w:type="dxa"/>
                  <w:tcBorders>
                    <w:top w:val="nil"/>
                    <w:left w:val="nil"/>
                    <w:bottom w:val="nil"/>
                    <w:right w:val="nil"/>
                  </w:tcBorders>
                  <w:tcMar>
                    <w:top w:w="39" w:type="dxa"/>
                    <w:left w:w="39" w:type="dxa"/>
                    <w:bottom w:w="39" w:type="dxa"/>
                    <w:right w:w="39" w:type="dxa"/>
                  </w:tcMar>
                </w:tcPr>
                <w:p w14:paraId="17986F78" w14:textId="77777777" w:rsidR="00D82812" w:rsidRDefault="00D82812" w:rsidP="004E4F9A">
                  <w:pPr>
                    <w:rPr>
                      <w:rFonts w:ascii="Arial" w:eastAsia="Arial" w:hAnsi="Arial"/>
                      <w:color w:val="000000"/>
                    </w:rPr>
                  </w:pPr>
                  <w:r>
                    <w:rPr>
                      <w:rFonts w:ascii="Arial" w:eastAsia="Arial" w:hAnsi="Arial"/>
                      <w:color w:val="000000"/>
                    </w:rPr>
                    <w:t xml:space="preserve">Załącznik Nr 5 </w:t>
                  </w:r>
                </w:p>
                <w:p w14:paraId="4DF90F8E" w14:textId="77777777" w:rsidR="00D82812" w:rsidRDefault="00D82812" w:rsidP="004E4F9A">
                  <w:pPr>
                    <w:rPr>
                      <w:rFonts w:ascii="Arial" w:eastAsia="Arial" w:hAnsi="Arial"/>
                      <w:color w:val="000000"/>
                    </w:rPr>
                  </w:pPr>
                  <w:r>
                    <w:rPr>
                      <w:rFonts w:ascii="Arial" w:eastAsia="Arial" w:hAnsi="Arial"/>
                      <w:color w:val="000000"/>
                    </w:rPr>
                    <w:t>do uchwały</w:t>
                  </w:r>
                  <w:r>
                    <w:rPr>
                      <w:rFonts w:ascii="Arial" w:eastAsia="Arial" w:hAnsi="Arial"/>
                      <w:color w:val="000000"/>
                    </w:rPr>
                    <w:br/>
                    <w:t xml:space="preserve">Rady Miejskiej w Łodzi </w:t>
                  </w:r>
                </w:p>
                <w:p w14:paraId="66D6A6EE" w14:textId="77777777" w:rsidR="00D82812" w:rsidRDefault="00D82812" w:rsidP="004E4F9A">
                  <w:r>
                    <w:rPr>
                      <w:rFonts w:ascii="Arial" w:eastAsia="Arial" w:hAnsi="Arial"/>
                      <w:color w:val="000000"/>
                    </w:rPr>
                    <w:t>z dnia</w:t>
                  </w:r>
                </w:p>
              </w:tc>
            </w:tr>
          </w:tbl>
          <w:p w14:paraId="4426BA73" w14:textId="77777777" w:rsidR="00D82812" w:rsidRDefault="00D82812" w:rsidP="004E4F9A"/>
        </w:tc>
        <w:tc>
          <w:tcPr>
            <w:tcW w:w="113" w:type="dxa"/>
          </w:tcPr>
          <w:p w14:paraId="1CCBABD1" w14:textId="77777777" w:rsidR="00D82812" w:rsidRDefault="00D82812" w:rsidP="004E4F9A">
            <w:pPr>
              <w:pStyle w:val="EmptyCellLayoutStyle"/>
              <w:spacing w:after="0" w:line="240" w:lineRule="auto"/>
            </w:pPr>
          </w:p>
        </w:tc>
      </w:tr>
      <w:tr w:rsidR="00D82812" w14:paraId="5D86CF53" w14:textId="77777777" w:rsidTr="004E4F9A">
        <w:trPr>
          <w:trHeight w:val="850"/>
        </w:trPr>
        <w:tc>
          <w:tcPr>
            <w:tcW w:w="5102" w:type="dxa"/>
          </w:tcPr>
          <w:p w14:paraId="10C3F7CF" w14:textId="77777777" w:rsidR="00D82812" w:rsidRDefault="00D82812" w:rsidP="004E4F9A">
            <w:pPr>
              <w:pStyle w:val="EmptyCellLayoutStyle"/>
              <w:spacing w:after="0" w:line="240" w:lineRule="auto"/>
            </w:pPr>
          </w:p>
        </w:tc>
        <w:tc>
          <w:tcPr>
            <w:tcW w:w="113" w:type="dxa"/>
          </w:tcPr>
          <w:p w14:paraId="49067D0A" w14:textId="77777777" w:rsidR="00D82812" w:rsidRDefault="00D82812" w:rsidP="004E4F9A">
            <w:pPr>
              <w:pStyle w:val="EmptyCellLayoutStyle"/>
              <w:spacing w:after="0" w:line="240" w:lineRule="auto"/>
            </w:pPr>
          </w:p>
        </w:tc>
        <w:tc>
          <w:tcPr>
            <w:tcW w:w="4490" w:type="dxa"/>
            <w:gridSpan w:val="2"/>
            <w:vMerge/>
          </w:tcPr>
          <w:p w14:paraId="18F7D55B" w14:textId="77777777" w:rsidR="00D82812" w:rsidRDefault="00D82812" w:rsidP="004E4F9A">
            <w:pPr>
              <w:pStyle w:val="EmptyCellLayoutStyle"/>
              <w:spacing w:after="0" w:line="240" w:lineRule="auto"/>
            </w:pPr>
          </w:p>
        </w:tc>
        <w:tc>
          <w:tcPr>
            <w:tcW w:w="113" w:type="dxa"/>
          </w:tcPr>
          <w:p w14:paraId="76C0CD09" w14:textId="77777777" w:rsidR="00D82812" w:rsidRDefault="00D82812" w:rsidP="004E4F9A">
            <w:pPr>
              <w:pStyle w:val="EmptyCellLayoutStyle"/>
              <w:spacing w:after="0" w:line="240" w:lineRule="auto"/>
            </w:pPr>
          </w:p>
        </w:tc>
      </w:tr>
      <w:tr w:rsidR="00D82812" w14:paraId="34DBA27B" w14:textId="77777777" w:rsidTr="004E4F9A">
        <w:trPr>
          <w:trHeight w:val="20"/>
        </w:trPr>
        <w:tc>
          <w:tcPr>
            <w:tcW w:w="5102" w:type="dxa"/>
          </w:tcPr>
          <w:p w14:paraId="17CC8323" w14:textId="77777777" w:rsidR="00D82812" w:rsidRDefault="00D82812" w:rsidP="004E4F9A">
            <w:pPr>
              <w:pStyle w:val="EmptyCellLayoutStyle"/>
              <w:spacing w:after="0" w:line="240" w:lineRule="auto"/>
            </w:pPr>
          </w:p>
        </w:tc>
        <w:tc>
          <w:tcPr>
            <w:tcW w:w="113" w:type="dxa"/>
          </w:tcPr>
          <w:p w14:paraId="1BCFA358" w14:textId="77777777" w:rsidR="00D82812" w:rsidRDefault="00D82812" w:rsidP="004E4F9A">
            <w:pPr>
              <w:pStyle w:val="EmptyCellLayoutStyle"/>
              <w:spacing w:after="0" w:line="240" w:lineRule="auto"/>
            </w:pPr>
          </w:p>
        </w:tc>
        <w:tc>
          <w:tcPr>
            <w:tcW w:w="4490" w:type="dxa"/>
          </w:tcPr>
          <w:p w14:paraId="07BA2157" w14:textId="77777777" w:rsidR="00D82812" w:rsidRDefault="00D82812" w:rsidP="004E4F9A">
            <w:pPr>
              <w:pStyle w:val="EmptyCellLayoutStyle"/>
              <w:spacing w:after="0" w:line="240" w:lineRule="auto"/>
            </w:pPr>
          </w:p>
        </w:tc>
        <w:tc>
          <w:tcPr>
            <w:tcW w:w="44" w:type="dxa"/>
          </w:tcPr>
          <w:p w14:paraId="0A9DCD31" w14:textId="77777777" w:rsidR="00D82812" w:rsidRDefault="00D82812" w:rsidP="004E4F9A">
            <w:pPr>
              <w:pStyle w:val="EmptyCellLayoutStyle"/>
              <w:spacing w:after="0" w:line="240" w:lineRule="auto"/>
            </w:pPr>
          </w:p>
        </w:tc>
        <w:tc>
          <w:tcPr>
            <w:tcW w:w="113" w:type="dxa"/>
          </w:tcPr>
          <w:p w14:paraId="62D58852" w14:textId="77777777" w:rsidR="00D82812" w:rsidRDefault="00D82812" w:rsidP="004E4F9A">
            <w:pPr>
              <w:pStyle w:val="EmptyCellLayoutStyle"/>
              <w:spacing w:after="0" w:line="240" w:lineRule="auto"/>
            </w:pPr>
          </w:p>
        </w:tc>
      </w:tr>
      <w:tr w:rsidR="00D82812" w14:paraId="31146A14" w14:textId="77777777" w:rsidTr="004E4F9A">
        <w:trPr>
          <w:trHeight w:val="425"/>
        </w:trPr>
        <w:tc>
          <w:tcPr>
            <w:tcW w:w="5102" w:type="dxa"/>
            <w:gridSpan w:val="3"/>
          </w:tcPr>
          <w:tbl>
            <w:tblPr>
              <w:tblW w:w="0" w:type="auto"/>
              <w:tblCellMar>
                <w:left w:w="0" w:type="dxa"/>
                <w:right w:w="0" w:type="dxa"/>
              </w:tblCellMar>
              <w:tblLook w:val="0000" w:firstRow="0" w:lastRow="0" w:firstColumn="0" w:lastColumn="0" w:noHBand="0" w:noVBand="0"/>
            </w:tblPr>
            <w:tblGrid>
              <w:gridCol w:w="9705"/>
            </w:tblGrid>
            <w:tr w:rsidR="00D82812" w14:paraId="204E33F0" w14:textId="77777777" w:rsidTr="004E4F9A">
              <w:trPr>
                <w:trHeight w:val="347"/>
              </w:trPr>
              <w:tc>
                <w:tcPr>
                  <w:tcW w:w="9706" w:type="dxa"/>
                  <w:tcBorders>
                    <w:top w:val="nil"/>
                    <w:left w:val="nil"/>
                    <w:bottom w:val="nil"/>
                    <w:right w:val="nil"/>
                  </w:tcBorders>
                  <w:tcMar>
                    <w:top w:w="39" w:type="dxa"/>
                    <w:left w:w="39" w:type="dxa"/>
                    <w:bottom w:w="39" w:type="dxa"/>
                    <w:right w:w="39" w:type="dxa"/>
                  </w:tcMar>
                </w:tcPr>
                <w:p w14:paraId="68F529B7" w14:textId="77777777" w:rsidR="00D82812" w:rsidRDefault="00D82812" w:rsidP="004E4F9A">
                  <w:r>
                    <w:rPr>
                      <w:rFonts w:ascii="Arial" w:eastAsia="Arial" w:hAnsi="Arial"/>
                      <w:b/>
                      <w:color w:val="000000"/>
                    </w:rPr>
                    <w:t>ZESTAWIENIE PLANOWANYCH KWOT DOTACJI UDZIELANYCH Z BUDŻETU MIASTA ŁODZI NA 2025 ROK - ZMIANA</w:t>
                  </w:r>
                </w:p>
              </w:tc>
            </w:tr>
          </w:tbl>
          <w:p w14:paraId="732B4B96" w14:textId="77777777" w:rsidR="00D82812" w:rsidRDefault="00D82812" w:rsidP="004E4F9A"/>
        </w:tc>
        <w:tc>
          <w:tcPr>
            <w:tcW w:w="44" w:type="dxa"/>
          </w:tcPr>
          <w:p w14:paraId="5EFFABAE" w14:textId="77777777" w:rsidR="00D82812" w:rsidRDefault="00D82812" w:rsidP="004E4F9A">
            <w:pPr>
              <w:pStyle w:val="EmptyCellLayoutStyle"/>
              <w:spacing w:after="0" w:line="240" w:lineRule="auto"/>
            </w:pPr>
          </w:p>
        </w:tc>
        <w:tc>
          <w:tcPr>
            <w:tcW w:w="113" w:type="dxa"/>
          </w:tcPr>
          <w:p w14:paraId="116A2B86" w14:textId="77777777" w:rsidR="00D82812" w:rsidRDefault="00D82812" w:rsidP="004E4F9A">
            <w:pPr>
              <w:pStyle w:val="EmptyCellLayoutStyle"/>
              <w:spacing w:after="0" w:line="240" w:lineRule="auto"/>
            </w:pPr>
          </w:p>
        </w:tc>
      </w:tr>
      <w:tr w:rsidR="00D82812" w14:paraId="30D94B11" w14:textId="77777777" w:rsidTr="004E4F9A">
        <w:trPr>
          <w:trHeight w:val="105"/>
        </w:trPr>
        <w:tc>
          <w:tcPr>
            <w:tcW w:w="5102" w:type="dxa"/>
          </w:tcPr>
          <w:p w14:paraId="77365628" w14:textId="77777777" w:rsidR="00D82812" w:rsidRDefault="00D82812" w:rsidP="004E4F9A">
            <w:pPr>
              <w:pStyle w:val="EmptyCellLayoutStyle"/>
              <w:spacing w:after="0" w:line="240" w:lineRule="auto"/>
            </w:pPr>
          </w:p>
        </w:tc>
        <w:tc>
          <w:tcPr>
            <w:tcW w:w="113" w:type="dxa"/>
          </w:tcPr>
          <w:p w14:paraId="7A943503" w14:textId="77777777" w:rsidR="00D82812" w:rsidRDefault="00D82812" w:rsidP="004E4F9A">
            <w:pPr>
              <w:pStyle w:val="EmptyCellLayoutStyle"/>
              <w:spacing w:after="0" w:line="240" w:lineRule="auto"/>
            </w:pPr>
          </w:p>
        </w:tc>
        <w:tc>
          <w:tcPr>
            <w:tcW w:w="4490" w:type="dxa"/>
          </w:tcPr>
          <w:p w14:paraId="22C2B74B" w14:textId="77777777" w:rsidR="00D82812" w:rsidRDefault="00D82812" w:rsidP="004E4F9A">
            <w:pPr>
              <w:pStyle w:val="EmptyCellLayoutStyle"/>
              <w:spacing w:after="0" w:line="240" w:lineRule="auto"/>
            </w:pPr>
          </w:p>
        </w:tc>
        <w:tc>
          <w:tcPr>
            <w:tcW w:w="44" w:type="dxa"/>
          </w:tcPr>
          <w:p w14:paraId="22FE6DD2" w14:textId="77777777" w:rsidR="00D82812" w:rsidRDefault="00D82812" w:rsidP="004E4F9A">
            <w:pPr>
              <w:pStyle w:val="EmptyCellLayoutStyle"/>
              <w:spacing w:after="0" w:line="240" w:lineRule="auto"/>
            </w:pPr>
          </w:p>
        </w:tc>
        <w:tc>
          <w:tcPr>
            <w:tcW w:w="113" w:type="dxa"/>
          </w:tcPr>
          <w:p w14:paraId="15C7E643" w14:textId="77777777" w:rsidR="00D82812" w:rsidRDefault="00D82812" w:rsidP="004E4F9A">
            <w:pPr>
              <w:pStyle w:val="EmptyCellLayoutStyle"/>
              <w:spacing w:after="0" w:line="240" w:lineRule="auto"/>
            </w:pPr>
          </w:p>
        </w:tc>
      </w:tr>
      <w:tr w:rsidR="00D82812" w14:paraId="3D53736C" w14:textId="77777777" w:rsidTr="004E4F9A">
        <w:tc>
          <w:tcPr>
            <w:tcW w:w="5102" w:type="dxa"/>
            <w:gridSpan w:val="5"/>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466"/>
              <w:gridCol w:w="444"/>
              <w:gridCol w:w="6282"/>
              <w:gridCol w:w="1670"/>
            </w:tblGrid>
            <w:tr w:rsidR="00D82812" w14:paraId="6F49C42B" w14:textId="77777777" w:rsidTr="004E4F9A">
              <w:trPr>
                <w:trHeight w:val="205"/>
              </w:trPr>
              <w:tc>
                <w:tcPr>
                  <w:tcW w:w="1417" w:type="dxa"/>
                  <w:tcBorders>
                    <w:top w:val="nil"/>
                    <w:left w:val="nil"/>
                    <w:bottom w:val="nil"/>
                    <w:right w:val="nil"/>
                  </w:tcBorders>
                  <w:tcMar>
                    <w:top w:w="39" w:type="dxa"/>
                    <w:left w:w="39" w:type="dxa"/>
                    <w:bottom w:w="39" w:type="dxa"/>
                    <w:right w:w="39" w:type="dxa"/>
                  </w:tcMar>
                </w:tcPr>
                <w:p w14:paraId="1B21A3E5" w14:textId="77777777" w:rsidR="00D82812" w:rsidRDefault="00D82812" w:rsidP="004E4F9A"/>
              </w:tc>
              <w:tc>
                <w:tcPr>
                  <w:tcW w:w="141" w:type="dxa"/>
                  <w:tcBorders>
                    <w:top w:val="nil"/>
                    <w:left w:val="nil"/>
                    <w:bottom w:val="nil"/>
                    <w:right w:val="nil"/>
                  </w:tcBorders>
                  <w:tcMar>
                    <w:top w:w="39" w:type="dxa"/>
                    <w:left w:w="39" w:type="dxa"/>
                    <w:bottom w:w="39" w:type="dxa"/>
                    <w:right w:w="39" w:type="dxa"/>
                  </w:tcMar>
                </w:tcPr>
                <w:p w14:paraId="74993E10" w14:textId="77777777" w:rsidR="00D82812" w:rsidRDefault="00D82812" w:rsidP="004E4F9A"/>
              </w:tc>
              <w:tc>
                <w:tcPr>
                  <w:tcW w:w="6604" w:type="dxa"/>
                  <w:tcBorders>
                    <w:top w:val="nil"/>
                    <w:left w:val="nil"/>
                    <w:bottom w:val="nil"/>
                    <w:right w:val="nil"/>
                  </w:tcBorders>
                  <w:tcMar>
                    <w:top w:w="39" w:type="dxa"/>
                    <w:left w:w="39" w:type="dxa"/>
                    <w:bottom w:w="39" w:type="dxa"/>
                    <w:right w:w="39" w:type="dxa"/>
                  </w:tcMar>
                </w:tcPr>
                <w:p w14:paraId="35EEDCA8" w14:textId="77777777" w:rsidR="00D82812" w:rsidRDefault="00D82812" w:rsidP="004E4F9A"/>
              </w:tc>
              <w:tc>
                <w:tcPr>
                  <w:tcW w:w="1700" w:type="dxa"/>
                  <w:tcBorders>
                    <w:top w:val="nil"/>
                    <w:left w:val="nil"/>
                    <w:bottom w:val="nil"/>
                    <w:right w:val="nil"/>
                  </w:tcBorders>
                  <w:tcMar>
                    <w:top w:w="39" w:type="dxa"/>
                    <w:left w:w="39" w:type="dxa"/>
                    <w:bottom w:w="39" w:type="dxa"/>
                    <w:right w:w="39" w:type="dxa"/>
                  </w:tcMar>
                </w:tcPr>
                <w:p w14:paraId="2793E1CA" w14:textId="77777777" w:rsidR="00D82812" w:rsidRDefault="00D82812" w:rsidP="004E4F9A"/>
              </w:tc>
            </w:tr>
            <w:tr w:rsidR="00D82812" w14:paraId="63A4C3CC" w14:textId="77777777" w:rsidTr="004E4F9A">
              <w:trPr>
                <w:trHeight w:val="262"/>
              </w:trPr>
              <w:tc>
                <w:tcPr>
                  <w:tcW w:w="1417" w:type="dxa"/>
                  <w:gridSpan w:val="4"/>
                  <w:tcBorders>
                    <w:top w:val="nil"/>
                    <w:left w:val="nil"/>
                    <w:bottom w:val="nil"/>
                    <w:right w:val="nil"/>
                  </w:tcBorders>
                  <w:shd w:val="clear" w:color="auto" w:fill="FFFFFF"/>
                  <w:tcMar>
                    <w:top w:w="39" w:type="dxa"/>
                    <w:left w:w="39" w:type="dxa"/>
                    <w:bottom w:w="39" w:type="dxa"/>
                    <w:right w:w="39" w:type="dxa"/>
                  </w:tcMar>
                  <w:vAlign w:val="center"/>
                </w:tcPr>
                <w:p w14:paraId="7BF791E4" w14:textId="77777777" w:rsidR="00D82812" w:rsidRDefault="00D82812" w:rsidP="004E4F9A">
                  <w:r>
                    <w:rPr>
                      <w:rFonts w:ascii="Arial" w:eastAsia="Arial" w:hAnsi="Arial"/>
                      <w:b/>
                      <w:color w:val="000000"/>
                    </w:rPr>
                    <w:t>I. DOTACJE BIEŻĄCE</w:t>
                  </w:r>
                </w:p>
              </w:tc>
            </w:tr>
            <w:tr w:rsidR="00D82812" w14:paraId="33D41B31" w14:textId="77777777" w:rsidTr="004E4F9A">
              <w:trPr>
                <w:trHeight w:val="35"/>
              </w:trPr>
              <w:tc>
                <w:tcPr>
                  <w:tcW w:w="1417" w:type="dxa"/>
                  <w:tcBorders>
                    <w:top w:val="nil"/>
                    <w:left w:val="nil"/>
                    <w:bottom w:val="nil"/>
                    <w:right w:val="nil"/>
                  </w:tcBorders>
                  <w:tcMar>
                    <w:top w:w="39" w:type="dxa"/>
                    <w:left w:w="39" w:type="dxa"/>
                    <w:bottom w:w="39" w:type="dxa"/>
                    <w:right w:w="39" w:type="dxa"/>
                  </w:tcMar>
                </w:tcPr>
                <w:p w14:paraId="42F85F92" w14:textId="77777777" w:rsidR="00D82812" w:rsidRDefault="00D82812" w:rsidP="004E4F9A"/>
              </w:tc>
              <w:tc>
                <w:tcPr>
                  <w:tcW w:w="141" w:type="dxa"/>
                  <w:tcBorders>
                    <w:top w:val="nil"/>
                    <w:left w:val="nil"/>
                    <w:bottom w:val="nil"/>
                    <w:right w:val="nil"/>
                  </w:tcBorders>
                  <w:tcMar>
                    <w:top w:w="39" w:type="dxa"/>
                    <w:left w:w="39" w:type="dxa"/>
                    <w:bottom w:w="39" w:type="dxa"/>
                    <w:right w:w="39" w:type="dxa"/>
                  </w:tcMar>
                </w:tcPr>
                <w:p w14:paraId="4D77448C" w14:textId="77777777" w:rsidR="00D82812" w:rsidRDefault="00D82812" w:rsidP="004E4F9A"/>
              </w:tc>
              <w:tc>
                <w:tcPr>
                  <w:tcW w:w="6604" w:type="dxa"/>
                  <w:tcBorders>
                    <w:top w:val="nil"/>
                    <w:left w:val="nil"/>
                    <w:bottom w:val="nil"/>
                    <w:right w:val="nil"/>
                  </w:tcBorders>
                  <w:tcMar>
                    <w:top w:w="39" w:type="dxa"/>
                    <w:left w:w="39" w:type="dxa"/>
                    <w:bottom w:w="39" w:type="dxa"/>
                    <w:right w:w="39" w:type="dxa"/>
                  </w:tcMar>
                </w:tcPr>
                <w:p w14:paraId="738D86E6" w14:textId="77777777" w:rsidR="00D82812" w:rsidRDefault="00D82812" w:rsidP="004E4F9A"/>
              </w:tc>
              <w:tc>
                <w:tcPr>
                  <w:tcW w:w="1700" w:type="dxa"/>
                  <w:tcBorders>
                    <w:top w:val="nil"/>
                    <w:left w:val="nil"/>
                    <w:bottom w:val="nil"/>
                    <w:right w:val="nil"/>
                  </w:tcBorders>
                  <w:tcMar>
                    <w:top w:w="39" w:type="dxa"/>
                    <w:left w:w="39" w:type="dxa"/>
                    <w:bottom w:w="39" w:type="dxa"/>
                    <w:right w:w="39" w:type="dxa"/>
                  </w:tcMar>
                </w:tcPr>
                <w:p w14:paraId="177D0FCE" w14:textId="77777777" w:rsidR="00D82812" w:rsidRDefault="00D82812" w:rsidP="004E4F9A"/>
              </w:tc>
            </w:tr>
            <w:tr w:rsidR="00D82812" w14:paraId="5E3990C2" w14:textId="77777777" w:rsidTr="004E4F9A">
              <w:trPr>
                <w:trHeight w:val="281"/>
              </w:trPr>
              <w:tc>
                <w:tcPr>
                  <w:tcW w:w="1417" w:type="dxa"/>
                  <w:gridSpan w:val="4"/>
                  <w:tcBorders>
                    <w:top w:val="nil"/>
                    <w:left w:val="nil"/>
                    <w:bottom w:val="nil"/>
                    <w:right w:val="nil"/>
                  </w:tcBorders>
                  <w:tcMar>
                    <w:top w:w="39" w:type="dxa"/>
                    <w:left w:w="39" w:type="dxa"/>
                    <w:bottom w:w="39" w:type="dxa"/>
                    <w:right w:w="39" w:type="dxa"/>
                  </w:tcMar>
                </w:tcPr>
                <w:p w14:paraId="6B23F9F8" w14:textId="77777777" w:rsidR="00D82812" w:rsidRDefault="00D82812" w:rsidP="004E4F9A">
                  <w:r>
                    <w:rPr>
                      <w:rFonts w:ascii="Arial" w:eastAsia="Arial" w:hAnsi="Arial"/>
                      <w:b/>
                      <w:color w:val="000000"/>
                      <w:sz w:val="22"/>
                    </w:rPr>
                    <w:t>1. DOTACJE DLA JEDNOSTEK SEKTORA FINANSÓW PUBLICZNYCH</w:t>
                  </w:r>
                </w:p>
              </w:tc>
            </w:tr>
            <w:tr w:rsidR="00D82812" w14:paraId="247A6209" w14:textId="77777777" w:rsidTr="004E4F9A">
              <w:trPr>
                <w:trHeight w:val="35"/>
              </w:trPr>
              <w:tc>
                <w:tcPr>
                  <w:tcW w:w="1417" w:type="dxa"/>
                  <w:tcBorders>
                    <w:top w:val="nil"/>
                    <w:left w:val="nil"/>
                    <w:bottom w:val="nil"/>
                    <w:right w:val="nil"/>
                  </w:tcBorders>
                  <w:tcMar>
                    <w:top w:w="39" w:type="dxa"/>
                    <w:left w:w="39" w:type="dxa"/>
                    <w:bottom w:w="39" w:type="dxa"/>
                    <w:right w:w="39" w:type="dxa"/>
                  </w:tcMar>
                </w:tcPr>
                <w:p w14:paraId="61735172" w14:textId="77777777" w:rsidR="00D82812" w:rsidRDefault="00D82812" w:rsidP="004E4F9A"/>
              </w:tc>
              <w:tc>
                <w:tcPr>
                  <w:tcW w:w="141" w:type="dxa"/>
                  <w:tcBorders>
                    <w:top w:val="nil"/>
                    <w:left w:val="nil"/>
                    <w:bottom w:val="nil"/>
                    <w:right w:val="nil"/>
                  </w:tcBorders>
                  <w:tcMar>
                    <w:top w:w="39" w:type="dxa"/>
                    <w:left w:w="39" w:type="dxa"/>
                    <w:bottom w:w="39" w:type="dxa"/>
                    <w:right w:w="39" w:type="dxa"/>
                  </w:tcMar>
                </w:tcPr>
                <w:p w14:paraId="20085CA1" w14:textId="77777777" w:rsidR="00D82812" w:rsidRDefault="00D82812" w:rsidP="004E4F9A"/>
              </w:tc>
              <w:tc>
                <w:tcPr>
                  <w:tcW w:w="6604" w:type="dxa"/>
                  <w:tcBorders>
                    <w:top w:val="nil"/>
                    <w:left w:val="nil"/>
                    <w:bottom w:val="nil"/>
                    <w:right w:val="nil"/>
                  </w:tcBorders>
                  <w:tcMar>
                    <w:top w:w="39" w:type="dxa"/>
                    <w:left w:w="39" w:type="dxa"/>
                    <w:bottom w:w="39" w:type="dxa"/>
                    <w:right w:w="39" w:type="dxa"/>
                  </w:tcMar>
                </w:tcPr>
                <w:p w14:paraId="7BD65AA3" w14:textId="77777777" w:rsidR="00D82812" w:rsidRDefault="00D82812" w:rsidP="004E4F9A"/>
              </w:tc>
              <w:tc>
                <w:tcPr>
                  <w:tcW w:w="1700" w:type="dxa"/>
                  <w:tcBorders>
                    <w:top w:val="nil"/>
                    <w:left w:val="nil"/>
                    <w:bottom w:val="nil"/>
                    <w:right w:val="nil"/>
                  </w:tcBorders>
                  <w:tcMar>
                    <w:top w:w="39" w:type="dxa"/>
                    <w:left w:w="39" w:type="dxa"/>
                    <w:bottom w:w="39" w:type="dxa"/>
                    <w:right w:w="39" w:type="dxa"/>
                  </w:tcMar>
                </w:tcPr>
                <w:p w14:paraId="69600A5C" w14:textId="77777777" w:rsidR="00D82812" w:rsidRDefault="00D82812" w:rsidP="004E4F9A"/>
              </w:tc>
            </w:tr>
            <w:tr w:rsidR="00D82812" w14:paraId="1D27DD18" w14:textId="77777777" w:rsidTr="004E4F9A">
              <w:trPr>
                <w:trHeight w:val="281"/>
              </w:trPr>
              <w:tc>
                <w:tcPr>
                  <w:tcW w:w="1417" w:type="dxa"/>
                  <w:tcBorders>
                    <w:top w:val="nil"/>
                    <w:left w:val="nil"/>
                    <w:bottom w:val="nil"/>
                    <w:right w:val="nil"/>
                  </w:tcBorders>
                  <w:shd w:val="clear" w:color="auto" w:fill="DCDCDC"/>
                  <w:tcMar>
                    <w:top w:w="39" w:type="dxa"/>
                    <w:left w:w="39" w:type="dxa"/>
                    <w:bottom w:w="39" w:type="dxa"/>
                    <w:right w:w="39" w:type="dxa"/>
                  </w:tcMar>
                  <w:vAlign w:val="center"/>
                </w:tcPr>
                <w:p w14:paraId="060FBB5B" w14:textId="77777777" w:rsidR="00D82812" w:rsidRDefault="00D82812" w:rsidP="004E4F9A">
                  <w:pPr>
                    <w:jc w:val="center"/>
                  </w:pPr>
                  <w:r>
                    <w:rPr>
                      <w:rFonts w:ascii="Arial" w:eastAsia="Arial" w:hAnsi="Arial"/>
                      <w:b/>
                      <w:color w:val="000000"/>
                    </w:rPr>
                    <w:t>Klasyfikacja</w:t>
                  </w:r>
                </w:p>
              </w:tc>
              <w:tc>
                <w:tcPr>
                  <w:tcW w:w="141" w:type="dxa"/>
                  <w:gridSpan w:val="2"/>
                  <w:tcBorders>
                    <w:top w:val="nil"/>
                    <w:left w:val="nil"/>
                    <w:bottom w:val="nil"/>
                    <w:right w:val="nil"/>
                  </w:tcBorders>
                  <w:shd w:val="clear" w:color="auto" w:fill="DCDCDC"/>
                  <w:tcMar>
                    <w:top w:w="39" w:type="dxa"/>
                    <w:left w:w="39" w:type="dxa"/>
                    <w:bottom w:w="39" w:type="dxa"/>
                    <w:right w:w="399" w:type="dxa"/>
                  </w:tcMar>
                  <w:vAlign w:val="center"/>
                </w:tcPr>
                <w:p w14:paraId="24933B7F" w14:textId="77777777" w:rsidR="00D82812" w:rsidRDefault="00D82812" w:rsidP="004E4F9A">
                  <w:pPr>
                    <w:jc w:val="center"/>
                  </w:pPr>
                  <w:r>
                    <w:rPr>
                      <w:rFonts w:ascii="Arial" w:eastAsia="Arial" w:hAnsi="Arial"/>
                      <w:b/>
                      <w:color w:val="000000"/>
                    </w:rPr>
                    <w:t>Wyszczególnienie</w:t>
                  </w:r>
                </w:p>
              </w:tc>
              <w:tc>
                <w:tcPr>
                  <w:tcW w:w="1700" w:type="dxa"/>
                  <w:tcBorders>
                    <w:top w:val="nil"/>
                    <w:left w:val="nil"/>
                    <w:bottom w:val="nil"/>
                    <w:right w:val="nil"/>
                  </w:tcBorders>
                  <w:shd w:val="clear" w:color="auto" w:fill="DCDCDC"/>
                  <w:tcMar>
                    <w:top w:w="39" w:type="dxa"/>
                    <w:left w:w="39" w:type="dxa"/>
                    <w:bottom w:w="39" w:type="dxa"/>
                    <w:right w:w="39" w:type="dxa"/>
                  </w:tcMar>
                  <w:vAlign w:val="center"/>
                </w:tcPr>
                <w:p w14:paraId="3F5E3BC5" w14:textId="77777777" w:rsidR="00D82812" w:rsidRDefault="00D82812" w:rsidP="004E4F9A">
                  <w:pPr>
                    <w:jc w:val="center"/>
                  </w:pPr>
                  <w:r>
                    <w:rPr>
                      <w:rFonts w:ascii="Arial" w:eastAsia="Arial" w:hAnsi="Arial"/>
                      <w:b/>
                      <w:color w:val="000000"/>
                    </w:rPr>
                    <w:t>Kwota (w zł)</w:t>
                  </w:r>
                </w:p>
              </w:tc>
            </w:tr>
            <w:tr w:rsidR="00D82812" w14:paraId="37C5A4F3" w14:textId="77777777" w:rsidTr="004E4F9A">
              <w:trPr>
                <w:trHeight w:val="35"/>
              </w:trPr>
              <w:tc>
                <w:tcPr>
                  <w:tcW w:w="1417" w:type="dxa"/>
                  <w:tcBorders>
                    <w:top w:val="nil"/>
                    <w:left w:val="nil"/>
                    <w:bottom w:val="nil"/>
                    <w:right w:val="nil"/>
                  </w:tcBorders>
                  <w:tcMar>
                    <w:top w:w="39" w:type="dxa"/>
                    <w:left w:w="39" w:type="dxa"/>
                    <w:bottom w:w="39" w:type="dxa"/>
                    <w:right w:w="39" w:type="dxa"/>
                  </w:tcMar>
                </w:tcPr>
                <w:p w14:paraId="1D59A41C" w14:textId="77777777" w:rsidR="00D82812" w:rsidRDefault="00D82812" w:rsidP="004E4F9A"/>
              </w:tc>
              <w:tc>
                <w:tcPr>
                  <w:tcW w:w="141" w:type="dxa"/>
                  <w:tcBorders>
                    <w:top w:val="nil"/>
                    <w:left w:val="nil"/>
                    <w:bottom w:val="nil"/>
                    <w:right w:val="nil"/>
                  </w:tcBorders>
                  <w:tcMar>
                    <w:top w:w="39" w:type="dxa"/>
                    <w:left w:w="39" w:type="dxa"/>
                    <w:bottom w:w="39" w:type="dxa"/>
                    <w:right w:w="39" w:type="dxa"/>
                  </w:tcMar>
                </w:tcPr>
                <w:p w14:paraId="12F9771A" w14:textId="77777777" w:rsidR="00D82812" w:rsidRDefault="00D82812" w:rsidP="004E4F9A"/>
              </w:tc>
              <w:tc>
                <w:tcPr>
                  <w:tcW w:w="6604" w:type="dxa"/>
                  <w:tcBorders>
                    <w:top w:val="nil"/>
                    <w:left w:val="nil"/>
                    <w:bottom w:val="nil"/>
                    <w:right w:val="nil"/>
                  </w:tcBorders>
                  <w:tcMar>
                    <w:top w:w="39" w:type="dxa"/>
                    <w:left w:w="39" w:type="dxa"/>
                    <w:bottom w:w="39" w:type="dxa"/>
                    <w:right w:w="39" w:type="dxa"/>
                  </w:tcMar>
                </w:tcPr>
                <w:p w14:paraId="075AEB61" w14:textId="77777777" w:rsidR="00D82812" w:rsidRDefault="00D82812" w:rsidP="004E4F9A"/>
              </w:tc>
              <w:tc>
                <w:tcPr>
                  <w:tcW w:w="1700" w:type="dxa"/>
                  <w:tcBorders>
                    <w:top w:val="nil"/>
                    <w:left w:val="nil"/>
                    <w:bottom w:val="nil"/>
                    <w:right w:val="nil"/>
                  </w:tcBorders>
                  <w:tcMar>
                    <w:top w:w="39" w:type="dxa"/>
                    <w:left w:w="39" w:type="dxa"/>
                    <w:bottom w:w="39" w:type="dxa"/>
                    <w:right w:w="39" w:type="dxa"/>
                  </w:tcMar>
                </w:tcPr>
                <w:p w14:paraId="46048DED" w14:textId="77777777" w:rsidR="00D82812" w:rsidRDefault="00D82812" w:rsidP="004E4F9A"/>
              </w:tc>
            </w:tr>
            <w:tr w:rsidR="00D82812" w14:paraId="5B834434" w14:textId="77777777" w:rsidTr="004E4F9A">
              <w:trPr>
                <w:trHeight w:val="281"/>
              </w:trPr>
              <w:tc>
                <w:tcPr>
                  <w:tcW w:w="1417" w:type="dxa"/>
                  <w:gridSpan w:val="3"/>
                  <w:tcBorders>
                    <w:top w:val="nil"/>
                    <w:left w:val="nil"/>
                    <w:bottom w:val="nil"/>
                    <w:right w:val="nil"/>
                  </w:tcBorders>
                  <w:shd w:val="clear" w:color="auto" w:fill="C0C0C0"/>
                  <w:tcMar>
                    <w:top w:w="39" w:type="dxa"/>
                    <w:left w:w="39" w:type="dxa"/>
                    <w:bottom w:w="39" w:type="dxa"/>
                    <w:right w:w="39" w:type="dxa"/>
                  </w:tcMar>
                </w:tcPr>
                <w:p w14:paraId="3455CEAD" w14:textId="77777777" w:rsidR="00D82812" w:rsidRDefault="00D82812" w:rsidP="004E4F9A">
                  <w:r>
                    <w:rPr>
                      <w:rFonts w:ascii="Arial" w:eastAsia="Arial" w:hAnsi="Arial"/>
                      <w:b/>
                      <w:color w:val="000000"/>
                    </w:rPr>
                    <w:t>PODMIOTOWA</w:t>
                  </w:r>
                </w:p>
              </w:tc>
              <w:tc>
                <w:tcPr>
                  <w:tcW w:w="1700" w:type="dxa"/>
                  <w:tcBorders>
                    <w:top w:val="nil"/>
                    <w:left w:val="nil"/>
                    <w:bottom w:val="nil"/>
                    <w:right w:val="nil"/>
                  </w:tcBorders>
                  <w:shd w:val="clear" w:color="auto" w:fill="C0C0C0"/>
                  <w:tcMar>
                    <w:top w:w="39" w:type="dxa"/>
                    <w:left w:w="39" w:type="dxa"/>
                    <w:bottom w:w="39" w:type="dxa"/>
                    <w:right w:w="39" w:type="dxa"/>
                  </w:tcMar>
                </w:tcPr>
                <w:p w14:paraId="5AE698DD" w14:textId="77777777" w:rsidR="00D82812" w:rsidRDefault="00D82812" w:rsidP="004E4F9A">
                  <w:pPr>
                    <w:jc w:val="right"/>
                  </w:pPr>
                  <w:r>
                    <w:rPr>
                      <w:rFonts w:ascii="Arial" w:eastAsia="Arial" w:hAnsi="Arial"/>
                      <w:b/>
                      <w:color w:val="000000"/>
                    </w:rPr>
                    <w:t>613 464,00</w:t>
                  </w:r>
                </w:p>
              </w:tc>
            </w:tr>
            <w:tr w:rsidR="00D82812" w14:paraId="0DF50D8F" w14:textId="77777777" w:rsidTr="004E4F9A">
              <w:trPr>
                <w:trHeight w:val="35"/>
              </w:trPr>
              <w:tc>
                <w:tcPr>
                  <w:tcW w:w="1417" w:type="dxa"/>
                  <w:tcBorders>
                    <w:top w:val="nil"/>
                    <w:left w:val="nil"/>
                    <w:bottom w:val="nil"/>
                    <w:right w:val="nil"/>
                  </w:tcBorders>
                  <w:tcMar>
                    <w:top w:w="39" w:type="dxa"/>
                    <w:left w:w="39" w:type="dxa"/>
                    <w:bottom w:w="39" w:type="dxa"/>
                    <w:right w:w="39" w:type="dxa"/>
                  </w:tcMar>
                </w:tcPr>
                <w:p w14:paraId="55DC6AA3" w14:textId="77777777" w:rsidR="00D82812" w:rsidRDefault="00D82812" w:rsidP="004E4F9A"/>
              </w:tc>
              <w:tc>
                <w:tcPr>
                  <w:tcW w:w="141" w:type="dxa"/>
                  <w:tcBorders>
                    <w:top w:val="nil"/>
                    <w:left w:val="nil"/>
                    <w:bottom w:val="nil"/>
                    <w:right w:val="nil"/>
                  </w:tcBorders>
                  <w:tcMar>
                    <w:top w:w="39" w:type="dxa"/>
                    <w:left w:w="39" w:type="dxa"/>
                    <w:bottom w:w="39" w:type="dxa"/>
                    <w:right w:w="39" w:type="dxa"/>
                  </w:tcMar>
                </w:tcPr>
                <w:p w14:paraId="03F3D0B3" w14:textId="77777777" w:rsidR="00D82812" w:rsidRDefault="00D82812" w:rsidP="004E4F9A"/>
              </w:tc>
              <w:tc>
                <w:tcPr>
                  <w:tcW w:w="6604" w:type="dxa"/>
                  <w:tcBorders>
                    <w:top w:val="nil"/>
                    <w:left w:val="nil"/>
                    <w:bottom w:val="nil"/>
                    <w:right w:val="nil"/>
                  </w:tcBorders>
                  <w:tcMar>
                    <w:top w:w="39" w:type="dxa"/>
                    <w:left w:w="39" w:type="dxa"/>
                    <w:bottom w:w="39" w:type="dxa"/>
                    <w:right w:w="39" w:type="dxa"/>
                  </w:tcMar>
                </w:tcPr>
                <w:p w14:paraId="3B9A2291" w14:textId="77777777" w:rsidR="00D82812" w:rsidRDefault="00D82812" w:rsidP="004E4F9A"/>
              </w:tc>
              <w:tc>
                <w:tcPr>
                  <w:tcW w:w="1700" w:type="dxa"/>
                  <w:tcBorders>
                    <w:top w:val="nil"/>
                    <w:left w:val="nil"/>
                    <w:bottom w:val="nil"/>
                    <w:right w:val="nil"/>
                  </w:tcBorders>
                  <w:tcMar>
                    <w:top w:w="39" w:type="dxa"/>
                    <w:left w:w="39" w:type="dxa"/>
                    <w:bottom w:w="39" w:type="dxa"/>
                    <w:right w:w="39" w:type="dxa"/>
                  </w:tcMar>
                </w:tcPr>
                <w:p w14:paraId="232CEFB7" w14:textId="77777777" w:rsidR="00D82812" w:rsidRDefault="00D82812" w:rsidP="004E4F9A"/>
              </w:tc>
            </w:tr>
            <w:tr w:rsidR="00D82812" w14:paraId="48879A5E" w14:textId="77777777" w:rsidTr="004E4F9A">
              <w:trPr>
                <w:trHeight w:val="281"/>
              </w:trPr>
              <w:tc>
                <w:tcPr>
                  <w:tcW w:w="1417" w:type="dxa"/>
                  <w:gridSpan w:val="3"/>
                  <w:tcBorders>
                    <w:top w:val="nil"/>
                    <w:left w:val="nil"/>
                    <w:bottom w:val="nil"/>
                    <w:right w:val="nil"/>
                  </w:tcBorders>
                  <w:shd w:val="clear" w:color="auto" w:fill="DCDCDC"/>
                  <w:tcMar>
                    <w:top w:w="39" w:type="dxa"/>
                    <w:left w:w="39" w:type="dxa"/>
                    <w:bottom w:w="39" w:type="dxa"/>
                    <w:right w:w="39" w:type="dxa"/>
                  </w:tcMar>
                </w:tcPr>
                <w:p w14:paraId="0D15E4C5" w14:textId="77777777" w:rsidR="00D82812" w:rsidRDefault="00D82812" w:rsidP="004E4F9A">
                  <w:r>
                    <w:rPr>
                      <w:rFonts w:ascii="Arial" w:eastAsia="Arial" w:hAnsi="Arial"/>
                      <w:b/>
                      <w:color w:val="000000"/>
                    </w:rPr>
                    <w:t>Instytucje kultury</w:t>
                  </w:r>
                </w:p>
              </w:tc>
              <w:tc>
                <w:tcPr>
                  <w:tcW w:w="1700" w:type="dxa"/>
                  <w:tcBorders>
                    <w:top w:val="nil"/>
                    <w:left w:val="nil"/>
                    <w:bottom w:val="nil"/>
                    <w:right w:val="nil"/>
                  </w:tcBorders>
                  <w:shd w:val="clear" w:color="auto" w:fill="DCDCDC"/>
                  <w:tcMar>
                    <w:top w:w="39" w:type="dxa"/>
                    <w:left w:w="39" w:type="dxa"/>
                    <w:bottom w:w="39" w:type="dxa"/>
                    <w:right w:w="39" w:type="dxa"/>
                  </w:tcMar>
                </w:tcPr>
                <w:p w14:paraId="1BF6076D" w14:textId="77777777" w:rsidR="00D82812" w:rsidRDefault="00D82812" w:rsidP="004E4F9A">
                  <w:pPr>
                    <w:jc w:val="right"/>
                  </w:pPr>
                  <w:r>
                    <w:rPr>
                      <w:rFonts w:ascii="Arial" w:eastAsia="Arial" w:hAnsi="Arial"/>
                      <w:b/>
                      <w:color w:val="000000"/>
                    </w:rPr>
                    <w:t>613 464,00</w:t>
                  </w:r>
                </w:p>
              </w:tc>
            </w:tr>
            <w:tr w:rsidR="00D82812" w14:paraId="4D15F2BC" w14:textId="77777777" w:rsidTr="004E4F9A">
              <w:trPr>
                <w:trHeight w:val="35"/>
              </w:trPr>
              <w:tc>
                <w:tcPr>
                  <w:tcW w:w="1417" w:type="dxa"/>
                  <w:tcBorders>
                    <w:top w:val="nil"/>
                    <w:left w:val="nil"/>
                    <w:bottom w:val="nil"/>
                    <w:right w:val="nil"/>
                  </w:tcBorders>
                  <w:tcMar>
                    <w:top w:w="39" w:type="dxa"/>
                    <w:left w:w="39" w:type="dxa"/>
                    <w:bottom w:w="39" w:type="dxa"/>
                    <w:right w:w="39" w:type="dxa"/>
                  </w:tcMar>
                </w:tcPr>
                <w:p w14:paraId="1539E3B7" w14:textId="77777777" w:rsidR="00D82812" w:rsidRDefault="00D82812" w:rsidP="004E4F9A"/>
              </w:tc>
              <w:tc>
                <w:tcPr>
                  <w:tcW w:w="141" w:type="dxa"/>
                  <w:tcBorders>
                    <w:top w:val="nil"/>
                    <w:left w:val="nil"/>
                    <w:bottom w:val="nil"/>
                    <w:right w:val="nil"/>
                  </w:tcBorders>
                  <w:tcMar>
                    <w:top w:w="39" w:type="dxa"/>
                    <w:left w:w="39" w:type="dxa"/>
                    <w:bottom w:w="39" w:type="dxa"/>
                    <w:right w:w="399" w:type="dxa"/>
                  </w:tcMar>
                </w:tcPr>
                <w:p w14:paraId="68E1959B" w14:textId="77777777" w:rsidR="00D82812" w:rsidRDefault="00D82812" w:rsidP="004E4F9A"/>
              </w:tc>
              <w:tc>
                <w:tcPr>
                  <w:tcW w:w="6604" w:type="dxa"/>
                  <w:tcBorders>
                    <w:top w:val="nil"/>
                    <w:left w:val="nil"/>
                    <w:bottom w:val="nil"/>
                    <w:right w:val="nil"/>
                  </w:tcBorders>
                  <w:tcMar>
                    <w:top w:w="39" w:type="dxa"/>
                    <w:left w:w="39" w:type="dxa"/>
                    <w:bottom w:w="39" w:type="dxa"/>
                    <w:right w:w="399" w:type="dxa"/>
                  </w:tcMar>
                </w:tcPr>
                <w:p w14:paraId="31354901" w14:textId="77777777" w:rsidR="00D82812" w:rsidRDefault="00D82812" w:rsidP="004E4F9A"/>
              </w:tc>
              <w:tc>
                <w:tcPr>
                  <w:tcW w:w="1700" w:type="dxa"/>
                  <w:tcBorders>
                    <w:top w:val="nil"/>
                    <w:left w:val="nil"/>
                    <w:bottom w:val="nil"/>
                    <w:right w:val="nil"/>
                  </w:tcBorders>
                  <w:tcMar>
                    <w:top w:w="39" w:type="dxa"/>
                    <w:left w:w="39" w:type="dxa"/>
                    <w:bottom w:w="39" w:type="dxa"/>
                    <w:right w:w="39" w:type="dxa"/>
                  </w:tcMar>
                </w:tcPr>
                <w:p w14:paraId="643E8234" w14:textId="77777777" w:rsidR="00D82812" w:rsidRDefault="00D82812" w:rsidP="004E4F9A"/>
              </w:tc>
            </w:tr>
            <w:tr w:rsidR="00D82812" w14:paraId="026D01E4" w14:textId="77777777" w:rsidTr="004E4F9A">
              <w:trPr>
                <w:trHeight w:val="205"/>
              </w:trPr>
              <w:tc>
                <w:tcPr>
                  <w:tcW w:w="1417" w:type="dxa"/>
                  <w:tcBorders>
                    <w:top w:val="nil"/>
                    <w:left w:val="nil"/>
                    <w:bottom w:val="nil"/>
                    <w:right w:val="nil"/>
                  </w:tcBorders>
                  <w:tcMar>
                    <w:top w:w="39" w:type="dxa"/>
                    <w:left w:w="39" w:type="dxa"/>
                    <w:bottom w:w="39" w:type="dxa"/>
                    <w:right w:w="39" w:type="dxa"/>
                  </w:tcMar>
                </w:tcPr>
                <w:p w14:paraId="5E0DFB13" w14:textId="77777777" w:rsidR="00D82812" w:rsidRDefault="00D82812" w:rsidP="004E4F9A">
                  <w:pPr>
                    <w:jc w:val="center"/>
                  </w:pPr>
                  <w:r>
                    <w:rPr>
                      <w:rFonts w:ascii="Arial" w:eastAsia="Arial" w:hAnsi="Arial"/>
                      <w:b/>
                      <w:color w:val="000000"/>
                    </w:rPr>
                    <w:t>921</w:t>
                  </w:r>
                </w:p>
              </w:tc>
              <w:tc>
                <w:tcPr>
                  <w:tcW w:w="141" w:type="dxa"/>
                  <w:gridSpan w:val="2"/>
                  <w:tcBorders>
                    <w:top w:val="nil"/>
                    <w:left w:val="nil"/>
                    <w:bottom w:val="nil"/>
                    <w:right w:val="nil"/>
                  </w:tcBorders>
                  <w:tcMar>
                    <w:top w:w="39" w:type="dxa"/>
                    <w:left w:w="39" w:type="dxa"/>
                    <w:bottom w:w="39" w:type="dxa"/>
                    <w:right w:w="399" w:type="dxa"/>
                  </w:tcMar>
                </w:tcPr>
                <w:p w14:paraId="5965ED81" w14:textId="77777777" w:rsidR="00D82812" w:rsidRDefault="00D82812" w:rsidP="004E4F9A">
                  <w:r>
                    <w:rPr>
                      <w:rFonts w:ascii="Arial" w:eastAsia="Arial" w:hAnsi="Arial"/>
                      <w:b/>
                      <w:color w:val="000000"/>
                    </w:rPr>
                    <w:t>KULTURA I OCHRONA DZIEDZICTWA NARODOWEGO</w:t>
                  </w:r>
                </w:p>
              </w:tc>
              <w:tc>
                <w:tcPr>
                  <w:tcW w:w="1700" w:type="dxa"/>
                  <w:tcBorders>
                    <w:top w:val="nil"/>
                    <w:left w:val="nil"/>
                    <w:bottom w:val="nil"/>
                    <w:right w:val="nil"/>
                  </w:tcBorders>
                  <w:tcMar>
                    <w:top w:w="39" w:type="dxa"/>
                    <w:left w:w="39" w:type="dxa"/>
                    <w:bottom w:w="39" w:type="dxa"/>
                    <w:right w:w="39" w:type="dxa"/>
                  </w:tcMar>
                </w:tcPr>
                <w:p w14:paraId="36555364" w14:textId="77777777" w:rsidR="00D82812" w:rsidRDefault="00D82812" w:rsidP="004E4F9A">
                  <w:pPr>
                    <w:jc w:val="right"/>
                  </w:pPr>
                  <w:r>
                    <w:rPr>
                      <w:rFonts w:ascii="Arial" w:eastAsia="Arial" w:hAnsi="Arial"/>
                      <w:b/>
                      <w:color w:val="000000"/>
                    </w:rPr>
                    <w:t>613 464,00</w:t>
                  </w:r>
                </w:p>
              </w:tc>
            </w:tr>
            <w:tr w:rsidR="00D82812" w14:paraId="34035D5B" w14:textId="77777777" w:rsidTr="004E4F9A">
              <w:trPr>
                <w:trHeight w:val="63"/>
              </w:trPr>
              <w:tc>
                <w:tcPr>
                  <w:tcW w:w="1417" w:type="dxa"/>
                  <w:tcBorders>
                    <w:top w:val="nil"/>
                    <w:left w:val="nil"/>
                    <w:bottom w:val="nil"/>
                    <w:right w:val="nil"/>
                  </w:tcBorders>
                  <w:tcMar>
                    <w:top w:w="39" w:type="dxa"/>
                    <w:left w:w="39" w:type="dxa"/>
                    <w:bottom w:w="39" w:type="dxa"/>
                    <w:right w:w="39" w:type="dxa"/>
                  </w:tcMar>
                </w:tcPr>
                <w:p w14:paraId="2AEE4426" w14:textId="77777777" w:rsidR="00D82812" w:rsidRDefault="00D82812" w:rsidP="004E4F9A"/>
              </w:tc>
              <w:tc>
                <w:tcPr>
                  <w:tcW w:w="141" w:type="dxa"/>
                  <w:tcBorders>
                    <w:top w:val="nil"/>
                    <w:left w:val="nil"/>
                    <w:bottom w:val="nil"/>
                    <w:right w:val="nil"/>
                  </w:tcBorders>
                  <w:tcMar>
                    <w:top w:w="39" w:type="dxa"/>
                    <w:left w:w="39" w:type="dxa"/>
                    <w:bottom w:w="39" w:type="dxa"/>
                    <w:right w:w="399" w:type="dxa"/>
                  </w:tcMar>
                </w:tcPr>
                <w:p w14:paraId="11B921C1" w14:textId="77777777" w:rsidR="00D82812" w:rsidRDefault="00D82812" w:rsidP="004E4F9A"/>
              </w:tc>
              <w:tc>
                <w:tcPr>
                  <w:tcW w:w="6604" w:type="dxa"/>
                  <w:tcBorders>
                    <w:top w:val="nil"/>
                    <w:left w:val="nil"/>
                    <w:bottom w:val="nil"/>
                    <w:right w:val="nil"/>
                  </w:tcBorders>
                  <w:tcMar>
                    <w:top w:w="39" w:type="dxa"/>
                    <w:left w:w="39" w:type="dxa"/>
                    <w:bottom w:w="39" w:type="dxa"/>
                    <w:right w:w="399" w:type="dxa"/>
                  </w:tcMar>
                </w:tcPr>
                <w:p w14:paraId="06509939" w14:textId="77777777" w:rsidR="00D82812" w:rsidRDefault="00D82812" w:rsidP="004E4F9A"/>
              </w:tc>
              <w:tc>
                <w:tcPr>
                  <w:tcW w:w="1700" w:type="dxa"/>
                  <w:tcBorders>
                    <w:top w:val="nil"/>
                    <w:left w:val="nil"/>
                    <w:bottom w:val="nil"/>
                    <w:right w:val="nil"/>
                  </w:tcBorders>
                  <w:tcMar>
                    <w:top w:w="39" w:type="dxa"/>
                    <w:left w:w="39" w:type="dxa"/>
                    <w:bottom w:w="39" w:type="dxa"/>
                    <w:right w:w="39" w:type="dxa"/>
                  </w:tcMar>
                </w:tcPr>
                <w:p w14:paraId="5D12C458" w14:textId="77777777" w:rsidR="00D82812" w:rsidRDefault="00D82812" w:rsidP="004E4F9A"/>
              </w:tc>
            </w:tr>
            <w:tr w:rsidR="00D82812" w14:paraId="54BA4A68" w14:textId="77777777" w:rsidTr="004E4F9A">
              <w:trPr>
                <w:trHeight w:val="281"/>
              </w:trPr>
              <w:tc>
                <w:tcPr>
                  <w:tcW w:w="1417" w:type="dxa"/>
                  <w:tcBorders>
                    <w:top w:val="nil"/>
                    <w:left w:val="nil"/>
                    <w:bottom w:val="nil"/>
                    <w:right w:val="nil"/>
                  </w:tcBorders>
                  <w:tcMar>
                    <w:top w:w="39" w:type="dxa"/>
                    <w:left w:w="39" w:type="dxa"/>
                    <w:bottom w:w="39" w:type="dxa"/>
                    <w:right w:w="39" w:type="dxa"/>
                  </w:tcMar>
                </w:tcPr>
                <w:p w14:paraId="0021296E" w14:textId="77777777" w:rsidR="00D82812" w:rsidRDefault="00D82812" w:rsidP="004E4F9A">
                  <w:pPr>
                    <w:jc w:val="center"/>
                  </w:pPr>
                  <w:r>
                    <w:rPr>
                      <w:rFonts w:ascii="Arial" w:eastAsia="Arial" w:hAnsi="Arial"/>
                      <w:b/>
                      <w:color w:val="000000"/>
                      <w:sz w:val="18"/>
                    </w:rPr>
                    <w:t>92106</w:t>
                  </w:r>
                </w:p>
              </w:tc>
              <w:tc>
                <w:tcPr>
                  <w:tcW w:w="141" w:type="dxa"/>
                  <w:gridSpan w:val="2"/>
                  <w:tcBorders>
                    <w:top w:val="nil"/>
                    <w:left w:val="nil"/>
                    <w:bottom w:val="nil"/>
                    <w:right w:val="nil"/>
                  </w:tcBorders>
                  <w:tcMar>
                    <w:top w:w="39" w:type="dxa"/>
                    <w:left w:w="39" w:type="dxa"/>
                    <w:bottom w:w="39" w:type="dxa"/>
                    <w:right w:w="39" w:type="dxa"/>
                  </w:tcMar>
                </w:tcPr>
                <w:p w14:paraId="133F0B60" w14:textId="77777777" w:rsidR="00D82812" w:rsidRDefault="00D82812" w:rsidP="004E4F9A">
                  <w:r>
                    <w:rPr>
                      <w:rFonts w:ascii="Arial" w:eastAsia="Arial" w:hAnsi="Arial"/>
                      <w:b/>
                      <w:color w:val="000000"/>
                      <w:sz w:val="18"/>
                    </w:rPr>
                    <w:t>Teatry</w:t>
                  </w:r>
                </w:p>
              </w:tc>
              <w:tc>
                <w:tcPr>
                  <w:tcW w:w="1700" w:type="dxa"/>
                  <w:tcBorders>
                    <w:top w:val="nil"/>
                    <w:left w:val="nil"/>
                    <w:bottom w:val="nil"/>
                    <w:right w:val="nil"/>
                  </w:tcBorders>
                  <w:tcMar>
                    <w:top w:w="39" w:type="dxa"/>
                    <w:left w:w="39" w:type="dxa"/>
                    <w:bottom w:w="39" w:type="dxa"/>
                    <w:right w:w="39" w:type="dxa"/>
                  </w:tcMar>
                </w:tcPr>
                <w:p w14:paraId="74A40E02" w14:textId="77777777" w:rsidR="00D82812" w:rsidRDefault="00D82812" w:rsidP="004E4F9A">
                  <w:pPr>
                    <w:jc w:val="right"/>
                  </w:pPr>
                  <w:r>
                    <w:rPr>
                      <w:rFonts w:ascii="Arial" w:eastAsia="Arial" w:hAnsi="Arial"/>
                      <w:b/>
                      <w:color w:val="000000"/>
                      <w:sz w:val="18"/>
                    </w:rPr>
                    <w:t>500 000,00</w:t>
                  </w:r>
                </w:p>
              </w:tc>
            </w:tr>
            <w:tr w:rsidR="00D82812" w14:paraId="55E7395D" w14:textId="77777777" w:rsidTr="004E4F9A">
              <w:trPr>
                <w:trHeight w:val="205"/>
              </w:trPr>
              <w:tc>
                <w:tcPr>
                  <w:tcW w:w="1417" w:type="dxa"/>
                  <w:tcBorders>
                    <w:top w:val="nil"/>
                    <w:left w:val="nil"/>
                    <w:bottom w:val="nil"/>
                    <w:right w:val="nil"/>
                  </w:tcBorders>
                  <w:tcMar>
                    <w:top w:w="39" w:type="dxa"/>
                    <w:left w:w="39" w:type="dxa"/>
                    <w:bottom w:w="39" w:type="dxa"/>
                    <w:right w:w="39" w:type="dxa"/>
                  </w:tcMar>
                </w:tcPr>
                <w:p w14:paraId="09C5688D" w14:textId="77777777" w:rsidR="00D82812" w:rsidRDefault="00D82812" w:rsidP="004E4F9A"/>
              </w:tc>
              <w:tc>
                <w:tcPr>
                  <w:tcW w:w="141" w:type="dxa"/>
                  <w:tcBorders>
                    <w:top w:val="nil"/>
                    <w:left w:val="nil"/>
                    <w:bottom w:val="nil"/>
                    <w:right w:val="nil"/>
                  </w:tcBorders>
                  <w:tcMar>
                    <w:top w:w="39" w:type="dxa"/>
                    <w:left w:w="39" w:type="dxa"/>
                    <w:bottom w:w="39" w:type="dxa"/>
                    <w:right w:w="0" w:type="dxa"/>
                  </w:tcMar>
                </w:tcPr>
                <w:p w14:paraId="7548AADB" w14:textId="77777777" w:rsidR="00D82812" w:rsidRDefault="00D82812" w:rsidP="004E4F9A">
                  <w:r>
                    <w:rPr>
                      <w:rFonts w:ascii="Arial" w:eastAsia="Arial" w:hAnsi="Arial"/>
                      <w:color w:val="000000"/>
                    </w:rPr>
                    <w:t>-</w:t>
                  </w:r>
                </w:p>
              </w:tc>
              <w:tc>
                <w:tcPr>
                  <w:tcW w:w="6604" w:type="dxa"/>
                  <w:tcBorders>
                    <w:top w:val="nil"/>
                    <w:left w:val="nil"/>
                    <w:bottom w:val="nil"/>
                    <w:right w:val="nil"/>
                  </w:tcBorders>
                  <w:tcMar>
                    <w:top w:w="39" w:type="dxa"/>
                    <w:left w:w="39" w:type="dxa"/>
                    <w:bottom w:w="39" w:type="dxa"/>
                    <w:right w:w="39" w:type="dxa"/>
                  </w:tcMar>
                </w:tcPr>
                <w:p w14:paraId="7FCF9841" w14:textId="77777777" w:rsidR="00D82812" w:rsidRDefault="00D82812" w:rsidP="004E4F9A">
                  <w:r>
                    <w:rPr>
                      <w:rFonts w:ascii="Arial" w:eastAsia="Arial" w:hAnsi="Arial"/>
                      <w:color w:val="000000"/>
                      <w:sz w:val="18"/>
                    </w:rPr>
                    <w:t>Teatr Powszechny w Łodzi</w:t>
                  </w:r>
                </w:p>
              </w:tc>
              <w:tc>
                <w:tcPr>
                  <w:tcW w:w="1700" w:type="dxa"/>
                  <w:tcBorders>
                    <w:top w:val="nil"/>
                    <w:left w:val="nil"/>
                    <w:bottom w:val="nil"/>
                    <w:right w:val="nil"/>
                  </w:tcBorders>
                  <w:tcMar>
                    <w:top w:w="39" w:type="dxa"/>
                    <w:left w:w="39" w:type="dxa"/>
                    <w:bottom w:w="39" w:type="dxa"/>
                    <w:right w:w="39" w:type="dxa"/>
                  </w:tcMar>
                </w:tcPr>
                <w:p w14:paraId="5A10E9D3" w14:textId="77777777" w:rsidR="00D82812" w:rsidRDefault="00D82812" w:rsidP="004E4F9A">
                  <w:pPr>
                    <w:jc w:val="right"/>
                  </w:pPr>
                  <w:r>
                    <w:rPr>
                      <w:rFonts w:ascii="Arial" w:eastAsia="Arial" w:hAnsi="Arial"/>
                      <w:i/>
                      <w:color w:val="000000"/>
                      <w:sz w:val="18"/>
                    </w:rPr>
                    <w:t>500 000,00</w:t>
                  </w:r>
                </w:p>
              </w:tc>
            </w:tr>
            <w:tr w:rsidR="00D82812" w14:paraId="1F5A09D5" w14:textId="77777777" w:rsidTr="004E4F9A">
              <w:trPr>
                <w:trHeight w:val="281"/>
              </w:trPr>
              <w:tc>
                <w:tcPr>
                  <w:tcW w:w="1417" w:type="dxa"/>
                  <w:tcBorders>
                    <w:top w:val="nil"/>
                    <w:left w:val="nil"/>
                    <w:bottom w:val="nil"/>
                    <w:right w:val="nil"/>
                  </w:tcBorders>
                  <w:tcMar>
                    <w:top w:w="39" w:type="dxa"/>
                    <w:left w:w="39" w:type="dxa"/>
                    <w:bottom w:w="39" w:type="dxa"/>
                    <w:right w:w="39" w:type="dxa"/>
                  </w:tcMar>
                </w:tcPr>
                <w:p w14:paraId="22908C57" w14:textId="77777777" w:rsidR="00D82812" w:rsidRDefault="00D82812" w:rsidP="004E4F9A">
                  <w:pPr>
                    <w:jc w:val="center"/>
                  </w:pPr>
                  <w:r>
                    <w:rPr>
                      <w:rFonts w:ascii="Arial" w:eastAsia="Arial" w:hAnsi="Arial"/>
                      <w:b/>
                      <w:color w:val="000000"/>
                      <w:sz w:val="18"/>
                    </w:rPr>
                    <w:t>92109</w:t>
                  </w:r>
                </w:p>
              </w:tc>
              <w:tc>
                <w:tcPr>
                  <w:tcW w:w="141" w:type="dxa"/>
                  <w:gridSpan w:val="2"/>
                  <w:tcBorders>
                    <w:top w:val="nil"/>
                    <w:left w:val="nil"/>
                    <w:bottom w:val="nil"/>
                    <w:right w:val="nil"/>
                  </w:tcBorders>
                  <w:tcMar>
                    <w:top w:w="39" w:type="dxa"/>
                    <w:left w:w="39" w:type="dxa"/>
                    <w:bottom w:w="39" w:type="dxa"/>
                    <w:right w:w="39" w:type="dxa"/>
                  </w:tcMar>
                </w:tcPr>
                <w:p w14:paraId="1E649A22" w14:textId="77777777" w:rsidR="00D82812" w:rsidRDefault="00D82812" w:rsidP="004E4F9A">
                  <w:r>
                    <w:rPr>
                      <w:rFonts w:ascii="Arial" w:eastAsia="Arial" w:hAnsi="Arial"/>
                      <w:b/>
                      <w:color w:val="000000"/>
                      <w:sz w:val="18"/>
                    </w:rPr>
                    <w:t>Domy i ośrodki kultury, świetlice i kluby</w:t>
                  </w:r>
                </w:p>
              </w:tc>
              <w:tc>
                <w:tcPr>
                  <w:tcW w:w="1700" w:type="dxa"/>
                  <w:tcBorders>
                    <w:top w:val="nil"/>
                    <w:left w:val="nil"/>
                    <w:bottom w:val="nil"/>
                    <w:right w:val="nil"/>
                  </w:tcBorders>
                  <w:tcMar>
                    <w:top w:w="39" w:type="dxa"/>
                    <w:left w:w="39" w:type="dxa"/>
                    <w:bottom w:w="39" w:type="dxa"/>
                    <w:right w:w="39" w:type="dxa"/>
                  </w:tcMar>
                </w:tcPr>
                <w:p w14:paraId="1479CA7E" w14:textId="77777777" w:rsidR="00D82812" w:rsidRDefault="00D82812" w:rsidP="004E4F9A">
                  <w:pPr>
                    <w:jc w:val="right"/>
                  </w:pPr>
                  <w:r>
                    <w:rPr>
                      <w:rFonts w:ascii="Arial" w:eastAsia="Arial" w:hAnsi="Arial"/>
                      <w:b/>
                      <w:color w:val="000000"/>
                      <w:sz w:val="18"/>
                    </w:rPr>
                    <w:t>23 496,00</w:t>
                  </w:r>
                </w:p>
              </w:tc>
            </w:tr>
            <w:tr w:rsidR="00D82812" w14:paraId="65C9AC0D" w14:textId="77777777" w:rsidTr="004E4F9A">
              <w:trPr>
                <w:trHeight w:val="205"/>
              </w:trPr>
              <w:tc>
                <w:tcPr>
                  <w:tcW w:w="1417" w:type="dxa"/>
                  <w:tcBorders>
                    <w:top w:val="nil"/>
                    <w:left w:val="nil"/>
                    <w:bottom w:val="nil"/>
                    <w:right w:val="nil"/>
                  </w:tcBorders>
                  <w:tcMar>
                    <w:top w:w="39" w:type="dxa"/>
                    <w:left w:w="39" w:type="dxa"/>
                    <w:bottom w:w="39" w:type="dxa"/>
                    <w:right w:w="39" w:type="dxa"/>
                  </w:tcMar>
                </w:tcPr>
                <w:p w14:paraId="5C3803D9" w14:textId="77777777" w:rsidR="00D82812" w:rsidRDefault="00D82812" w:rsidP="004E4F9A"/>
              </w:tc>
              <w:tc>
                <w:tcPr>
                  <w:tcW w:w="141" w:type="dxa"/>
                  <w:tcBorders>
                    <w:top w:val="nil"/>
                    <w:left w:val="nil"/>
                    <w:bottom w:val="nil"/>
                    <w:right w:val="nil"/>
                  </w:tcBorders>
                  <w:tcMar>
                    <w:top w:w="39" w:type="dxa"/>
                    <w:left w:w="39" w:type="dxa"/>
                    <w:bottom w:w="39" w:type="dxa"/>
                    <w:right w:w="0" w:type="dxa"/>
                  </w:tcMar>
                </w:tcPr>
                <w:p w14:paraId="6BF88302" w14:textId="77777777" w:rsidR="00D82812" w:rsidRDefault="00D82812" w:rsidP="004E4F9A">
                  <w:r>
                    <w:rPr>
                      <w:rFonts w:ascii="Arial" w:eastAsia="Arial" w:hAnsi="Arial"/>
                      <w:color w:val="000000"/>
                    </w:rPr>
                    <w:t>-</w:t>
                  </w:r>
                </w:p>
              </w:tc>
              <w:tc>
                <w:tcPr>
                  <w:tcW w:w="6604" w:type="dxa"/>
                  <w:tcBorders>
                    <w:top w:val="nil"/>
                    <w:left w:val="nil"/>
                    <w:bottom w:val="nil"/>
                    <w:right w:val="nil"/>
                  </w:tcBorders>
                  <w:tcMar>
                    <w:top w:w="39" w:type="dxa"/>
                    <w:left w:w="39" w:type="dxa"/>
                    <w:bottom w:w="39" w:type="dxa"/>
                    <w:right w:w="39" w:type="dxa"/>
                  </w:tcMar>
                </w:tcPr>
                <w:p w14:paraId="37C6C223" w14:textId="77777777" w:rsidR="00D82812" w:rsidRDefault="00D82812" w:rsidP="004E4F9A">
                  <w:r>
                    <w:rPr>
                      <w:rFonts w:ascii="Arial" w:eastAsia="Arial" w:hAnsi="Arial"/>
                      <w:color w:val="000000"/>
                      <w:sz w:val="18"/>
                    </w:rPr>
                    <w:t>Miejska Strefa Kultury</w:t>
                  </w:r>
                </w:p>
              </w:tc>
              <w:tc>
                <w:tcPr>
                  <w:tcW w:w="1700" w:type="dxa"/>
                  <w:tcBorders>
                    <w:top w:val="nil"/>
                    <w:left w:val="nil"/>
                    <w:bottom w:val="nil"/>
                    <w:right w:val="nil"/>
                  </w:tcBorders>
                  <w:tcMar>
                    <w:top w:w="39" w:type="dxa"/>
                    <w:left w:w="39" w:type="dxa"/>
                    <w:bottom w:w="39" w:type="dxa"/>
                    <w:right w:w="39" w:type="dxa"/>
                  </w:tcMar>
                </w:tcPr>
                <w:p w14:paraId="5F128D75" w14:textId="77777777" w:rsidR="00D82812" w:rsidRDefault="00D82812" w:rsidP="004E4F9A">
                  <w:pPr>
                    <w:jc w:val="right"/>
                  </w:pPr>
                  <w:r>
                    <w:rPr>
                      <w:rFonts w:ascii="Arial" w:eastAsia="Arial" w:hAnsi="Arial"/>
                      <w:i/>
                      <w:color w:val="000000"/>
                      <w:sz w:val="18"/>
                    </w:rPr>
                    <w:t>23 496,00</w:t>
                  </w:r>
                </w:p>
              </w:tc>
            </w:tr>
            <w:tr w:rsidR="00D82812" w14:paraId="748824D3" w14:textId="77777777" w:rsidTr="004E4F9A">
              <w:trPr>
                <w:trHeight w:val="281"/>
              </w:trPr>
              <w:tc>
                <w:tcPr>
                  <w:tcW w:w="1417" w:type="dxa"/>
                  <w:tcBorders>
                    <w:top w:val="nil"/>
                    <w:left w:val="nil"/>
                    <w:bottom w:val="nil"/>
                    <w:right w:val="nil"/>
                  </w:tcBorders>
                  <w:tcMar>
                    <w:top w:w="39" w:type="dxa"/>
                    <w:left w:w="39" w:type="dxa"/>
                    <w:bottom w:w="39" w:type="dxa"/>
                    <w:right w:w="39" w:type="dxa"/>
                  </w:tcMar>
                </w:tcPr>
                <w:p w14:paraId="04DA53CE" w14:textId="77777777" w:rsidR="00D82812" w:rsidRDefault="00D82812" w:rsidP="004E4F9A">
                  <w:pPr>
                    <w:jc w:val="center"/>
                  </w:pPr>
                  <w:r>
                    <w:rPr>
                      <w:rFonts w:ascii="Arial" w:eastAsia="Arial" w:hAnsi="Arial"/>
                      <w:b/>
                      <w:color w:val="000000"/>
                      <w:sz w:val="18"/>
                    </w:rPr>
                    <w:t>92116</w:t>
                  </w:r>
                </w:p>
              </w:tc>
              <w:tc>
                <w:tcPr>
                  <w:tcW w:w="141" w:type="dxa"/>
                  <w:gridSpan w:val="2"/>
                  <w:tcBorders>
                    <w:top w:val="nil"/>
                    <w:left w:val="nil"/>
                    <w:bottom w:val="nil"/>
                    <w:right w:val="nil"/>
                  </w:tcBorders>
                  <w:tcMar>
                    <w:top w:w="39" w:type="dxa"/>
                    <w:left w:w="39" w:type="dxa"/>
                    <w:bottom w:w="39" w:type="dxa"/>
                    <w:right w:w="39" w:type="dxa"/>
                  </w:tcMar>
                </w:tcPr>
                <w:p w14:paraId="46CDBA96" w14:textId="77777777" w:rsidR="00D82812" w:rsidRDefault="00D82812" w:rsidP="004E4F9A">
                  <w:r>
                    <w:rPr>
                      <w:rFonts w:ascii="Arial" w:eastAsia="Arial" w:hAnsi="Arial"/>
                      <w:b/>
                      <w:color w:val="000000"/>
                      <w:sz w:val="18"/>
                    </w:rPr>
                    <w:t>Biblioteki</w:t>
                  </w:r>
                </w:p>
              </w:tc>
              <w:tc>
                <w:tcPr>
                  <w:tcW w:w="1700" w:type="dxa"/>
                  <w:tcBorders>
                    <w:top w:val="nil"/>
                    <w:left w:val="nil"/>
                    <w:bottom w:val="nil"/>
                    <w:right w:val="nil"/>
                  </w:tcBorders>
                  <w:tcMar>
                    <w:top w:w="39" w:type="dxa"/>
                    <w:left w:w="39" w:type="dxa"/>
                    <w:bottom w:w="39" w:type="dxa"/>
                    <w:right w:w="39" w:type="dxa"/>
                  </w:tcMar>
                </w:tcPr>
                <w:p w14:paraId="5D7BE189" w14:textId="77777777" w:rsidR="00D82812" w:rsidRDefault="00D82812" w:rsidP="004E4F9A">
                  <w:pPr>
                    <w:jc w:val="right"/>
                  </w:pPr>
                  <w:r>
                    <w:rPr>
                      <w:rFonts w:ascii="Arial" w:eastAsia="Arial" w:hAnsi="Arial"/>
                      <w:b/>
                      <w:color w:val="000000"/>
                      <w:sz w:val="18"/>
                    </w:rPr>
                    <w:t>67 468,00</w:t>
                  </w:r>
                </w:p>
              </w:tc>
            </w:tr>
            <w:tr w:rsidR="00D82812" w14:paraId="1C56DCDE" w14:textId="77777777" w:rsidTr="004E4F9A">
              <w:trPr>
                <w:trHeight w:val="205"/>
              </w:trPr>
              <w:tc>
                <w:tcPr>
                  <w:tcW w:w="1417" w:type="dxa"/>
                  <w:tcBorders>
                    <w:top w:val="nil"/>
                    <w:left w:val="nil"/>
                    <w:bottom w:val="nil"/>
                    <w:right w:val="nil"/>
                  </w:tcBorders>
                  <w:tcMar>
                    <w:top w:w="39" w:type="dxa"/>
                    <w:left w:w="39" w:type="dxa"/>
                    <w:bottom w:w="39" w:type="dxa"/>
                    <w:right w:w="39" w:type="dxa"/>
                  </w:tcMar>
                </w:tcPr>
                <w:p w14:paraId="25F9AD9D" w14:textId="77777777" w:rsidR="00D82812" w:rsidRDefault="00D82812" w:rsidP="004E4F9A"/>
              </w:tc>
              <w:tc>
                <w:tcPr>
                  <w:tcW w:w="141" w:type="dxa"/>
                  <w:tcBorders>
                    <w:top w:val="nil"/>
                    <w:left w:val="nil"/>
                    <w:bottom w:val="nil"/>
                    <w:right w:val="nil"/>
                  </w:tcBorders>
                  <w:tcMar>
                    <w:top w:w="39" w:type="dxa"/>
                    <w:left w:w="39" w:type="dxa"/>
                    <w:bottom w:w="39" w:type="dxa"/>
                    <w:right w:w="0" w:type="dxa"/>
                  </w:tcMar>
                </w:tcPr>
                <w:p w14:paraId="7686165B" w14:textId="77777777" w:rsidR="00D82812" w:rsidRDefault="00D82812" w:rsidP="004E4F9A">
                  <w:r>
                    <w:rPr>
                      <w:rFonts w:ascii="Arial" w:eastAsia="Arial" w:hAnsi="Arial"/>
                      <w:color w:val="000000"/>
                    </w:rPr>
                    <w:t>-</w:t>
                  </w:r>
                </w:p>
              </w:tc>
              <w:tc>
                <w:tcPr>
                  <w:tcW w:w="6604" w:type="dxa"/>
                  <w:tcBorders>
                    <w:top w:val="nil"/>
                    <w:left w:val="nil"/>
                    <w:bottom w:val="nil"/>
                    <w:right w:val="nil"/>
                  </w:tcBorders>
                  <w:tcMar>
                    <w:top w:w="39" w:type="dxa"/>
                    <w:left w:w="39" w:type="dxa"/>
                    <w:bottom w:w="39" w:type="dxa"/>
                    <w:right w:w="39" w:type="dxa"/>
                  </w:tcMar>
                </w:tcPr>
                <w:p w14:paraId="1114955A" w14:textId="77777777" w:rsidR="00D82812" w:rsidRDefault="00D82812" w:rsidP="004E4F9A">
                  <w:r>
                    <w:rPr>
                      <w:rFonts w:ascii="Arial" w:eastAsia="Arial" w:hAnsi="Arial"/>
                      <w:color w:val="000000"/>
                      <w:sz w:val="18"/>
                    </w:rPr>
                    <w:t>Biblioteka Miejska w Łodzi</w:t>
                  </w:r>
                </w:p>
              </w:tc>
              <w:tc>
                <w:tcPr>
                  <w:tcW w:w="1700" w:type="dxa"/>
                  <w:tcBorders>
                    <w:top w:val="nil"/>
                    <w:left w:val="nil"/>
                    <w:bottom w:val="nil"/>
                    <w:right w:val="nil"/>
                  </w:tcBorders>
                  <w:tcMar>
                    <w:top w:w="39" w:type="dxa"/>
                    <w:left w:w="39" w:type="dxa"/>
                    <w:bottom w:w="39" w:type="dxa"/>
                    <w:right w:w="39" w:type="dxa"/>
                  </w:tcMar>
                </w:tcPr>
                <w:p w14:paraId="5DB24D93" w14:textId="77777777" w:rsidR="00D82812" w:rsidRDefault="00D82812" w:rsidP="004E4F9A">
                  <w:pPr>
                    <w:jc w:val="right"/>
                  </w:pPr>
                  <w:r>
                    <w:rPr>
                      <w:rFonts w:ascii="Arial" w:eastAsia="Arial" w:hAnsi="Arial"/>
                      <w:i/>
                      <w:color w:val="000000"/>
                      <w:sz w:val="18"/>
                    </w:rPr>
                    <w:t>67 468,00</w:t>
                  </w:r>
                </w:p>
              </w:tc>
            </w:tr>
            <w:tr w:rsidR="00D82812" w14:paraId="53C8DF3B" w14:textId="77777777" w:rsidTr="004E4F9A">
              <w:trPr>
                <w:trHeight w:val="281"/>
              </w:trPr>
              <w:tc>
                <w:tcPr>
                  <w:tcW w:w="1417" w:type="dxa"/>
                  <w:tcBorders>
                    <w:top w:val="nil"/>
                    <w:left w:val="nil"/>
                    <w:bottom w:val="nil"/>
                    <w:right w:val="nil"/>
                  </w:tcBorders>
                  <w:tcMar>
                    <w:top w:w="39" w:type="dxa"/>
                    <w:left w:w="39" w:type="dxa"/>
                    <w:bottom w:w="39" w:type="dxa"/>
                    <w:right w:w="39" w:type="dxa"/>
                  </w:tcMar>
                </w:tcPr>
                <w:p w14:paraId="4B63E9AB" w14:textId="77777777" w:rsidR="00D82812" w:rsidRDefault="00D82812" w:rsidP="004E4F9A">
                  <w:pPr>
                    <w:jc w:val="center"/>
                  </w:pPr>
                  <w:r>
                    <w:rPr>
                      <w:rFonts w:ascii="Arial" w:eastAsia="Arial" w:hAnsi="Arial"/>
                      <w:b/>
                      <w:color w:val="000000"/>
                      <w:sz w:val="18"/>
                    </w:rPr>
                    <w:t>92118</w:t>
                  </w:r>
                </w:p>
              </w:tc>
              <w:tc>
                <w:tcPr>
                  <w:tcW w:w="141" w:type="dxa"/>
                  <w:gridSpan w:val="2"/>
                  <w:tcBorders>
                    <w:top w:val="nil"/>
                    <w:left w:val="nil"/>
                    <w:bottom w:val="nil"/>
                    <w:right w:val="nil"/>
                  </w:tcBorders>
                  <w:tcMar>
                    <w:top w:w="39" w:type="dxa"/>
                    <w:left w:w="39" w:type="dxa"/>
                    <w:bottom w:w="39" w:type="dxa"/>
                    <w:right w:w="39" w:type="dxa"/>
                  </w:tcMar>
                </w:tcPr>
                <w:p w14:paraId="530827BA" w14:textId="77777777" w:rsidR="00D82812" w:rsidRDefault="00D82812" w:rsidP="004E4F9A">
                  <w:r>
                    <w:rPr>
                      <w:rFonts w:ascii="Arial" w:eastAsia="Arial" w:hAnsi="Arial"/>
                      <w:b/>
                      <w:color w:val="000000"/>
                      <w:sz w:val="18"/>
                    </w:rPr>
                    <w:t>Muzea</w:t>
                  </w:r>
                </w:p>
              </w:tc>
              <w:tc>
                <w:tcPr>
                  <w:tcW w:w="1700" w:type="dxa"/>
                  <w:tcBorders>
                    <w:top w:val="nil"/>
                    <w:left w:val="nil"/>
                    <w:bottom w:val="nil"/>
                    <w:right w:val="nil"/>
                  </w:tcBorders>
                  <w:tcMar>
                    <w:top w:w="39" w:type="dxa"/>
                    <w:left w:w="39" w:type="dxa"/>
                    <w:bottom w:w="39" w:type="dxa"/>
                    <w:right w:w="39" w:type="dxa"/>
                  </w:tcMar>
                </w:tcPr>
                <w:p w14:paraId="7AE8E5E8" w14:textId="77777777" w:rsidR="00D82812" w:rsidRDefault="00D82812" w:rsidP="004E4F9A">
                  <w:pPr>
                    <w:jc w:val="right"/>
                  </w:pPr>
                  <w:r>
                    <w:rPr>
                      <w:rFonts w:ascii="Arial" w:eastAsia="Arial" w:hAnsi="Arial"/>
                      <w:b/>
                      <w:color w:val="000000"/>
                      <w:sz w:val="18"/>
                    </w:rPr>
                    <w:t>22 500,00</w:t>
                  </w:r>
                </w:p>
              </w:tc>
            </w:tr>
            <w:tr w:rsidR="00D82812" w14:paraId="67945853" w14:textId="77777777" w:rsidTr="004E4F9A">
              <w:trPr>
                <w:trHeight w:val="205"/>
              </w:trPr>
              <w:tc>
                <w:tcPr>
                  <w:tcW w:w="1417" w:type="dxa"/>
                  <w:tcBorders>
                    <w:top w:val="nil"/>
                    <w:left w:val="nil"/>
                    <w:bottom w:val="nil"/>
                    <w:right w:val="nil"/>
                  </w:tcBorders>
                  <w:tcMar>
                    <w:top w:w="39" w:type="dxa"/>
                    <w:left w:w="39" w:type="dxa"/>
                    <w:bottom w:w="39" w:type="dxa"/>
                    <w:right w:w="39" w:type="dxa"/>
                  </w:tcMar>
                </w:tcPr>
                <w:p w14:paraId="5C28AE47" w14:textId="77777777" w:rsidR="00D82812" w:rsidRDefault="00D82812" w:rsidP="004E4F9A"/>
              </w:tc>
              <w:tc>
                <w:tcPr>
                  <w:tcW w:w="141" w:type="dxa"/>
                  <w:tcBorders>
                    <w:top w:val="nil"/>
                    <w:left w:val="nil"/>
                    <w:bottom w:val="nil"/>
                    <w:right w:val="nil"/>
                  </w:tcBorders>
                  <w:tcMar>
                    <w:top w:w="39" w:type="dxa"/>
                    <w:left w:w="39" w:type="dxa"/>
                    <w:bottom w:w="39" w:type="dxa"/>
                    <w:right w:w="0" w:type="dxa"/>
                  </w:tcMar>
                </w:tcPr>
                <w:p w14:paraId="1FB2BD73" w14:textId="77777777" w:rsidR="00D82812" w:rsidRDefault="00D82812" w:rsidP="004E4F9A">
                  <w:r>
                    <w:rPr>
                      <w:rFonts w:ascii="Arial" w:eastAsia="Arial" w:hAnsi="Arial"/>
                      <w:color w:val="000000"/>
                    </w:rPr>
                    <w:t>-</w:t>
                  </w:r>
                </w:p>
              </w:tc>
              <w:tc>
                <w:tcPr>
                  <w:tcW w:w="6604" w:type="dxa"/>
                  <w:tcBorders>
                    <w:top w:val="nil"/>
                    <w:left w:val="nil"/>
                    <w:bottom w:val="nil"/>
                    <w:right w:val="nil"/>
                  </w:tcBorders>
                  <w:tcMar>
                    <w:top w:w="39" w:type="dxa"/>
                    <w:left w:w="39" w:type="dxa"/>
                    <w:bottom w:w="39" w:type="dxa"/>
                    <w:right w:w="39" w:type="dxa"/>
                  </w:tcMar>
                </w:tcPr>
                <w:p w14:paraId="271AAE95" w14:textId="77777777" w:rsidR="00D82812" w:rsidRDefault="00D82812" w:rsidP="004E4F9A">
                  <w:r>
                    <w:rPr>
                      <w:rFonts w:ascii="Arial" w:eastAsia="Arial" w:hAnsi="Arial"/>
                      <w:color w:val="000000"/>
                      <w:sz w:val="18"/>
                    </w:rPr>
                    <w:t>Centralne Muzeum Włókiennictwa w Łodzi</w:t>
                  </w:r>
                </w:p>
              </w:tc>
              <w:tc>
                <w:tcPr>
                  <w:tcW w:w="1700" w:type="dxa"/>
                  <w:tcBorders>
                    <w:top w:val="nil"/>
                    <w:left w:val="nil"/>
                    <w:bottom w:val="nil"/>
                    <w:right w:val="nil"/>
                  </w:tcBorders>
                  <w:tcMar>
                    <w:top w:w="39" w:type="dxa"/>
                    <w:left w:w="39" w:type="dxa"/>
                    <w:bottom w:w="39" w:type="dxa"/>
                    <w:right w:w="39" w:type="dxa"/>
                  </w:tcMar>
                </w:tcPr>
                <w:p w14:paraId="45A860BF" w14:textId="77777777" w:rsidR="00D82812" w:rsidRDefault="00D82812" w:rsidP="004E4F9A">
                  <w:pPr>
                    <w:jc w:val="right"/>
                  </w:pPr>
                  <w:r>
                    <w:rPr>
                      <w:rFonts w:ascii="Arial" w:eastAsia="Arial" w:hAnsi="Arial"/>
                      <w:i/>
                      <w:color w:val="000000"/>
                      <w:sz w:val="18"/>
                    </w:rPr>
                    <w:t>22 500,00</w:t>
                  </w:r>
                </w:p>
              </w:tc>
            </w:tr>
            <w:tr w:rsidR="00D82812" w14:paraId="2DDA04D3" w14:textId="77777777" w:rsidTr="004E4F9A">
              <w:trPr>
                <w:trHeight w:val="35"/>
              </w:trPr>
              <w:tc>
                <w:tcPr>
                  <w:tcW w:w="1417" w:type="dxa"/>
                  <w:tcBorders>
                    <w:top w:val="nil"/>
                    <w:left w:val="nil"/>
                    <w:bottom w:val="nil"/>
                    <w:right w:val="nil"/>
                  </w:tcBorders>
                  <w:tcMar>
                    <w:top w:w="39" w:type="dxa"/>
                    <w:left w:w="39" w:type="dxa"/>
                    <w:bottom w:w="39" w:type="dxa"/>
                    <w:right w:w="39" w:type="dxa"/>
                  </w:tcMar>
                </w:tcPr>
                <w:p w14:paraId="410D594B" w14:textId="77777777" w:rsidR="00D82812" w:rsidRDefault="00D82812" w:rsidP="004E4F9A"/>
              </w:tc>
              <w:tc>
                <w:tcPr>
                  <w:tcW w:w="141" w:type="dxa"/>
                  <w:tcBorders>
                    <w:top w:val="nil"/>
                    <w:left w:val="nil"/>
                    <w:bottom w:val="nil"/>
                    <w:right w:val="nil"/>
                  </w:tcBorders>
                  <w:tcMar>
                    <w:top w:w="39" w:type="dxa"/>
                    <w:left w:w="39" w:type="dxa"/>
                    <w:bottom w:w="39" w:type="dxa"/>
                    <w:right w:w="39" w:type="dxa"/>
                  </w:tcMar>
                </w:tcPr>
                <w:p w14:paraId="382776BA" w14:textId="77777777" w:rsidR="00D82812" w:rsidRDefault="00D82812" w:rsidP="004E4F9A"/>
              </w:tc>
              <w:tc>
                <w:tcPr>
                  <w:tcW w:w="6604" w:type="dxa"/>
                  <w:tcBorders>
                    <w:top w:val="nil"/>
                    <w:left w:val="nil"/>
                    <w:bottom w:val="nil"/>
                    <w:right w:val="nil"/>
                  </w:tcBorders>
                  <w:tcMar>
                    <w:top w:w="39" w:type="dxa"/>
                    <w:left w:w="39" w:type="dxa"/>
                    <w:bottom w:w="39" w:type="dxa"/>
                    <w:right w:w="39" w:type="dxa"/>
                  </w:tcMar>
                </w:tcPr>
                <w:p w14:paraId="5D02874C" w14:textId="77777777" w:rsidR="00D82812" w:rsidRDefault="00D82812" w:rsidP="004E4F9A"/>
              </w:tc>
              <w:tc>
                <w:tcPr>
                  <w:tcW w:w="1700" w:type="dxa"/>
                  <w:tcBorders>
                    <w:top w:val="nil"/>
                    <w:left w:val="nil"/>
                    <w:bottom w:val="nil"/>
                    <w:right w:val="nil"/>
                  </w:tcBorders>
                  <w:tcMar>
                    <w:top w:w="39" w:type="dxa"/>
                    <w:left w:w="39" w:type="dxa"/>
                    <w:bottom w:w="39" w:type="dxa"/>
                    <w:right w:w="39" w:type="dxa"/>
                  </w:tcMar>
                </w:tcPr>
                <w:p w14:paraId="450D649F" w14:textId="77777777" w:rsidR="00D82812" w:rsidRDefault="00D82812" w:rsidP="004E4F9A"/>
              </w:tc>
            </w:tr>
            <w:tr w:rsidR="00D82812" w14:paraId="246F0C54" w14:textId="77777777" w:rsidTr="004E4F9A">
              <w:trPr>
                <w:trHeight w:val="281"/>
              </w:trPr>
              <w:tc>
                <w:tcPr>
                  <w:tcW w:w="1417" w:type="dxa"/>
                  <w:gridSpan w:val="3"/>
                  <w:tcBorders>
                    <w:top w:val="nil"/>
                    <w:left w:val="nil"/>
                    <w:bottom w:val="nil"/>
                    <w:right w:val="nil"/>
                  </w:tcBorders>
                  <w:shd w:val="clear" w:color="auto" w:fill="C0C0C0"/>
                  <w:tcMar>
                    <w:top w:w="39" w:type="dxa"/>
                    <w:left w:w="39" w:type="dxa"/>
                    <w:bottom w:w="39" w:type="dxa"/>
                    <w:right w:w="39" w:type="dxa"/>
                  </w:tcMar>
                </w:tcPr>
                <w:p w14:paraId="1FF7DD0F" w14:textId="77777777" w:rsidR="00D82812" w:rsidRDefault="00D82812" w:rsidP="004E4F9A">
                  <w:r>
                    <w:rPr>
                      <w:rFonts w:ascii="Arial" w:eastAsia="Arial" w:hAnsi="Arial"/>
                      <w:b/>
                      <w:color w:val="000000"/>
                    </w:rPr>
                    <w:t>CELOWA</w:t>
                  </w:r>
                </w:p>
              </w:tc>
              <w:tc>
                <w:tcPr>
                  <w:tcW w:w="1700" w:type="dxa"/>
                  <w:tcBorders>
                    <w:top w:val="nil"/>
                    <w:left w:val="nil"/>
                    <w:bottom w:val="nil"/>
                    <w:right w:val="nil"/>
                  </w:tcBorders>
                  <w:shd w:val="clear" w:color="auto" w:fill="C0C0C0"/>
                  <w:tcMar>
                    <w:top w:w="39" w:type="dxa"/>
                    <w:left w:w="39" w:type="dxa"/>
                    <w:bottom w:w="39" w:type="dxa"/>
                    <w:right w:w="39" w:type="dxa"/>
                  </w:tcMar>
                </w:tcPr>
                <w:p w14:paraId="02E84A17" w14:textId="77777777" w:rsidR="00D82812" w:rsidRDefault="00D82812" w:rsidP="004E4F9A">
                  <w:pPr>
                    <w:jc w:val="right"/>
                  </w:pPr>
                  <w:r>
                    <w:rPr>
                      <w:rFonts w:ascii="Arial" w:eastAsia="Arial" w:hAnsi="Arial"/>
                      <w:b/>
                      <w:color w:val="000000"/>
                    </w:rPr>
                    <w:t>-32 800,00</w:t>
                  </w:r>
                </w:p>
              </w:tc>
            </w:tr>
            <w:tr w:rsidR="00D82812" w14:paraId="76287DD4" w14:textId="77777777" w:rsidTr="004E4F9A">
              <w:trPr>
                <w:trHeight w:val="35"/>
              </w:trPr>
              <w:tc>
                <w:tcPr>
                  <w:tcW w:w="1417" w:type="dxa"/>
                  <w:tcBorders>
                    <w:top w:val="nil"/>
                    <w:left w:val="nil"/>
                    <w:bottom w:val="nil"/>
                    <w:right w:val="nil"/>
                  </w:tcBorders>
                  <w:tcMar>
                    <w:top w:w="39" w:type="dxa"/>
                    <w:left w:w="39" w:type="dxa"/>
                    <w:bottom w:w="39" w:type="dxa"/>
                    <w:right w:w="39" w:type="dxa"/>
                  </w:tcMar>
                </w:tcPr>
                <w:p w14:paraId="5338C04B" w14:textId="77777777" w:rsidR="00D82812" w:rsidRDefault="00D82812" w:rsidP="004E4F9A"/>
              </w:tc>
              <w:tc>
                <w:tcPr>
                  <w:tcW w:w="141" w:type="dxa"/>
                  <w:tcBorders>
                    <w:top w:val="nil"/>
                    <w:left w:val="nil"/>
                    <w:bottom w:val="nil"/>
                    <w:right w:val="nil"/>
                  </w:tcBorders>
                  <w:tcMar>
                    <w:top w:w="39" w:type="dxa"/>
                    <w:left w:w="39" w:type="dxa"/>
                    <w:bottom w:w="39" w:type="dxa"/>
                    <w:right w:w="39" w:type="dxa"/>
                  </w:tcMar>
                </w:tcPr>
                <w:p w14:paraId="4335DC8E" w14:textId="77777777" w:rsidR="00D82812" w:rsidRDefault="00D82812" w:rsidP="004E4F9A"/>
              </w:tc>
              <w:tc>
                <w:tcPr>
                  <w:tcW w:w="6604" w:type="dxa"/>
                  <w:tcBorders>
                    <w:top w:val="nil"/>
                    <w:left w:val="nil"/>
                    <w:bottom w:val="nil"/>
                    <w:right w:val="nil"/>
                  </w:tcBorders>
                  <w:tcMar>
                    <w:top w:w="39" w:type="dxa"/>
                    <w:left w:w="39" w:type="dxa"/>
                    <w:bottom w:w="39" w:type="dxa"/>
                    <w:right w:w="39" w:type="dxa"/>
                  </w:tcMar>
                </w:tcPr>
                <w:p w14:paraId="045B0F3A" w14:textId="77777777" w:rsidR="00D82812" w:rsidRDefault="00D82812" w:rsidP="004E4F9A"/>
              </w:tc>
              <w:tc>
                <w:tcPr>
                  <w:tcW w:w="1700" w:type="dxa"/>
                  <w:tcBorders>
                    <w:top w:val="nil"/>
                    <w:left w:val="nil"/>
                    <w:bottom w:val="nil"/>
                    <w:right w:val="nil"/>
                  </w:tcBorders>
                  <w:tcMar>
                    <w:top w:w="39" w:type="dxa"/>
                    <w:left w:w="39" w:type="dxa"/>
                    <w:bottom w:w="39" w:type="dxa"/>
                    <w:right w:w="39" w:type="dxa"/>
                  </w:tcMar>
                </w:tcPr>
                <w:p w14:paraId="3463DD2B" w14:textId="77777777" w:rsidR="00D82812" w:rsidRDefault="00D82812" w:rsidP="004E4F9A"/>
              </w:tc>
            </w:tr>
            <w:tr w:rsidR="00D82812" w14:paraId="5A2FB4AB" w14:textId="77777777" w:rsidTr="004E4F9A">
              <w:trPr>
                <w:trHeight w:val="281"/>
              </w:trPr>
              <w:tc>
                <w:tcPr>
                  <w:tcW w:w="1417" w:type="dxa"/>
                  <w:gridSpan w:val="3"/>
                  <w:tcBorders>
                    <w:top w:val="nil"/>
                    <w:left w:val="nil"/>
                    <w:bottom w:val="nil"/>
                    <w:right w:val="nil"/>
                  </w:tcBorders>
                  <w:shd w:val="clear" w:color="auto" w:fill="DCDCDC"/>
                  <w:tcMar>
                    <w:top w:w="39" w:type="dxa"/>
                    <w:left w:w="39" w:type="dxa"/>
                    <w:bottom w:w="39" w:type="dxa"/>
                    <w:right w:w="39" w:type="dxa"/>
                  </w:tcMar>
                </w:tcPr>
                <w:p w14:paraId="0A702B99" w14:textId="77777777" w:rsidR="00D82812" w:rsidRDefault="00D82812" w:rsidP="004E4F9A">
                  <w:r>
                    <w:rPr>
                      <w:rFonts w:ascii="Arial" w:eastAsia="Arial" w:hAnsi="Arial"/>
                      <w:b/>
                      <w:color w:val="000000"/>
                    </w:rPr>
                    <w:t>Pozostałe jednostki</w:t>
                  </w:r>
                </w:p>
              </w:tc>
              <w:tc>
                <w:tcPr>
                  <w:tcW w:w="1700" w:type="dxa"/>
                  <w:tcBorders>
                    <w:top w:val="nil"/>
                    <w:left w:val="nil"/>
                    <w:bottom w:val="nil"/>
                    <w:right w:val="nil"/>
                  </w:tcBorders>
                  <w:shd w:val="clear" w:color="auto" w:fill="DCDCDC"/>
                  <w:tcMar>
                    <w:top w:w="39" w:type="dxa"/>
                    <w:left w:w="39" w:type="dxa"/>
                    <w:bottom w:w="39" w:type="dxa"/>
                    <w:right w:w="39" w:type="dxa"/>
                  </w:tcMar>
                </w:tcPr>
                <w:p w14:paraId="0C45508C" w14:textId="77777777" w:rsidR="00D82812" w:rsidRDefault="00D82812" w:rsidP="004E4F9A">
                  <w:pPr>
                    <w:jc w:val="right"/>
                  </w:pPr>
                  <w:r>
                    <w:rPr>
                      <w:rFonts w:ascii="Arial" w:eastAsia="Arial" w:hAnsi="Arial"/>
                      <w:b/>
                      <w:color w:val="000000"/>
                    </w:rPr>
                    <w:t>-32 800,00</w:t>
                  </w:r>
                </w:p>
              </w:tc>
            </w:tr>
            <w:tr w:rsidR="00D82812" w14:paraId="24429BB1" w14:textId="77777777" w:rsidTr="004E4F9A">
              <w:trPr>
                <w:trHeight w:val="35"/>
              </w:trPr>
              <w:tc>
                <w:tcPr>
                  <w:tcW w:w="1417" w:type="dxa"/>
                  <w:tcBorders>
                    <w:top w:val="nil"/>
                    <w:left w:val="nil"/>
                    <w:bottom w:val="nil"/>
                    <w:right w:val="nil"/>
                  </w:tcBorders>
                  <w:tcMar>
                    <w:top w:w="39" w:type="dxa"/>
                    <w:left w:w="39" w:type="dxa"/>
                    <w:bottom w:w="39" w:type="dxa"/>
                    <w:right w:w="39" w:type="dxa"/>
                  </w:tcMar>
                </w:tcPr>
                <w:p w14:paraId="7332EB98" w14:textId="77777777" w:rsidR="00D82812" w:rsidRDefault="00D82812" w:rsidP="004E4F9A"/>
              </w:tc>
              <w:tc>
                <w:tcPr>
                  <w:tcW w:w="141" w:type="dxa"/>
                  <w:tcBorders>
                    <w:top w:val="nil"/>
                    <w:left w:val="nil"/>
                    <w:bottom w:val="nil"/>
                    <w:right w:val="nil"/>
                  </w:tcBorders>
                  <w:tcMar>
                    <w:top w:w="39" w:type="dxa"/>
                    <w:left w:w="39" w:type="dxa"/>
                    <w:bottom w:w="39" w:type="dxa"/>
                    <w:right w:w="399" w:type="dxa"/>
                  </w:tcMar>
                </w:tcPr>
                <w:p w14:paraId="03852081" w14:textId="77777777" w:rsidR="00D82812" w:rsidRDefault="00D82812" w:rsidP="004E4F9A"/>
              </w:tc>
              <w:tc>
                <w:tcPr>
                  <w:tcW w:w="6604" w:type="dxa"/>
                  <w:tcBorders>
                    <w:top w:val="nil"/>
                    <w:left w:val="nil"/>
                    <w:bottom w:val="nil"/>
                    <w:right w:val="nil"/>
                  </w:tcBorders>
                  <w:tcMar>
                    <w:top w:w="39" w:type="dxa"/>
                    <w:left w:w="39" w:type="dxa"/>
                    <w:bottom w:w="39" w:type="dxa"/>
                    <w:right w:w="399" w:type="dxa"/>
                  </w:tcMar>
                </w:tcPr>
                <w:p w14:paraId="253CB920" w14:textId="77777777" w:rsidR="00D82812" w:rsidRDefault="00D82812" w:rsidP="004E4F9A"/>
              </w:tc>
              <w:tc>
                <w:tcPr>
                  <w:tcW w:w="1700" w:type="dxa"/>
                  <w:tcBorders>
                    <w:top w:val="nil"/>
                    <w:left w:val="nil"/>
                    <w:bottom w:val="nil"/>
                    <w:right w:val="nil"/>
                  </w:tcBorders>
                  <w:tcMar>
                    <w:top w:w="39" w:type="dxa"/>
                    <w:left w:w="39" w:type="dxa"/>
                    <w:bottom w:w="39" w:type="dxa"/>
                    <w:right w:w="39" w:type="dxa"/>
                  </w:tcMar>
                </w:tcPr>
                <w:p w14:paraId="2596C64F" w14:textId="77777777" w:rsidR="00D82812" w:rsidRDefault="00D82812" w:rsidP="004E4F9A"/>
              </w:tc>
            </w:tr>
            <w:tr w:rsidR="00D82812" w14:paraId="12E14B58" w14:textId="77777777" w:rsidTr="004E4F9A">
              <w:trPr>
                <w:trHeight w:val="205"/>
              </w:trPr>
              <w:tc>
                <w:tcPr>
                  <w:tcW w:w="1417" w:type="dxa"/>
                  <w:tcBorders>
                    <w:top w:val="nil"/>
                    <w:left w:val="nil"/>
                    <w:bottom w:val="nil"/>
                    <w:right w:val="nil"/>
                  </w:tcBorders>
                  <w:tcMar>
                    <w:top w:w="39" w:type="dxa"/>
                    <w:left w:w="39" w:type="dxa"/>
                    <w:bottom w:w="39" w:type="dxa"/>
                    <w:right w:w="39" w:type="dxa"/>
                  </w:tcMar>
                </w:tcPr>
                <w:p w14:paraId="2A5BAAB8" w14:textId="77777777" w:rsidR="00D82812" w:rsidRDefault="00D82812" w:rsidP="004E4F9A">
                  <w:pPr>
                    <w:jc w:val="center"/>
                  </w:pPr>
                  <w:r>
                    <w:rPr>
                      <w:rFonts w:ascii="Arial" w:eastAsia="Arial" w:hAnsi="Arial"/>
                      <w:b/>
                      <w:color w:val="000000"/>
                    </w:rPr>
                    <w:t>921</w:t>
                  </w:r>
                </w:p>
              </w:tc>
              <w:tc>
                <w:tcPr>
                  <w:tcW w:w="141" w:type="dxa"/>
                  <w:gridSpan w:val="2"/>
                  <w:tcBorders>
                    <w:top w:val="nil"/>
                    <w:left w:val="nil"/>
                    <w:bottom w:val="nil"/>
                    <w:right w:val="nil"/>
                  </w:tcBorders>
                  <w:tcMar>
                    <w:top w:w="39" w:type="dxa"/>
                    <w:left w:w="39" w:type="dxa"/>
                    <w:bottom w:w="39" w:type="dxa"/>
                    <w:right w:w="399" w:type="dxa"/>
                  </w:tcMar>
                </w:tcPr>
                <w:p w14:paraId="19B13162" w14:textId="77777777" w:rsidR="00D82812" w:rsidRDefault="00D82812" w:rsidP="004E4F9A">
                  <w:r>
                    <w:rPr>
                      <w:rFonts w:ascii="Arial" w:eastAsia="Arial" w:hAnsi="Arial"/>
                      <w:b/>
                      <w:color w:val="000000"/>
                    </w:rPr>
                    <w:t>KULTURA I OCHRONA DZIEDZICTWA NARODOWEGO</w:t>
                  </w:r>
                </w:p>
              </w:tc>
              <w:tc>
                <w:tcPr>
                  <w:tcW w:w="1700" w:type="dxa"/>
                  <w:tcBorders>
                    <w:top w:val="nil"/>
                    <w:left w:val="nil"/>
                    <w:bottom w:val="nil"/>
                    <w:right w:val="nil"/>
                  </w:tcBorders>
                  <w:tcMar>
                    <w:top w:w="39" w:type="dxa"/>
                    <w:left w:w="39" w:type="dxa"/>
                    <w:bottom w:w="39" w:type="dxa"/>
                    <w:right w:w="39" w:type="dxa"/>
                  </w:tcMar>
                </w:tcPr>
                <w:p w14:paraId="3DC03C97" w14:textId="77777777" w:rsidR="00D82812" w:rsidRDefault="00D82812" w:rsidP="004E4F9A">
                  <w:pPr>
                    <w:jc w:val="right"/>
                  </w:pPr>
                  <w:r>
                    <w:rPr>
                      <w:rFonts w:ascii="Arial" w:eastAsia="Arial" w:hAnsi="Arial"/>
                      <w:b/>
                      <w:color w:val="000000"/>
                    </w:rPr>
                    <w:t>-32 800,00</w:t>
                  </w:r>
                </w:p>
              </w:tc>
            </w:tr>
            <w:tr w:rsidR="00D82812" w14:paraId="0F9553FF" w14:textId="77777777" w:rsidTr="004E4F9A">
              <w:trPr>
                <w:trHeight w:val="63"/>
              </w:trPr>
              <w:tc>
                <w:tcPr>
                  <w:tcW w:w="1417" w:type="dxa"/>
                  <w:tcBorders>
                    <w:top w:val="nil"/>
                    <w:left w:val="nil"/>
                    <w:bottom w:val="nil"/>
                    <w:right w:val="nil"/>
                  </w:tcBorders>
                  <w:tcMar>
                    <w:top w:w="39" w:type="dxa"/>
                    <w:left w:w="39" w:type="dxa"/>
                    <w:bottom w:w="39" w:type="dxa"/>
                    <w:right w:w="39" w:type="dxa"/>
                  </w:tcMar>
                </w:tcPr>
                <w:p w14:paraId="68142451" w14:textId="77777777" w:rsidR="00D82812" w:rsidRDefault="00D82812" w:rsidP="004E4F9A"/>
              </w:tc>
              <w:tc>
                <w:tcPr>
                  <w:tcW w:w="141" w:type="dxa"/>
                  <w:tcBorders>
                    <w:top w:val="nil"/>
                    <w:left w:val="nil"/>
                    <w:bottom w:val="nil"/>
                    <w:right w:val="nil"/>
                  </w:tcBorders>
                  <w:tcMar>
                    <w:top w:w="39" w:type="dxa"/>
                    <w:left w:w="39" w:type="dxa"/>
                    <w:bottom w:w="39" w:type="dxa"/>
                    <w:right w:w="399" w:type="dxa"/>
                  </w:tcMar>
                </w:tcPr>
                <w:p w14:paraId="67C21DDA" w14:textId="77777777" w:rsidR="00D82812" w:rsidRDefault="00D82812" w:rsidP="004E4F9A"/>
              </w:tc>
              <w:tc>
                <w:tcPr>
                  <w:tcW w:w="6604" w:type="dxa"/>
                  <w:tcBorders>
                    <w:top w:val="nil"/>
                    <w:left w:val="nil"/>
                    <w:bottom w:val="nil"/>
                    <w:right w:val="nil"/>
                  </w:tcBorders>
                  <w:tcMar>
                    <w:top w:w="39" w:type="dxa"/>
                    <w:left w:w="39" w:type="dxa"/>
                    <w:bottom w:w="39" w:type="dxa"/>
                    <w:right w:w="399" w:type="dxa"/>
                  </w:tcMar>
                </w:tcPr>
                <w:p w14:paraId="1D0019A7" w14:textId="77777777" w:rsidR="00D82812" w:rsidRDefault="00D82812" w:rsidP="004E4F9A"/>
              </w:tc>
              <w:tc>
                <w:tcPr>
                  <w:tcW w:w="1700" w:type="dxa"/>
                  <w:tcBorders>
                    <w:top w:val="nil"/>
                    <w:left w:val="nil"/>
                    <w:bottom w:val="nil"/>
                    <w:right w:val="nil"/>
                  </w:tcBorders>
                  <w:tcMar>
                    <w:top w:w="39" w:type="dxa"/>
                    <w:left w:w="39" w:type="dxa"/>
                    <w:bottom w:w="39" w:type="dxa"/>
                    <w:right w:w="39" w:type="dxa"/>
                  </w:tcMar>
                </w:tcPr>
                <w:p w14:paraId="27E4CCE6" w14:textId="77777777" w:rsidR="00D82812" w:rsidRDefault="00D82812" w:rsidP="004E4F9A"/>
              </w:tc>
            </w:tr>
            <w:tr w:rsidR="00D82812" w14:paraId="087ECEE3" w14:textId="77777777" w:rsidTr="004E4F9A">
              <w:trPr>
                <w:trHeight w:val="281"/>
              </w:trPr>
              <w:tc>
                <w:tcPr>
                  <w:tcW w:w="1417" w:type="dxa"/>
                  <w:tcBorders>
                    <w:top w:val="nil"/>
                    <w:left w:val="nil"/>
                    <w:bottom w:val="nil"/>
                    <w:right w:val="nil"/>
                  </w:tcBorders>
                  <w:tcMar>
                    <w:top w:w="39" w:type="dxa"/>
                    <w:left w:w="39" w:type="dxa"/>
                    <w:bottom w:w="39" w:type="dxa"/>
                    <w:right w:w="39" w:type="dxa"/>
                  </w:tcMar>
                </w:tcPr>
                <w:p w14:paraId="6EC41934" w14:textId="77777777" w:rsidR="00D82812" w:rsidRDefault="00D82812" w:rsidP="004E4F9A">
                  <w:pPr>
                    <w:jc w:val="center"/>
                  </w:pPr>
                  <w:r>
                    <w:rPr>
                      <w:rFonts w:ascii="Arial" w:eastAsia="Arial" w:hAnsi="Arial"/>
                      <w:b/>
                      <w:color w:val="000000"/>
                      <w:sz w:val="18"/>
                    </w:rPr>
                    <w:t>92114</w:t>
                  </w:r>
                </w:p>
              </w:tc>
              <w:tc>
                <w:tcPr>
                  <w:tcW w:w="141" w:type="dxa"/>
                  <w:gridSpan w:val="2"/>
                  <w:tcBorders>
                    <w:top w:val="nil"/>
                    <w:left w:val="nil"/>
                    <w:bottom w:val="nil"/>
                    <w:right w:val="nil"/>
                  </w:tcBorders>
                  <w:tcMar>
                    <w:top w:w="39" w:type="dxa"/>
                    <w:left w:w="39" w:type="dxa"/>
                    <w:bottom w:w="39" w:type="dxa"/>
                    <w:right w:w="39" w:type="dxa"/>
                  </w:tcMar>
                </w:tcPr>
                <w:p w14:paraId="7407C93D" w14:textId="77777777" w:rsidR="00D82812" w:rsidRDefault="00D82812" w:rsidP="004E4F9A">
                  <w:r>
                    <w:rPr>
                      <w:rFonts w:ascii="Arial" w:eastAsia="Arial" w:hAnsi="Arial"/>
                      <w:b/>
                      <w:color w:val="000000"/>
                      <w:sz w:val="18"/>
                    </w:rPr>
                    <w:t>Pozostałe instytucje kultury</w:t>
                  </w:r>
                </w:p>
              </w:tc>
              <w:tc>
                <w:tcPr>
                  <w:tcW w:w="1700" w:type="dxa"/>
                  <w:tcBorders>
                    <w:top w:val="nil"/>
                    <w:left w:val="nil"/>
                    <w:bottom w:val="nil"/>
                    <w:right w:val="nil"/>
                  </w:tcBorders>
                  <w:tcMar>
                    <w:top w:w="39" w:type="dxa"/>
                    <w:left w:w="39" w:type="dxa"/>
                    <w:bottom w:w="39" w:type="dxa"/>
                    <w:right w:w="39" w:type="dxa"/>
                  </w:tcMar>
                </w:tcPr>
                <w:p w14:paraId="69C011FC" w14:textId="77777777" w:rsidR="00D82812" w:rsidRDefault="00D82812" w:rsidP="004E4F9A">
                  <w:pPr>
                    <w:jc w:val="right"/>
                  </w:pPr>
                  <w:r>
                    <w:rPr>
                      <w:rFonts w:ascii="Arial" w:eastAsia="Arial" w:hAnsi="Arial"/>
                      <w:b/>
                      <w:color w:val="000000"/>
                      <w:sz w:val="18"/>
                    </w:rPr>
                    <w:t>-25 000,00</w:t>
                  </w:r>
                </w:p>
              </w:tc>
            </w:tr>
            <w:tr w:rsidR="00D82812" w14:paraId="019FB50C" w14:textId="77777777" w:rsidTr="004E4F9A">
              <w:trPr>
                <w:trHeight w:val="205"/>
              </w:trPr>
              <w:tc>
                <w:tcPr>
                  <w:tcW w:w="1417" w:type="dxa"/>
                  <w:tcBorders>
                    <w:top w:val="nil"/>
                    <w:left w:val="nil"/>
                    <w:bottom w:val="nil"/>
                    <w:right w:val="nil"/>
                  </w:tcBorders>
                  <w:tcMar>
                    <w:top w:w="39" w:type="dxa"/>
                    <w:left w:w="39" w:type="dxa"/>
                    <w:bottom w:w="39" w:type="dxa"/>
                    <w:right w:w="39" w:type="dxa"/>
                  </w:tcMar>
                </w:tcPr>
                <w:p w14:paraId="03D381E2" w14:textId="77777777" w:rsidR="00D82812" w:rsidRDefault="00D82812" w:rsidP="004E4F9A"/>
              </w:tc>
              <w:tc>
                <w:tcPr>
                  <w:tcW w:w="141" w:type="dxa"/>
                  <w:tcBorders>
                    <w:top w:val="nil"/>
                    <w:left w:val="nil"/>
                    <w:bottom w:val="nil"/>
                    <w:right w:val="nil"/>
                  </w:tcBorders>
                  <w:tcMar>
                    <w:top w:w="39" w:type="dxa"/>
                    <w:left w:w="39" w:type="dxa"/>
                    <w:bottom w:w="39" w:type="dxa"/>
                    <w:right w:w="0" w:type="dxa"/>
                  </w:tcMar>
                </w:tcPr>
                <w:p w14:paraId="642A5D0B" w14:textId="77777777" w:rsidR="00D82812" w:rsidRDefault="00D82812" w:rsidP="004E4F9A">
                  <w:r>
                    <w:rPr>
                      <w:rFonts w:ascii="Arial" w:eastAsia="Arial" w:hAnsi="Arial"/>
                      <w:color w:val="000000"/>
                    </w:rPr>
                    <w:t>-</w:t>
                  </w:r>
                </w:p>
              </w:tc>
              <w:tc>
                <w:tcPr>
                  <w:tcW w:w="6604" w:type="dxa"/>
                  <w:tcBorders>
                    <w:top w:val="nil"/>
                    <w:left w:val="nil"/>
                    <w:bottom w:val="nil"/>
                    <w:right w:val="nil"/>
                  </w:tcBorders>
                  <w:tcMar>
                    <w:top w:w="39" w:type="dxa"/>
                    <w:left w:w="39" w:type="dxa"/>
                    <w:bottom w:w="39" w:type="dxa"/>
                    <w:right w:w="39" w:type="dxa"/>
                  </w:tcMar>
                </w:tcPr>
                <w:p w14:paraId="484053B3" w14:textId="77777777" w:rsidR="00D82812" w:rsidRDefault="00D82812" w:rsidP="004E4F9A">
                  <w:r>
                    <w:rPr>
                      <w:rFonts w:ascii="Arial" w:eastAsia="Arial" w:hAnsi="Arial"/>
                      <w:color w:val="000000"/>
                      <w:sz w:val="18"/>
                    </w:rPr>
                    <w:t>Pozostałe instytucje kultury (dofinansowanie inicjatyw kulturalno-artystycznych)</w:t>
                  </w:r>
                </w:p>
              </w:tc>
              <w:tc>
                <w:tcPr>
                  <w:tcW w:w="1700" w:type="dxa"/>
                  <w:tcBorders>
                    <w:top w:val="nil"/>
                    <w:left w:val="nil"/>
                    <w:bottom w:val="nil"/>
                    <w:right w:val="nil"/>
                  </w:tcBorders>
                  <w:tcMar>
                    <w:top w:w="39" w:type="dxa"/>
                    <w:left w:w="39" w:type="dxa"/>
                    <w:bottom w:w="39" w:type="dxa"/>
                    <w:right w:w="39" w:type="dxa"/>
                  </w:tcMar>
                </w:tcPr>
                <w:p w14:paraId="66D7D8A9" w14:textId="77777777" w:rsidR="00D82812" w:rsidRDefault="00D82812" w:rsidP="004E4F9A">
                  <w:pPr>
                    <w:jc w:val="right"/>
                  </w:pPr>
                  <w:r>
                    <w:rPr>
                      <w:rFonts w:ascii="Arial" w:eastAsia="Arial" w:hAnsi="Arial"/>
                      <w:i/>
                      <w:color w:val="000000"/>
                      <w:sz w:val="18"/>
                    </w:rPr>
                    <w:t>-25 000,00</w:t>
                  </w:r>
                </w:p>
              </w:tc>
            </w:tr>
            <w:tr w:rsidR="00D82812" w14:paraId="0CEEA7C2" w14:textId="77777777" w:rsidTr="004E4F9A">
              <w:trPr>
                <w:trHeight w:val="281"/>
              </w:trPr>
              <w:tc>
                <w:tcPr>
                  <w:tcW w:w="1417" w:type="dxa"/>
                  <w:tcBorders>
                    <w:top w:val="nil"/>
                    <w:left w:val="nil"/>
                    <w:bottom w:val="nil"/>
                    <w:right w:val="nil"/>
                  </w:tcBorders>
                  <w:tcMar>
                    <w:top w:w="39" w:type="dxa"/>
                    <w:left w:w="39" w:type="dxa"/>
                    <w:bottom w:w="39" w:type="dxa"/>
                    <w:right w:w="39" w:type="dxa"/>
                  </w:tcMar>
                </w:tcPr>
                <w:p w14:paraId="66F1452E" w14:textId="77777777" w:rsidR="00D82812" w:rsidRDefault="00D82812" w:rsidP="004E4F9A">
                  <w:pPr>
                    <w:jc w:val="center"/>
                  </w:pPr>
                  <w:r>
                    <w:rPr>
                      <w:rFonts w:ascii="Arial" w:eastAsia="Arial" w:hAnsi="Arial"/>
                      <w:b/>
                      <w:color w:val="000000"/>
                      <w:sz w:val="18"/>
                    </w:rPr>
                    <w:t>92118</w:t>
                  </w:r>
                </w:p>
              </w:tc>
              <w:tc>
                <w:tcPr>
                  <w:tcW w:w="141" w:type="dxa"/>
                  <w:gridSpan w:val="2"/>
                  <w:tcBorders>
                    <w:top w:val="nil"/>
                    <w:left w:val="nil"/>
                    <w:bottom w:val="nil"/>
                    <w:right w:val="nil"/>
                  </w:tcBorders>
                  <w:tcMar>
                    <w:top w:w="39" w:type="dxa"/>
                    <w:left w:w="39" w:type="dxa"/>
                    <w:bottom w:w="39" w:type="dxa"/>
                    <w:right w:w="39" w:type="dxa"/>
                  </w:tcMar>
                </w:tcPr>
                <w:p w14:paraId="50F7DBEA" w14:textId="77777777" w:rsidR="00D82812" w:rsidRDefault="00D82812" w:rsidP="004E4F9A">
                  <w:r>
                    <w:rPr>
                      <w:rFonts w:ascii="Arial" w:eastAsia="Arial" w:hAnsi="Arial"/>
                      <w:b/>
                      <w:color w:val="000000"/>
                      <w:sz w:val="18"/>
                    </w:rPr>
                    <w:t>Muzea</w:t>
                  </w:r>
                </w:p>
              </w:tc>
              <w:tc>
                <w:tcPr>
                  <w:tcW w:w="1700" w:type="dxa"/>
                  <w:tcBorders>
                    <w:top w:val="nil"/>
                    <w:left w:val="nil"/>
                    <w:bottom w:val="nil"/>
                    <w:right w:val="nil"/>
                  </w:tcBorders>
                  <w:tcMar>
                    <w:top w:w="39" w:type="dxa"/>
                    <w:left w:w="39" w:type="dxa"/>
                    <w:bottom w:w="39" w:type="dxa"/>
                    <w:right w:w="39" w:type="dxa"/>
                  </w:tcMar>
                </w:tcPr>
                <w:p w14:paraId="4FBC7C05" w14:textId="77777777" w:rsidR="00D82812" w:rsidRDefault="00D82812" w:rsidP="004E4F9A">
                  <w:pPr>
                    <w:jc w:val="right"/>
                  </w:pPr>
                  <w:r>
                    <w:rPr>
                      <w:rFonts w:ascii="Arial" w:eastAsia="Arial" w:hAnsi="Arial"/>
                      <w:b/>
                      <w:color w:val="000000"/>
                      <w:sz w:val="18"/>
                    </w:rPr>
                    <w:t>-7 800,00</w:t>
                  </w:r>
                </w:p>
              </w:tc>
            </w:tr>
            <w:tr w:rsidR="00D82812" w14:paraId="435202EB" w14:textId="77777777" w:rsidTr="004E4F9A">
              <w:trPr>
                <w:trHeight w:val="205"/>
              </w:trPr>
              <w:tc>
                <w:tcPr>
                  <w:tcW w:w="1417" w:type="dxa"/>
                  <w:tcBorders>
                    <w:top w:val="nil"/>
                    <w:left w:val="nil"/>
                    <w:bottom w:val="nil"/>
                    <w:right w:val="nil"/>
                  </w:tcBorders>
                  <w:tcMar>
                    <w:top w:w="39" w:type="dxa"/>
                    <w:left w:w="39" w:type="dxa"/>
                    <w:bottom w:w="39" w:type="dxa"/>
                    <w:right w:w="39" w:type="dxa"/>
                  </w:tcMar>
                </w:tcPr>
                <w:p w14:paraId="3AA66C15" w14:textId="77777777" w:rsidR="00D82812" w:rsidRDefault="00D82812" w:rsidP="004E4F9A"/>
              </w:tc>
              <w:tc>
                <w:tcPr>
                  <w:tcW w:w="141" w:type="dxa"/>
                  <w:tcBorders>
                    <w:top w:val="nil"/>
                    <w:left w:val="nil"/>
                    <w:bottom w:val="nil"/>
                    <w:right w:val="nil"/>
                  </w:tcBorders>
                  <w:tcMar>
                    <w:top w:w="39" w:type="dxa"/>
                    <w:left w:w="39" w:type="dxa"/>
                    <w:bottom w:w="39" w:type="dxa"/>
                    <w:right w:w="0" w:type="dxa"/>
                  </w:tcMar>
                </w:tcPr>
                <w:p w14:paraId="1D8D3AB9" w14:textId="77777777" w:rsidR="00D82812" w:rsidRDefault="00D82812" w:rsidP="004E4F9A">
                  <w:r>
                    <w:rPr>
                      <w:rFonts w:ascii="Arial" w:eastAsia="Arial" w:hAnsi="Arial"/>
                      <w:color w:val="000000"/>
                    </w:rPr>
                    <w:t>-</w:t>
                  </w:r>
                </w:p>
              </w:tc>
              <w:tc>
                <w:tcPr>
                  <w:tcW w:w="6604" w:type="dxa"/>
                  <w:tcBorders>
                    <w:top w:val="nil"/>
                    <w:left w:val="nil"/>
                    <w:bottom w:val="nil"/>
                    <w:right w:val="nil"/>
                  </w:tcBorders>
                  <w:tcMar>
                    <w:top w:w="39" w:type="dxa"/>
                    <w:left w:w="39" w:type="dxa"/>
                    <w:bottom w:w="39" w:type="dxa"/>
                    <w:right w:w="39" w:type="dxa"/>
                  </w:tcMar>
                </w:tcPr>
                <w:p w14:paraId="4E127D8F" w14:textId="77777777" w:rsidR="00D82812" w:rsidRDefault="00D82812" w:rsidP="004E4F9A">
                  <w:r>
                    <w:rPr>
                      <w:rFonts w:ascii="Arial" w:eastAsia="Arial" w:hAnsi="Arial"/>
                      <w:color w:val="000000"/>
                      <w:sz w:val="18"/>
                    </w:rPr>
                    <w:t>Muzea (dofinansowanie inicjatyw kulturalno-artystycznych)</w:t>
                  </w:r>
                </w:p>
              </w:tc>
              <w:tc>
                <w:tcPr>
                  <w:tcW w:w="1700" w:type="dxa"/>
                  <w:tcBorders>
                    <w:top w:val="nil"/>
                    <w:left w:val="nil"/>
                    <w:bottom w:val="nil"/>
                    <w:right w:val="nil"/>
                  </w:tcBorders>
                  <w:tcMar>
                    <w:top w:w="39" w:type="dxa"/>
                    <w:left w:w="39" w:type="dxa"/>
                    <w:bottom w:w="39" w:type="dxa"/>
                    <w:right w:w="39" w:type="dxa"/>
                  </w:tcMar>
                </w:tcPr>
                <w:p w14:paraId="3667B330" w14:textId="77777777" w:rsidR="00D82812" w:rsidRDefault="00D82812" w:rsidP="004E4F9A">
                  <w:pPr>
                    <w:jc w:val="right"/>
                  </w:pPr>
                  <w:r>
                    <w:rPr>
                      <w:rFonts w:ascii="Arial" w:eastAsia="Arial" w:hAnsi="Arial"/>
                      <w:i/>
                      <w:color w:val="000000"/>
                      <w:sz w:val="18"/>
                    </w:rPr>
                    <w:t>-7 800,00</w:t>
                  </w:r>
                </w:p>
              </w:tc>
            </w:tr>
            <w:tr w:rsidR="00D82812" w14:paraId="0577D56C" w14:textId="77777777" w:rsidTr="004E4F9A">
              <w:trPr>
                <w:trHeight w:val="281"/>
              </w:trPr>
              <w:tc>
                <w:tcPr>
                  <w:tcW w:w="1417" w:type="dxa"/>
                  <w:gridSpan w:val="3"/>
                  <w:tcBorders>
                    <w:top w:val="nil"/>
                    <w:left w:val="nil"/>
                    <w:bottom w:val="nil"/>
                    <w:right w:val="nil"/>
                  </w:tcBorders>
                  <w:shd w:val="clear" w:color="auto" w:fill="DCDCDC"/>
                  <w:tcMar>
                    <w:top w:w="39" w:type="dxa"/>
                    <w:left w:w="39" w:type="dxa"/>
                    <w:bottom w:w="39" w:type="dxa"/>
                    <w:right w:w="39" w:type="dxa"/>
                  </w:tcMar>
                </w:tcPr>
                <w:p w14:paraId="3C46B9FA" w14:textId="77777777" w:rsidR="00D82812" w:rsidRDefault="00D82812" w:rsidP="004E4F9A">
                  <w:r>
                    <w:rPr>
                      <w:rFonts w:ascii="Arial" w:eastAsia="Arial" w:hAnsi="Arial"/>
                      <w:b/>
                      <w:color w:val="000000"/>
                    </w:rPr>
                    <w:t>OGÓŁEM DOTACJE BIEŻĄCE DLA JEDNOSTEK SEKTORA FINANSÓW PUBLICZNYCH</w:t>
                  </w:r>
                </w:p>
              </w:tc>
              <w:tc>
                <w:tcPr>
                  <w:tcW w:w="1700" w:type="dxa"/>
                  <w:tcBorders>
                    <w:top w:val="nil"/>
                    <w:left w:val="nil"/>
                    <w:bottom w:val="nil"/>
                    <w:right w:val="nil"/>
                  </w:tcBorders>
                  <w:shd w:val="clear" w:color="auto" w:fill="DCDCDC"/>
                  <w:tcMar>
                    <w:top w:w="39" w:type="dxa"/>
                    <w:left w:w="39" w:type="dxa"/>
                    <w:bottom w:w="39" w:type="dxa"/>
                    <w:right w:w="39" w:type="dxa"/>
                  </w:tcMar>
                </w:tcPr>
                <w:p w14:paraId="0059860A" w14:textId="77777777" w:rsidR="00D82812" w:rsidRDefault="00D82812" w:rsidP="004E4F9A">
                  <w:pPr>
                    <w:jc w:val="right"/>
                  </w:pPr>
                  <w:r>
                    <w:rPr>
                      <w:rFonts w:ascii="Arial" w:eastAsia="Arial" w:hAnsi="Arial"/>
                      <w:b/>
                      <w:color w:val="000000"/>
                    </w:rPr>
                    <w:t>580 664,00</w:t>
                  </w:r>
                </w:p>
              </w:tc>
            </w:tr>
            <w:tr w:rsidR="00D82812" w14:paraId="663EACB0" w14:textId="77777777" w:rsidTr="004E4F9A">
              <w:trPr>
                <w:trHeight w:val="35"/>
              </w:trPr>
              <w:tc>
                <w:tcPr>
                  <w:tcW w:w="1417" w:type="dxa"/>
                  <w:tcBorders>
                    <w:top w:val="nil"/>
                    <w:left w:val="nil"/>
                    <w:bottom w:val="nil"/>
                    <w:right w:val="nil"/>
                  </w:tcBorders>
                  <w:tcMar>
                    <w:top w:w="39" w:type="dxa"/>
                    <w:left w:w="39" w:type="dxa"/>
                    <w:bottom w:w="39" w:type="dxa"/>
                    <w:right w:w="39" w:type="dxa"/>
                  </w:tcMar>
                </w:tcPr>
                <w:p w14:paraId="61435505" w14:textId="77777777" w:rsidR="00D82812" w:rsidRDefault="00D82812" w:rsidP="004E4F9A"/>
              </w:tc>
              <w:tc>
                <w:tcPr>
                  <w:tcW w:w="141" w:type="dxa"/>
                  <w:tcBorders>
                    <w:top w:val="nil"/>
                    <w:left w:val="nil"/>
                    <w:bottom w:val="nil"/>
                    <w:right w:val="nil"/>
                  </w:tcBorders>
                  <w:tcMar>
                    <w:top w:w="39" w:type="dxa"/>
                    <w:left w:w="39" w:type="dxa"/>
                    <w:bottom w:w="39" w:type="dxa"/>
                    <w:right w:w="39" w:type="dxa"/>
                  </w:tcMar>
                </w:tcPr>
                <w:p w14:paraId="6F217F49" w14:textId="77777777" w:rsidR="00D82812" w:rsidRDefault="00D82812" w:rsidP="004E4F9A"/>
              </w:tc>
              <w:tc>
                <w:tcPr>
                  <w:tcW w:w="6604" w:type="dxa"/>
                  <w:tcBorders>
                    <w:top w:val="nil"/>
                    <w:left w:val="nil"/>
                    <w:bottom w:val="nil"/>
                    <w:right w:val="nil"/>
                  </w:tcBorders>
                  <w:tcMar>
                    <w:top w:w="39" w:type="dxa"/>
                    <w:left w:w="39" w:type="dxa"/>
                    <w:bottom w:w="39" w:type="dxa"/>
                    <w:right w:w="39" w:type="dxa"/>
                  </w:tcMar>
                </w:tcPr>
                <w:p w14:paraId="731CFEBD" w14:textId="77777777" w:rsidR="00D82812" w:rsidRDefault="00D82812" w:rsidP="004E4F9A"/>
              </w:tc>
              <w:tc>
                <w:tcPr>
                  <w:tcW w:w="1700" w:type="dxa"/>
                  <w:tcBorders>
                    <w:top w:val="nil"/>
                    <w:left w:val="nil"/>
                    <w:bottom w:val="nil"/>
                    <w:right w:val="nil"/>
                  </w:tcBorders>
                  <w:tcMar>
                    <w:top w:w="39" w:type="dxa"/>
                    <w:left w:w="39" w:type="dxa"/>
                    <w:bottom w:w="39" w:type="dxa"/>
                    <w:right w:w="39" w:type="dxa"/>
                  </w:tcMar>
                </w:tcPr>
                <w:p w14:paraId="3A65962A" w14:textId="77777777" w:rsidR="00D82812" w:rsidRDefault="00D82812" w:rsidP="004E4F9A"/>
              </w:tc>
            </w:tr>
            <w:tr w:rsidR="00D82812" w14:paraId="2B480282" w14:textId="77777777" w:rsidTr="004E4F9A">
              <w:trPr>
                <w:trHeight w:val="281"/>
              </w:trPr>
              <w:tc>
                <w:tcPr>
                  <w:tcW w:w="1417" w:type="dxa"/>
                  <w:gridSpan w:val="4"/>
                  <w:tcBorders>
                    <w:top w:val="nil"/>
                    <w:left w:val="nil"/>
                    <w:bottom w:val="nil"/>
                    <w:right w:val="nil"/>
                  </w:tcBorders>
                  <w:tcMar>
                    <w:top w:w="39" w:type="dxa"/>
                    <w:left w:w="39" w:type="dxa"/>
                    <w:bottom w:w="39" w:type="dxa"/>
                    <w:right w:w="39" w:type="dxa"/>
                  </w:tcMar>
                </w:tcPr>
                <w:p w14:paraId="0D73B734" w14:textId="77777777" w:rsidR="00D82812" w:rsidRDefault="00D82812" w:rsidP="004E4F9A">
                  <w:r>
                    <w:rPr>
                      <w:rFonts w:ascii="Arial" w:eastAsia="Arial" w:hAnsi="Arial"/>
                      <w:b/>
                      <w:color w:val="000000"/>
                      <w:sz w:val="22"/>
                    </w:rPr>
                    <w:t>2. DOTACJE DLA JEDNOSTEK SPOZA SEKTORA FINANSÓW PUBLICZNYCH</w:t>
                  </w:r>
                </w:p>
              </w:tc>
            </w:tr>
            <w:tr w:rsidR="00D82812" w14:paraId="26BEBBB1" w14:textId="77777777" w:rsidTr="004E4F9A">
              <w:trPr>
                <w:trHeight w:val="35"/>
              </w:trPr>
              <w:tc>
                <w:tcPr>
                  <w:tcW w:w="1417" w:type="dxa"/>
                  <w:tcBorders>
                    <w:top w:val="nil"/>
                    <w:left w:val="nil"/>
                    <w:bottom w:val="nil"/>
                    <w:right w:val="nil"/>
                  </w:tcBorders>
                  <w:tcMar>
                    <w:top w:w="39" w:type="dxa"/>
                    <w:left w:w="39" w:type="dxa"/>
                    <w:bottom w:w="39" w:type="dxa"/>
                    <w:right w:w="39" w:type="dxa"/>
                  </w:tcMar>
                </w:tcPr>
                <w:p w14:paraId="04950D0C" w14:textId="77777777" w:rsidR="00D82812" w:rsidRDefault="00D82812" w:rsidP="004E4F9A"/>
              </w:tc>
              <w:tc>
                <w:tcPr>
                  <w:tcW w:w="141" w:type="dxa"/>
                  <w:tcBorders>
                    <w:top w:val="nil"/>
                    <w:left w:val="nil"/>
                    <w:bottom w:val="nil"/>
                    <w:right w:val="nil"/>
                  </w:tcBorders>
                  <w:tcMar>
                    <w:top w:w="39" w:type="dxa"/>
                    <w:left w:w="39" w:type="dxa"/>
                    <w:bottom w:w="39" w:type="dxa"/>
                    <w:right w:w="39" w:type="dxa"/>
                  </w:tcMar>
                </w:tcPr>
                <w:p w14:paraId="65223456" w14:textId="77777777" w:rsidR="00D82812" w:rsidRDefault="00D82812" w:rsidP="004E4F9A"/>
              </w:tc>
              <w:tc>
                <w:tcPr>
                  <w:tcW w:w="6604" w:type="dxa"/>
                  <w:tcBorders>
                    <w:top w:val="nil"/>
                    <w:left w:val="nil"/>
                    <w:bottom w:val="nil"/>
                    <w:right w:val="nil"/>
                  </w:tcBorders>
                  <w:tcMar>
                    <w:top w:w="39" w:type="dxa"/>
                    <w:left w:w="39" w:type="dxa"/>
                    <w:bottom w:w="39" w:type="dxa"/>
                    <w:right w:w="39" w:type="dxa"/>
                  </w:tcMar>
                </w:tcPr>
                <w:p w14:paraId="6C3EC32C" w14:textId="77777777" w:rsidR="00D82812" w:rsidRDefault="00D82812" w:rsidP="004E4F9A"/>
              </w:tc>
              <w:tc>
                <w:tcPr>
                  <w:tcW w:w="1700" w:type="dxa"/>
                  <w:tcBorders>
                    <w:top w:val="nil"/>
                    <w:left w:val="nil"/>
                    <w:bottom w:val="nil"/>
                    <w:right w:val="nil"/>
                  </w:tcBorders>
                  <w:tcMar>
                    <w:top w:w="39" w:type="dxa"/>
                    <w:left w:w="39" w:type="dxa"/>
                    <w:bottom w:w="39" w:type="dxa"/>
                    <w:right w:w="39" w:type="dxa"/>
                  </w:tcMar>
                </w:tcPr>
                <w:p w14:paraId="3ED25975" w14:textId="77777777" w:rsidR="00D82812" w:rsidRDefault="00D82812" w:rsidP="004E4F9A"/>
              </w:tc>
            </w:tr>
            <w:tr w:rsidR="00D82812" w14:paraId="554010D0" w14:textId="77777777" w:rsidTr="004E4F9A">
              <w:trPr>
                <w:trHeight w:val="281"/>
              </w:trPr>
              <w:tc>
                <w:tcPr>
                  <w:tcW w:w="1417" w:type="dxa"/>
                  <w:tcBorders>
                    <w:top w:val="nil"/>
                    <w:left w:val="nil"/>
                    <w:bottom w:val="nil"/>
                    <w:right w:val="nil"/>
                  </w:tcBorders>
                  <w:shd w:val="clear" w:color="auto" w:fill="DCDCDC"/>
                  <w:tcMar>
                    <w:top w:w="39" w:type="dxa"/>
                    <w:left w:w="39" w:type="dxa"/>
                    <w:bottom w:w="39" w:type="dxa"/>
                    <w:right w:w="39" w:type="dxa"/>
                  </w:tcMar>
                  <w:vAlign w:val="center"/>
                </w:tcPr>
                <w:p w14:paraId="7E333523" w14:textId="77777777" w:rsidR="00D82812" w:rsidRDefault="00D82812" w:rsidP="004E4F9A">
                  <w:pPr>
                    <w:jc w:val="center"/>
                  </w:pPr>
                  <w:r>
                    <w:rPr>
                      <w:rFonts w:ascii="Arial" w:eastAsia="Arial" w:hAnsi="Arial"/>
                      <w:b/>
                      <w:color w:val="000000"/>
                    </w:rPr>
                    <w:t>Klasyfikacja</w:t>
                  </w:r>
                </w:p>
              </w:tc>
              <w:tc>
                <w:tcPr>
                  <w:tcW w:w="141" w:type="dxa"/>
                  <w:gridSpan w:val="2"/>
                  <w:tcBorders>
                    <w:top w:val="nil"/>
                    <w:left w:val="nil"/>
                    <w:bottom w:val="nil"/>
                    <w:right w:val="nil"/>
                  </w:tcBorders>
                  <w:shd w:val="clear" w:color="auto" w:fill="DCDCDC"/>
                  <w:tcMar>
                    <w:top w:w="39" w:type="dxa"/>
                    <w:left w:w="39" w:type="dxa"/>
                    <w:bottom w:w="39" w:type="dxa"/>
                    <w:right w:w="399" w:type="dxa"/>
                  </w:tcMar>
                  <w:vAlign w:val="center"/>
                </w:tcPr>
                <w:p w14:paraId="0D8A76A1" w14:textId="77777777" w:rsidR="00D82812" w:rsidRDefault="00D82812" w:rsidP="004E4F9A">
                  <w:pPr>
                    <w:jc w:val="center"/>
                  </w:pPr>
                  <w:r>
                    <w:rPr>
                      <w:rFonts w:ascii="Arial" w:eastAsia="Arial" w:hAnsi="Arial"/>
                      <w:b/>
                      <w:color w:val="000000"/>
                    </w:rPr>
                    <w:t>Wyszczególnienie</w:t>
                  </w:r>
                </w:p>
              </w:tc>
              <w:tc>
                <w:tcPr>
                  <w:tcW w:w="1700" w:type="dxa"/>
                  <w:tcBorders>
                    <w:top w:val="nil"/>
                    <w:left w:val="nil"/>
                    <w:bottom w:val="nil"/>
                    <w:right w:val="nil"/>
                  </w:tcBorders>
                  <w:shd w:val="clear" w:color="auto" w:fill="DCDCDC"/>
                  <w:tcMar>
                    <w:top w:w="39" w:type="dxa"/>
                    <w:left w:w="39" w:type="dxa"/>
                    <w:bottom w:w="39" w:type="dxa"/>
                    <w:right w:w="39" w:type="dxa"/>
                  </w:tcMar>
                  <w:vAlign w:val="center"/>
                </w:tcPr>
                <w:p w14:paraId="13F5BC28" w14:textId="77777777" w:rsidR="00D82812" w:rsidRDefault="00D82812" w:rsidP="004E4F9A">
                  <w:pPr>
                    <w:jc w:val="center"/>
                  </w:pPr>
                  <w:r>
                    <w:rPr>
                      <w:rFonts w:ascii="Arial" w:eastAsia="Arial" w:hAnsi="Arial"/>
                      <w:b/>
                      <w:color w:val="000000"/>
                    </w:rPr>
                    <w:t>Kwota (w zł)</w:t>
                  </w:r>
                </w:p>
              </w:tc>
            </w:tr>
            <w:tr w:rsidR="00D82812" w14:paraId="6BC32E5F" w14:textId="77777777" w:rsidTr="004E4F9A">
              <w:trPr>
                <w:trHeight w:val="35"/>
              </w:trPr>
              <w:tc>
                <w:tcPr>
                  <w:tcW w:w="1417" w:type="dxa"/>
                  <w:tcBorders>
                    <w:top w:val="nil"/>
                    <w:left w:val="nil"/>
                    <w:bottom w:val="nil"/>
                    <w:right w:val="nil"/>
                  </w:tcBorders>
                  <w:tcMar>
                    <w:top w:w="39" w:type="dxa"/>
                    <w:left w:w="39" w:type="dxa"/>
                    <w:bottom w:w="39" w:type="dxa"/>
                    <w:right w:w="39" w:type="dxa"/>
                  </w:tcMar>
                </w:tcPr>
                <w:p w14:paraId="15D1E3F1" w14:textId="77777777" w:rsidR="00D82812" w:rsidRDefault="00D82812" w:rsidP="004E4F9A"/>
              </w:tc>
              <w:tc>
                <w:tcPr>
                  <w:tcW w:w="141" w:type="dxa"/>
                  <w:tcBorders>
                    <w:top w:val="nil"/>
                    <w:left w:val="nil"/>
                    <w:bottom w:val="nil"/>
                    <w:right w:val="nil"/>
                  </w:tcBorders>
                  <w:tcMar>
                    <w:top w:w="39" w:type="dxa"/>
                    <w:left w:w="39" w:type="dxa"/>
                    <w:bottom w:w="39" w:type="dxa"/>
                    <w:right w:w="39" w:type="dxa"/>
                  </w:tcMar>
                </w:tcPr>
                <w:p w14:paraId="30224900" w14:textId="77777777" w:rsidR="00D82812" w:rsidRDefault="00D82812" w:rsidP="004E4F9A"/>
              </w:tc>
              <w:tc>
                <w:tcPr>
                  <w:tcW w:w="6604" w:type="dxa"/>
                  <w:tcBorders>
                    <w:top w:val="nil"/>
                    <w:left w:val="nil"/>
                    <w:bottom w:val="nil"/>
                    <w:right w:val="nil"/>
                  </w:tcBorders>
                  <w:tcMar>
                    <w:top w:w="39" w:type="dxa"/>
                    <w:left w:w="39" w:type="dxa"/>
                    <w:bottom w:w="39" w:type="dxa"/>
                    <w:right w:w="39" w:type="dxa"/>
                  </w:tcMar>
                </w:tcPr>
                <w:p w14:paraId="2E576489" w14:textId="77777777" w:rsidR="00D82812" w:rsidRDefault="00D82812" w:rsidP="004E4F9A"/>
              </w:tc>
              <w:tc>
                <w:tcPr>
                  <w:tcW w:w="1700" w:type="dxa"/>
                  <w:tcBorders>
                    <w:top w:val="nil"/>
                    <w:left w:val="nil"/>
                    <w:bottom w:val="nil"/>
                    <w:right w:val="nil"/>
                  </w:tcBorders>
                  <w:tcMar>
                    <w:top w:w="39" w:type="dxa"/>
                    <w:left w:w="39" w:type="dxa"/>
                    <w:bottom w:w="39" w:type="dxa"/>
                    <w:right w:w="39" w:type="dxa"/>
                  </w:tcMar>
                </w:tcPr>
                <w:p w14:paraId="69B8A5F2" w14:textId="77777777" w:rsidR="00D82812" w:rsidRDefault="00D82812" w:rsidP="004E4F9A"/>
              </w:tc>
            </w:tr>
            <w:tr w:rsidR="00D82812" w14:paraId="796282EF" w14:textId="77777777" w:rsidTr="004E4F9A">
              <w:trPr>
                <w:trHeight w:val="281"/>
              </w:trPr>
              <w:tc>
                <w:tcPr>
                  <w:tcW w:w="1417" w:type="dxa"/>
                  <w:gridSpan w:val="3"/>
                  <w:tcBorders>
                    <w:top w:val="nil"/>
                    <w:left w:val="nil"/>
                    <w:bottom w:val="nil"/>
                    <w:right w:val="nil"/>
                  </w:tcBorders>
                  <w:shd w:val="clear" w:color="auto" w:fill="C0C0C0"/>
                  <w:tcMar>
                    <w:top w:w="39" w:type="dxa"/>
                    <w:left w:w="39" w:type="dxa"/>
                    <w:bottom w:w="39" w:type="dxa"/>
                    <w:right w:w="39" w:type="dxa"/>
                  </w:tcMar>
                </w:tcPr>
                <w:p w14:paraId="39D6DD36" w14:textId="77777777" w:rsidR="00D82812" w:rsidRDefault="00D82812" w:rsidP="004E4F9A">
                  <w:r>
                    <w:rPr>
                      <w:rFonts w:ascii="Arial" w:eastAsia="Arial" w:hAnsi="Arial"/>
                      <w:b/>
                      <w:color w:val="000000"/>
                    </w:rPr>
                    <w:t>CELOWA</w:t>
                  </w:r>
                </w:p>
              </w:tc>
              <w:tc>
                <w:tcPr>
                  <w:tcW w:w="1700" w:type="dxa"/>
                  <w:tcBorders>
                    <w:top w:val="nil"/>
                    <w:left w:val="nil"/>
                    <w:bottom w:val="nil"/>
                    <w:right w:val="nil"/>
                  </w:tcBorders>
                  <w:shd w:val="clear" w:color="auto" w:fill="C0C0C0"/>
                  <w:tcMar>
                    <w:top w:w="39" w:type="dxa"/>
                    <w:left w:w="39" w:type="dxa"/>
                    <w:bottom w:w="39" w:type="dxa"/>
                    <w:right w:w="39" w:type="dxa"/>
                  </w:tcMar>
                </w:tcPr>
                <w:p w14:paraId="02F12D46" w14:textId="77777777" w:rsidR="00D82812" w:rsidRDefault="00D82812" w:rsidP="004E4F9A">
                  <w:pPr>
                    <w:jc w:val="right"/>
                  </w:pPr>
                  <w:r>
                    <w:rPr>
                      <w:rFonts w:ascii="Arial" w:eastAsia="Arial" w:hAnsi="Arial"/>
                      <w:b/>
                      <w:color w:val="000000"/>
                    </w:rPr>
                    <w:t>68 131,00</w:t>
                  </w:r>
                </w:p>
              </w:tc>
            </w:tr>
            <w:tr w:rsidR="00D82812" w14:paraId="65E9E0BC" w14:textId="77777777" w:rsidTr="004E4F9A">
              <w:trPr>
                <w:trHeight w:val="35"/>
              </w:trPr>
              <w:tc>
                <w:tcPr>
                  <w:tcW w:w="1417" w:type="dxa"/>
                  <w:tcBorders>
                    <w:top w:val="nil"/>
                    <w:left w:val="nil"/>
                    <w:bottom w:val="nil"/>
                    <w:right w:val="nil"/>
                  </w:tcBorders>
                  <w:tcMar>
                    <w:top w:w="39" w:type="dxa"/>
                    <w:left w:w="39" w:type="dxa"/>
                    <w:bottom w:w="39" w:type="dxa"/>
                    <w:right w:w="39" w:type="dxa"/>
                  </w:tcMar>
                </w:tcPr>
                <w:p w14:paraId="534606FB" w14:textId="77777777" w:rsidR="00D82812" w:rsidRDefault="00D82812" w:rsidP="004E4F9A"/>
              </w:tc>
              <w:tc>
                <w:tcPr>
                  <w:tcW w:w="141" w:type="dxa"/>
                  <w:tcBorders>
                    <w:top w:val="nil"/>
                    <w:left w:val="nil"/>
                    <w:bottom w:val="nil"/>
                    <w:right w:val="nil"/>
                  </w:tcBorders>
                  <w:tcMar>
                    <w:top w:w="39" w:type="dxa"/>
                    <w:left w:w="39" w:type="dxa"/>
                    <w:bottom w:w="39" w:type="dxa"/>
                    <w:right w:w="39" w:type="dxa"/>
                  </w:tcMar>
                </w:tcPr>
                <w:p w14:paraId="4086BB34" w14:textId="77777777" w:rsidR="00D82812" w:rsidRDefault="00D82812" w:rsidP="004E4F9A"/>
              </w:tc>
              <w:tc>
                <w:tcPr>
                  <w:tcW w:w="6604" w:type="dxa"/>
                  <w:tcBorders>
                    <w:top w:val="nil"/>
                    <w:left w:val="nil"/>
                    <w:bottom w:val="nil"/>
                    <w:right w:val="nil"/>
                  </w:tcBorders>
                  <w:tcMar>
                    <w:top w:w="39" w:type="dxa"/>
                    <w:left w:w="39" w:type="dxa"/>
                    <w:bottom w:w="39" w:type="dxa"/>
                    <w:right w:w="39" w:type="dxa"/>
                  </w:tcMar>
                </w:tcPr>
                <w:p w14:paraId="0BC88293" w14:textId="77777777" w:rsidR="00D82812" w:rsidRDefault="00D82812" w:rsidP="004E4F9A"/>
              </w:tc>
              <w:tc>
                <w:tcPr>
                  <w:tcW w:w="1700" w:type="dxa"/>
                  <w:tcBorders>
                    <w:top w:val="nil"/>
                    <w:left w:val="nil"/>
                    <w:bottom w:val="nil"/>
                    <w:right w:val="nil"/>
                  </w:tcBorders>
                  <w:tcMar>
                    <w:top w:w="39" w:type="dxa"/>
                    <w:left w:w="39" w:type="dxa"/>
                    <w:bottom w:w="39" w:type="dxa"/>
                    <w:right w:w="39" w:type="dxa"/>
                  </w:tcMar>
                </w:tcPr>
                <w:p w14:paraId="2645FC39" w14:textId="77777777" w:rsidR="00D82812" w:rsidRDefault="00D82812" w:rsidP="004E4F9A"/>
              </w:tc>
            </w:tr>
            <w:tr w:rsidR="00D82812" w14:paraId="6275515A" w14:textId="77777777" w:rsidTr="004E4F9A">
              <w:trPr>
                <w:trHeight w:val="35"/>
              </w:trPr>
              <w:tc>
                <w:tcPr>
                  <w:tcW w:w="1417" w:type="dxa"/>
                  <w:tcBorders>
                    <w:top w:val="nil"/>
                    <w:left w:val="nil"/>
                    <w:bottom w:val="nil"/>
                    <w:right w:val="nil"/>
                  </w:tcBorders>
                  <w:tcMar>
                    <w:top w:w="39" w:type="dxa"/>
                    <w:left w:w="39" w:type="dxa"/>
                    <w:bottom w:w="39" w:type="dxa"/>
                    <w:right w:w="39" w:type="dxa"/>
                  </w:tcMar>
                </w:tcPr>
                <w:p w14:paraId="585F77D1" w14:textId="77777777" w:rsidR="00D82812" w:rsidRDefault="00D82812" w:rsidP="004E4F9A"/>
              </w:tc>
              <w:tc>
                <w:tcPr>
                  <w:tcW w:w="141" w:type="dxa"/>
                  <w:tcBorders>
                    <w:top w:val="nil"/>
                    <w:left w:val="nil"/>
                    <w:bottom w:val="nil"/>
                    <w:right w:val="nil"/>
                  </w:tcBorders>
                  <w:tcMar>
                    <w:top w:w="39" w:type="dxa"/>
                    <w:left w:w="39" w:type="dxa"/>
                    <w:bottom w:w="39" w:type="dxa"/>
                    <w:right w:w="399" w:type="dxa"/>
                  </w:tcMar>
                </w:tcPr>
                <w:p w14:paraId="61847FDD" w14:textId="77777777" w:rsidR="00D82812" w:rsidRDefault="00D82812" w:rsidP="004E4F9A"/>
              </w:tc>
              <w:tc>
                <w:tcPr>
                  <w:tcW w:w="6604" w:type="dxa"/>
                  <w:tcBorders>
                    <w:top w:val="nil"/>
                    <w:left w:val="nil"/>
                    <w:bottom w:val="nil"/>
                    <w:right w:val="nil"/>
                  </w:tcBorders>
                  <w:tcMar>
                    <w:top w:w="39" w:type="dxa"/>
                    <w:left w:w="39" w:type="dxa"/>
                    <w:bottom w:w="39" w:type="dxa"/>
                    <w:right w:w="399" w:type="dxa"/>
                  </w:tcMar>
                </w:tcPr>
                <w:p w14:paraId="332A338D" w14:textId="77777777" w:rsidR="00D82812" w:rsidRDefault="00D82812" w:rsidP="004E4F9A"/>
              </w:tc>
              <w:tc>
                <w:tcPr>
                  <w:tcW w:w="1700" w:type="dxa"/>
                  <w:tcBorders>
                    <w:top w:val="nil"/>
                    <w:left w:val="nil"/>
                    <w:bottom w:val="nil"/>
                    <w:right w:val="nil"/>
                  </w:tcBorders>
                  <w:tcMar>
                    <w:top w:w="39" w:type="dxa"/>
                    <w:left w:w="39" w:type="dxa"/>
                    <w:bottom w:w="39" w:type="dxa"/>
                    <w:right w:w="39" w:type="dxa"/>
                  </w:tcMar>
                </w:tcPr>
                <w:p w14:paraId="75088222" w14:textId="77777777" w:rsidR="00D82812" w:rsidRDefault="00D82812" w:rsidP="004E4F9A"/>
              </w:tc>
            </w:tr>
            <w:tr w:rsidR="00D82812" w14:paraId="3852B0ED" w14:textId="77777777" w:rsidTr="004E4F9A">
              <w:trPr>
                <w:trHeight w:val="205"/>
              </w:trPr>
              <w:tc>
                <w:tcPr>
                  <w:tcW w:w="1417" w:type="dxa"/>
                  <w:tcBorders>
                    <w:top w:val="nil"/>
                    <w:left w:val="nil"/>
                    <w:bottom w:val="nil"/>
                    <w:right w:val="nil"/>
                  </w:tcBorders>
                  <w:tcMar>
                    <w:top w:w="39" w:type="dxa"/>
                    <w:left w:w="39" w:type="dxa"/>
                    <w:bottom w:w="39" w:type="dxa"/>
                    <w:right w:w="39" w:type="dxa"/>
                  </w:tcMar>
                </w:tcPr>
                <w:p w14:paraId="49BEE567" w14:textId="77777777" w:rsidR="00D82812" w:rsidRDefault="00D82812" w:rsidP="004E4F9A">
                  <w:pPr>
                    <w:jc w:val="center"/>
                  </w:pPr>
                  <w:r>
                    <w:rPr>
                      <w:rFonts w:ascii="Arial" w:eastAsia="Arial" w:hAnsi="Arial"/>
                      <w:b/>
                      <w:color w:val="000000"/>
                    </w:rPr>
                    <w:t>852</w:t>
                  </w:r>
                </w:p>
              </w:tc>
              <w:tc>
                <w:tcPr>
                  <w:tcW w:w="141" w:type="dxa"/>
                  <w:gridSpan w:val="2"/>
                  <w:tcBorders>
                    <w:top w:val="nil"/>
                    <w:left w:val="nil"/>
                    <w:bottom w:val="nil"/>
                    <w:right w:val="nil"/>
                  </w:tcBorders>
                  <w:tcMar>
                    <w:top w:w="39" w:type="dxa"/>
                    <w:left w:w="39" w:type="dxa"/>
                    <w:bottom w:w="39" w:type="dxa"/>
                    <w:right w:w="399" w:type="dxa"/>
                  </w:tcMar>
                </w:tcPr>
                <w:p w14:paraId="3B7375FD" w14:textId="77777777" w:rsidR="00D82812" w:rsidRDefault="00D82812" w:rsidP="004E4F9A">
                  <w:r>
                    <w:rPr>
                      <w:rFonts w:ascii="Arial" w:eastAsia="Arial" w:hAnsi="Arial"/>
                      <w:b/>
                      <w:color w:val="000000"/>
                    </w:rPr>
                    <w:t>POMOC SPOŁECZNA</w:t>
                  </w:r>
                </w:p>
              </w:tc>
              <w:tc>
                <w:tcPr>
                  <w:tcW w:w="1700" w:type="dxa"/>
                  <w:tcBorders>
                    <w:top w:val="nil"/>
                    <w:left w:val="nil"/>
                    <w:bottom w:val="nil"/>
                    <w:right w:val="nil"/>
                  </w:tcBorders>
                  <w:tcMar>
                    <w:top w:w="39" w:type="dxa"/>
                    <w:left w:w="39" w:type="dxa"/>
                    <w:bottom w:w="39" w:type="dxa"/>
                    <w:right w:w="39" w:type="dxa"/>
                  </w:tcMar>
                </w:tcPr>
                <w:p w14:paraId="57822F05" w14:textId="77777777" w:rsidR="00D82812" w:rsidRDefault="00D82812" w:rsidP="004E4F9A">
                  <w:pPr>
                    <w:jc w:val="right"/>
                  </w:pPr>
                  <w:r>
                    <w:rPr>
                      <w:rFonts w:ascii="Arial" w:eastAsia="Arial" w:hAnsi="Arial"/>
                      <w:b/>
                      <w:color w:val="000000"/>
                    </w:rPr>
                    <w:t>-</w:t>
                  </w:r>
                </w:p>
              </w:tc>
            </w:tr>
            <w:tr w:rsidR="00D82812" w14:paraId="59A61234" w14:textId="77777777" w:rsidTr="004E4F9A">
              <w:trPr>
                <w:trHeight w:val="63"/>
              </w:trPr>
              <w:tc>
                <w:tcPr>
                  <w:tcW w:w="1417" w:type="dxa"/>
                  <w:tcBorders>
                    <w:top w:val="nil"/>
                    <w:left w:val="nil"/>
                    <w:bottom w:val="nil"/>
                    <w:right w:val="nil"/>
                  </w:tcBorders>
                  <w:tcMar>
                    <w:top w:w="39" w:type="dxa"/>
                    <w:left w:w="39" w:type="dxa"/>
                    <w:bottom w:w="39" w:type="dxa"/>
                    <w:right w:w="39" w:type="dxa"/>
                  </w:tcMar>
                </w:tcPr>
                <w:p w14:paraId="575A5355" w14:textId="77777777" w:rsidR="00D82812" w:rsidRDefault="00D82812" w:rsidP="004E4F9A"/>
              </w:tc>
              <w:tc>
                <w:tcPr>
                  <w:tcW w:w="141" w:type="dxa"/>
                  <w:tcBorders>
                    <w:top w:val="nil"/>
                    <w:left w:val="nil"/>
                    <w:bottom w:val="nil"/>
                    <w:right w:val="nil"/>
                  </w:tcBorders>
                  <w:tcMar>
                    <w:top w:w="39" w:type="dxa"/>
                    <w:left w:w="39" w:type="dxa"/>
                    <w:bottom w:w="39" w:type="dxa"/>
                    <w:right w:w="399" w:type="dxa"/>
                  </w:tcMar>
                </w:tcPr>
                <w:p w14:paraId="3F3BB88C" w14:textId="77777777" w:rsidR="00D82812" w:rsidRDefault="00D82812" w:rsidP="004E4F9A"/>
              </w:tc>
              <w:tc>
                <w:tcPr>
                  <w:tcW w:w="6604" w:type="dxa"/>
                  <w:tcBorders>
                    <w:top w:val="nil"/>
                    <w:left w:val="nil"/>
                    <w:bottom w:val="nil"/>
                    <w:right w:val="nil"/>
                  </w:tcBorders>
                  <w:tcMar>
                    <w:top w:w="39" w:type="dxa"/>
                    <w:left w:w="39" w:type="dxa"/>
                    <w:bottom w:w="39" w:type="dxa"/>
                    <w:right w:w="399" w:type="dxa"/>
                  </w:tcMar>
                </w:tcPr>
                <w:p w14:paraId="7123B670" w14:textId="77777777" w:rsidR="00D82812" w:rsidRDefault="00D82812" w:rsidP="004E4F9A"/>
              </w:tc>
              <w:tc>
                <w:tcPr>
                  <w:tcW w:w="1700" w:type="dxa"/>
                  <w:tcBorders>
                    <w:top w:val="nil"/>
                    <w:left w:val="nil"/>
                    <w:bottom w:val="nil"/>
                    <w:right w:val="nil"/>
                  </w:tcBorders>
                  <w:tcMar>
                    <w:top w:w="39" w:type="dxa"/>
                    <w:left w:w="39" w:type="dxa"/>
                    <w:bottom w:w="39" w:type="dxa"/>
                    <w:right w:w="39" w:type="dxa"/>
                  </w:tcMar>
                </w:tcPr>
                <w:p w14:paraId="021ACFE4" w14:textId="77777777" w:rsidR="00D82812" w:rsidRDefault="00D82812" w:rsidP="004E4F9A"/>
              </w:tc>
            </w:tr>
            <w:tr w:rsidR="00D82812" w14:paraId="5099E650" w14:textId="77777777" w:rsidTr="004E4F9A">
              <w:trPr>
                <w:trHeight w:val="281"/>
              </w:trPr>
              <w:tc>
                <w:tcPr>
                  <w:tcW w:w="1417" w:type="dxa"/>
                  <w:tcBorders>
                    <w:top w:val="nil"/>
                    <w:left w:val="nil"/>
                    <w:bottom w:val="nil"/>
                    <w:right w:val="nil"/>
                  </w:tcBorders>
                  <w:tcMar>
                    <w:top w:w="39" w:type="dxa"/>
                    <w:left w:w="39" w:type="dxa"/>
                    <w:bottom w:w="39" w:type="dxa"/>
                    <w:right w:w="39" w:type="dxa"/>
                  </w:tcMar>
                </w:tcPr>
                <w:p w14:paraId="53152D75" w14:textId="77777777" w:rsidR="00D82812" w:rsidRDefault="00D82812" w:rsidP="004E4F9A">
                  <w:pPr>
                    <w:jc w:val="center"/>
                  </w:pPr>
                  <w:r>
                    <w:rPr>
                      <w:rFonts w:ascii="Arial" w:eastAsia="Arial" w:hAnsi="Arial"/>
                      <w:b/>
                      <w:color w:val="000000"/>
                      <w:sz w:val="18"/>
                    </w:rPr>
                    <w:t>85203</w:t>
                  </w:r>
                </w:p>
              </w:tc>
              <w:tc>
                <w:tcPr>
                  <w:tcW w:w="141" w:type="dxa"/>
                  <w:gridSpan w:val="2"/>
                  <w:tcBorders>
                    <w:top w:val="nil"/>
                    <w:left w:val="nil"/>
                    <w:bottom w:val="nil"/>
                    <w:right w:val="nil"/>
                  </w:tcBorders>
                  <w:tcMar>
                    <w:top w:w="39" w:type="dxa"/>
                    <w:left w:w="39" w:type="dxa"/>
                    <w:bottom w:w="39" w:type="dxa"/>
                    <w:right w:w="39" w:type="dxa"/>
                  </w:tcMar>
                </w:tcPr>
                <w:p w14:paraId="6E7DC6CE" w14:textId="77777777" w:rsidR="00D82812" w:rsidRDefault="00D82812" w:rsidP="004E4F9A">
                  <w:r>
                    <w:rPr>
                      <w:rFonts w:ascii="Arial" w:eastAsia="Arial" w:hAnsi="Arial"/>
                      <w:b/>
                      <w:color w:val="000000"/>
                      <w:sz w:val="18"/>
                    </w:rPr>
                    <w:t>Ośrodki wsparcia</w:t>
                  </w:r>
                </w:p>
              </w:tc>
              <w:tc>
                <w:tcPr>
                  <w:tcW w:w="1700" w:type="dxa"/>
                  <w:tcBorders>
                    <w:top w:val="nil"/>
                    <w:left w:val="nil"/>
                    <w:bottom w:val="nil"/>
                    <w:right w:val="nil"/>
                  </w:tcBorders>
                  <w:tcMar>
                    <w:top w:w="39" w:type="dxa"/>
                    <w:left w:w="39" w:type="dxa"/>
                    <w:bottom w:w="39" w:type="dxa"/>
                    <w:right w:w="39" w:type="dxa"/>
                  </w:tcMar>
                </w:tcPr>
                <w:p w14:paraId="6A40BCDA" w14:textId="77777777" w:rsidR="00D82812" w:rsidRDefault="00D82812" w:rsidP="004E4F9A">
                  <w:pPr>
                    <w:jc w:val="right"/>
                  </w:pPr>
                  <w:r>
                    <w:rPr>
                      <w:rFonts w:ascii="Arial" w:eastAsia="Arial" w:hAnsi="Arial"/>
                      <w:b/>
                      <w:color w:val="000000"/>
                      <w:sz w:val="18"/>
                    </w:rPr>
                    <w:t>172 394,00</w:t>
                  </w:r>
                </w:p>
              </w:tc>
            </w:tr>
            <w:tr w:rsidR="00D82812" w14:paraId="1FD54FD8" w14:textId="77777777" w:rsidTr="004E4F9A">
              <w:trPr>
                <w:trHeight w:val="205"/>
              </w:trPr>
              <w:tc>
                <w:tcPr>
                  <w:tcW w:w="1417" w:type="dxa"/>
                  <w:tcBorders>
                    <w:top w:val="nil"/>
                    <w:left w:val="nil"/>
                    <w:bottom w:val="nil"/>
                    <w:right w:val="nil"/>
                  </w:tcBorders>
                  <w:tcMar>
                    <w:top w:w="39" w:type="dxa"/>
                    <w:left w:w="39" w:type="dxa"/>
                    <w:bottom w:w="39" w:type="dxa"/>
                    <w:right w:w="39" w:type="dxa"/>
                  </w:tcMar>
                </w:tcPr>
                <w:p w14:paraId="3B257337" w14:textId="77777777" w:rsidR="00D82812" w:rsidRDefault="00D82812" w:rsidP="004E4F9A"/>
              </w:tc>
              <w:tc>
                <w:tcPr>
                  <w:tcW w:w="141" w:type="dxa"/>
                  <w:tcBorders>
                    <w:top w:val="nil"/>
                    <w:left w:val="nil"/>
                    <w:bottom w:val="nil"/>
                    <w:right w:val="nil"/>
                  </w:tcBorders>
                  <w:tcMar>
                    <w:top w:w="39" w:type="dxa"/>
                    <w:left w:w="39" w:type="dxa"/>
                    <w:bottom w:w="39" w:type="dxa"/>
                    <w:right w:w="0" w:type="dxa"/>
                  </w:tcMar>
                </w:tcPr>
                <w:p w14:paraId="26C1CAE4" w14:textId="77777777" w:rsidR="00D82812" w:rsidRDefault="00D82812" w:rsidP="004E4F9A">
                  <w:r>
                    <w:rPr>
                      <w:rFonts w:ascii="Arial" w:eastAsia="Arial" w:hAnsi="Arial"/>
                      <w:color w:val="000000"/>
                    </w:rPr>
                    <w:t>-</w:t>
                  </w:r>
                </w:p>
              </w:tc>
              <w:tc>
                <w:tcPr>
                  <w:tcW w:w="6604" w:type="dxa"/>
                  <w:tcBorders>
                    <w:top w:val="nil"/>
                    <w:left w:val="nil"/>
                    <w:bottom w:val="nil"/>
                    <w:right w:val="nil"/>
                  </w:tcBorders>
                  <w:tcMar>
                    <w:top w:w="39" w:type="dxa"/>
                    <w:left w:w="39" w:type="dxa"/>
                    <w:bottom w:w="39" w:type="dxa"/>
                    <w:right w:w="39" w:type="dxa"/>
                  </w:tcMar>
                </w:tcPr>
                <w:p w14:paraId="7391525C" w14:textId="77777777" w:rsidR="00D82812" w:rsidRDefault="00D82812" w:rsidP="004E4F9A">
                  <w:r>
                    <w:rPr>
                      <w:rFonts w:ascii="Arial" w:eastAsia="Arial" w:hAnsi="Arial"/>
                      <w:color w:val="000000"/>
                      <w:sz w:val="18"/>
                    </w:rPr>
                    <w:t>Udzielanie schronienia, zapewnienie posiłku oraz niezbędnego ubrania osobom tego pozbawionym</w:t>
                  </w:r>
                </w:p>
              </w:tc>
              <w:tc>
                <w:tcPr>
                  <w:tcW w:w="1700" w:type="dxa"/>
                  <w:tcBorders>
                    <w:top w:val="nil"/>
                    <w:left w:val="nil"/>
                    <w:bottom w:val="nil"/>
                    <w:right w:val="nil"/>
                  </w:tcBorders>
                  <w:tcMar>
                    <w:top w:w="39" w:type="dxa"/>
                    <w:left w:w="39" w:type="dxa"/>
                    <w:bottom w:w="39" w:type="dxa"/>
                    <w:right w:w="39" w:type="dxa"/>
                  </w:tcMar>
                </w:tcPr>
                <w:p w14:paraId="291182D8" w14:textId="77777777" w:rsidR="00D82812" w:rsidRDefault="00D82812" w:rsidP="004E4F9A">
                  <w:pPr>
                    <w:jc w:val="right"/>
                  </w:pPr>
                  <w:r>
                    <w:rPr>
                      <w:rFonts w:ascii="Arial" w:eastAsia="Arial" w:hAnsi="Arial"/>
                      <w:i/>
                      <w:color w:val="000000"/>
                      <w:sz w:val="18"/>
                    </w:rPr>
                    <w:t>172 394,00</w:t>
                  </w:r>
                </w:p>
              </w:tc>
            </w:tr>
            <w:tr w:rsidR="00D82812" w14:paraId="6EF16C74" w14:textId="77777777" w:rsidTr="004E4F9A">
              <w:trPr>
                <w:trHeight w:val="281"/>
              </w:trPr>
              <w:tc>
                <w:tcPr>
                  <w:tcW w:w="1417" w:type="dxa"/>
                  <w:tcBorders>
                    <w:top w:val="nil"/>
                    <w:left w:val="nil"/>
                    <w:bottom w:val="nil"/>
                    <w:right w:val="nil"/>
                  </w:tcBorders>
                  <w:tcMar>
                    <w:top w:w="39" w:type="dxa"/>
                    <w:left w:w="39" w:type="dxa"/>
                    <w:bottom w:w="39" w:type="dxa"/>
                    <w:right w:w="39" w:type="dxa"/>
                  </w:tcMar>
                </w:tcPr>
                <w:p w14:paraId="5564CDDC" w14:textId="77777777" w:rsidR="00D82812" w:rsidRDefault="00D82812" w:rsidP="004E4F9A">
                  <w:pPr>
                    <w:jc w:val="center"/>
                  </w:pPr>
                  <w:r>
                    <w:rPr>
                      <w:rFonts w:ascii="Arial" w:eastAsia="Arial" w:hAnsi="Arial"/>
                      <w:b/>
                      <w:color w:val="000000"/>
                      <w:sz w:val="18"/>
                    </w:rPr>
                    <w:t>85220</w:t>
                  </w:r>
                </w:p>
              </w:tc>
              <w:tc>
                <w:tcPr>
                  <w:tcW w:w="141" w:type="dxa"/>
                  <w:gridSpan w:val="2"/>
                  <w:tcBorders>
                    <w:top w:val="nil"/>
                    <w:left w:val="nil"/>
                    <w:bottom w:val="nil"/>
                    <w:right w:val="nil"/>
                  </w:tcBorders>
                  <w:tcMar>
                    <w:top w:w="39" w:type="dxa"/>
                    <w:left w:w="39" w:type="dxa"/>
                    <w:bottom w:w="39" w:type="dxa"/>
                    <w:right w:w="39" w:type="dxa"/>
                  </w:tcMar>
                </w:tcPr>
                <w:p w14:paraId="173A5A33" w14:textId="77777777" w:rsidR="00D82812" w:rsidRDefault="00D82812" w:rsidP="004E4F9A">
                  <w:r>
                    <w:rPr>
                      <w:rFonts w:ascii="Arial" w:eastAsia="Arial" w:hAnsi="Arial"/>
                      <w:b/>
                      <w:color w:val="000000"/>
                      <w:sz w:val="18"/>
                    </w:rPr>
                    <w:t>Jednostki specjalistycznego poradnictwa, mieszkania chronione i ośrodki interwencji kryzysowej</w:t>
                  </w:r>
                </w:p>
              </w:tc>
              <w:tc>
                <w:tcPr>
                  <w:tcW w:w="1700" w:type="dxa"/>
                  <w:tcBorders>
                    <w:top w:val="nil"/>
                    <w:left w:val="nil"/>
                    <w:bottom w:val="nil"/>
                    <w:right w:val="nil"/>
                  </w:tcBorders>
                  <w:tcMar>
                    <w:top w:w="39" w:type="dxa"/>
                    <w:left w:w="39" w:type="dxa"/>
                    <w:bottom w:w="39" w:type="dxa"/>
                    <w:right w:w="39" w:type="dxa"/>
                  </w:tcMar>
                </w:tcPr>
                <w:p w14:paraId="34A311DF" w14:textId="77777777" w:rsidR="00D82812" w:rsidRDefault="00D82812" w:rsidP="004E4F9A">
                  <w:pPr>
                    <w:jc w:val="right"/>
                  </w:pPr>
                  <w:r>
                    <w:rPr>
                      <w:rFonts w:ascii="Arial" w:eastAsia="Arial" w:hAnsi="Arial"/>
                      <w:b/>
                      <w:color w:val="000000"/>
                      <w:sz w:val="18"/>
                    </w:rPr>
                    <w:t>-172 394,00</w:t>
                  </w:r>
                </w:p>
              </w:tc>
            </w:tr>
            <w:tr w:rsidR="00D82812" w14:paraId="488042F7" w14:textId="77777777" w:rsidTr="004E4F9A">
              <w:trPr>
                <w:trHeight w:val="205"/>
              </w:trPr>
              <w:tc>
                <w:tcPr>
                  <w:tcW w:w="1417" w:type="dxa"/>
                  <w:tcBorders>
                    <w:top w:val="nil"/>
                    <w:left w:val="nil"/>
                    <w:bottom w:val="nil"/>
                    <w:right w:val="nil"/>
                  </w:tcBorders>
                  <w:tcMar>
                    <w:top w:w="39" w:type="dxa"/>
                    <w:left w:w="39" w:type="dxa"/>
                    <w:bottom w:w="39" w:type="dxa"/>
                    <w:right w:w="39" w:type="dxa"/>
                  </w:tcMar>
                </w:tcPr>
                <w:p w14:paraId="3EDA932E" w14:textId="77777777" w:rsidR="00D82812" w:rsidRDefault="00D82812" w:rsidP="004E4F9A"/>
              </w:tc>
              <w:tc>
                <w:tcPr>
                  <w:tcW w:w="141" w:type="dxa"/>
                  <w:tcBorders>
                    <w:top w:val="nil"/>
                    <w:left w:val="nil"/>
                    <w:bottom w:val="nil"/>
                    <w:right w:val="nil"/>
                  </w:tcBorders>
                  <w:tcMar>
                    <w:top w:w="39" w:type="dxa"/>
                    <w:left w:w="39" w:type="dxa"/>
                    <w:bottom w:w="39" w:type="dxa"/>
                    <w:right w:w="0" w:type="dxa"/>
                  </w:tcMar>
                </w:tcPr>
                <w:p w14:paraId="624D1B0F" w14:textId="77777777" w:rsidR="00D82812" w:rsidRDefault="00D82812" w:rsidP="004E4F9A">
                  <w:r>
                    <w:rPr>
                      <w:rFonts w:ascii="Arial" w:eastAsia="Arial" w:hAnsi="Arial"/>
                      <w:color w:val="000000"/>
                    </w:rPr>
                    <w:t>-</w:t>
                  </w:r>
                </w:p>
              </w:tc>
              <w:tc>
                <w:tcPr>
                  <w:tcW w:w="6604" w:type="dxa"/>
                  <w:tcBorders>
                    <w:top w:val="nil"/>
                    <w:left w:val="nil"/>
                    <w:bottom w:val="nil"/>
                    <w:right w:val="nil"/>
                  </w:tcBorders>
                  <w:tcMar>
                    <w:top w:w="39" w:type="dxa"/>
                    <w:left w:w="39" w:type="dxa"/>
                    <w:bottom w:w="39" w:type="dxa"/>
                    <w:right w:w="39" w:type="dxa"/>
                  </w:tcMar>
                </w:tcPr>
                <w:p w14:paraId="4313F600" w14:textId="77777777" w:rsidR="00D82812" w:rsidRDefault="00D82812" w:rsidP="004E4F9A">
                  <w:r>
                    <w:rPr>
                      <w:rFonts w:ascii="Arial" w:eastAsia="Arial" w:hAnsi="Arial"/>
                      <w:color w:val="000000"/>
                      <w:sz w:val="18"/>
                    </w:rPr>
                    <w:t>Prowadzenie i zapewnienie miejsc w mieszkań treningowych lub wspomaganych dla osób z różnymi niepełnosprawnościami</w:t>
                  </w:r>
                </w:p>
              </w:tc>
              <w:tc>
                <w:tcPr>
                  <w:tcW w:w="1700" w:type="dxa"/>
                  <w:tcBorders>
                    <w:top w:val="nil"/>
                    <w:left w:val="nil"/>
                    <w:bottom w:val="nil"/>
                    <w:right w:val="nil"/>
                  </w:tcBorders>
                  <w:tcMar>
                    <w:top w:w="39" w:type="dxa"/>
                    <w:left w:w="39" w:type="dxa"/>
                    <w:bottom w:w="39" w:type="dxa"/>
                    <w:right w:w="39" w:type="dxa"/>
                  </w:tcMar>
                </w:tcPr>
                <w:p w14:paraId="6FD138E3" w14:textId="77777777" w:rsidR="00D82812" w:rsidRDefault="00D82812" w:rsidP="004E4F9A">
                  <w:pPr>
                    <w:jc w:val="right"/>
                  </w:pPr>
                  <w:r>
                    <w:rPr>
                      <w:rFonts w:ascii="Arial" w:eastAsia="Arial" w:hAnsi="Arial"/>
                      <w:i/>
                      <w:color w:val="000000"/>
                      <w:sz w:val="18"/>
                    </w:rPr>
                    <w:t>-172 394,00</w:t>
                  </w:r>
                </w:p>
              </w:tc>
            </w:tr>
            <w:tr w:rsidR="00D82812" w14:paraId="03028231" w14:textId="77777777" w:rsidTr="004E4F9A">
              <w:trPr>
                <w:trHeight w:val="35"/>
              </w:trPr>
              <w:tc>
                <w:tcPr>
                  <w:tcW w:w="1417" w:type="dxa"/>
                  <w:tcBorders>
                    <w:top w:val="nil"/>
                    <w:left w:val="nil"/>
                    <w:bottom w:val="nil"/>
                    <w:right w:val="nil"/>
                  </w:tcBorders>
                  <w:tcMar>
                    <w:top w:w="39" w:type="dxa"/>
                    <w:left w:w="39" w:type="dxa"/>
                    <w:bottom w:w="39" w:type="dxa"/>
                    <w:right w:w="39" w:type="dxa"/>
                  </w:tcMar>
                </w:tcPr>
                <w:p w14:paraId="7B95EA26" w14:textId="77777777" w:rsidR="00D82812" w:rsidRDefault="00D82812" w:rsidP="004E4F9A"/>
              </w:tc>
              <w:tc>
                <w:tcPr>
                  <w:tcW w:w="141" w:type="dxa"/>
                  <w:tcBorders>
                    <w:top w:val="nil"/>
                    <w:left w:val="nil"/>
                    <w:bottom w:val="nil"/>
                    <w:right w:val="nil"/>
                  </w:tcBorders>
                  <w:tcMar>
                    <w:top w:w="39" w:type="dxa"/>
                    <w:left w:w="39" w:type="dxa"/>
                    <w:bottom w:w="39" w:type="dxa"/>
                    <w:right w:w="399" w:type="dxa"/>
                  </w:tcMar>
                </w:tcPr>
                <w:p w14:paraId="4144ADA3" w14:textId="77777777" w:rsidR="00D82812" w:rsidRDefault="00D82812" w:rsidP="004E4F9A"/>
              </w:tc>
              <w:tc>
                <w:tcPr>
                  <w:tcW w:w="6604" w:type="dxa"/>
                  <w:tcBorders>
                    <w:top w:val="nil"/>
                    <w:left w:val="nil"/>
                    <w:bottom w:val="nil"/>
                    <w:right w:val="nil"/>
                  </w:tcBorders>
                  <w:tcMar>
                    <w:top w:w="39" w:type="dxa"/>
                    <w:left w:w="39" w:type="dxa"/>
                    <w:bottom w:w="39" w:type="dxa"/>
                    <w:right w:w="399" w:type="dxa"/>
                  </w:tcMar>
                </w:tcPr>
                <w:p w14:paraId="02C62D8C" w14:textId="77777777" w:rsidR="00D82812" w:rsidRDefault="00D82812" w:rsidP="004E4F9A"/>
              </w:tc>
              <w:tc>
                <w:tcPr>
                  <w:tcW w:w="1700" w:type="dxa"/>
                  <w:tcBorders>
                    <w:top w:val="nil"/>
                    <w:left w:val="nil"/>
                    <w:bottom w:val="nil"/>
                    <w:right w:val="nil"/>
                  </w:tcBorders>
                  <w:tcMar>
                    <w:top w:w="39" w:type="dxa"/>
                    <w:left w:w="39" w:type="dxa"/>
                    <w:bottom w:w="39" w:type="dxa"/>
                    <w:right w:w="39" w:type="dxa"/>
                  </w:tcMar>
                </w:tcPr>
                <w:p w14:paraId="07CDF37C" w14:textId="77777777" w:rsidR="00D82812" w:rsidRDefault="00D82812" w:rsidP="004E4F9A"/>
              </w:tc>
            </w:tr>
            <w:tr w:rsidR="00D82812" w14:paraId="6CA165F8" w14:textId="77777777" w:rsidTr="004E4F9A">
              <w:trPr>
                <w:trHeight w:val="205"/>
              </w:trPr>
              <w:tc>
                <w:tcPr>
                  <w:tcW w:w="1417" w:type="dxa"/>
                  <w:tcBorders>
                    <w:top w:val="nil"/>
                    <w:left w:val="nil"/>
                    <w:bottom w:val="nil"/>
                    <w:right w:val="nil"/>
                  </w:tcBorders>
                  <w:tcMar>
                    <w:top w:w="39" w:type="dxa"/>
                    <w:left w:w="39" w:type="dxa"/>
                    <w:bottom w:w="39" w:type="dxa"/>
                    <w:right w:w="39" w:type="dxa"/>
                  </w:tcMar>
                </w:tcPr>
                <w:p w14:paraId="1249475E" w14:textId="77777777" w:rsidR="00D82812" w:rsidRDefault="00D82812" w:rsidP="004E4F9A">
                  <w:pPr>
                    <w:jc w:val="center"/>
                  </w:pPr>
                  <w:r>
                    <w:rPr>
                      <w:rFonts w:ascii="Arial" w:eastAsia="Arial" w:hAnsi="Arial"/>
                      <w:b/>
                      <w:color w:val="000000"/>
                    </w:rPr>
                    <w:t>855</w:t>
                  </w:r>
                </w:p>
              </w:tc>
              <w:tc>
                <w:tcPr>
                  <w:tcW w:w="141" w:type="dxa"/>
                  <w:gridSpan w:val="2"/>
                  <w:tcBorders>
                    <w:top w:val="nil"/>
                    <w:left w:val="nil"/>
                    <w:bottom w:val="nil"/>
                    <w:right w:val="nil"/>
                  </w:tcBorders>
                  <w:tcMar>
                    <w:top w:w="39" w:type="dxa"/>
                    <w:left w:w="39" w:type="dxa"/>
                    <w:bottom w:w="39" w:type="dxa"/>
                    <w:right w:w="399" w:type="dxa"/>
                  </w:tcMar>
                </w:tcPr>
                <w:p w14:paraId="2043A6DD" w14:textId="77777777" w:rsidR="00D82812" w:rsidRDefault="00D82812" w:rsidP="004E4F9A">
                  <w:r>
                    <w:rPr>
                      <w:rFonts w:ascii="Arial" w:eastAsia="Arial" w:hAnsi="Arial"/>
                      <w:b/>
                      <w:color w:val="000000"/>
                    </w:rPr>
                    <w:t>RODZINA</w:t>
                  </w:r>
                </w:p>
              </w:tc>
              <w:tc>
                <w:tcPr>
                  <w:tcW w:w="1700" w:type="dxa"/>
                  <w:tcBorders>
                    <w:top w:val="nil"/>
                    <w:left w:val="nil"/>
                    <w:bottom w:val="nil"/>
                    <w:right w:val="nil"/>
                  </w:tcBorders>
                  <w:tcMar>
                    <w:top w:w="39" w:type="dxa"/>
                    <w:left w:w="39" w:type="dxa"/>
                    <w:bottom w:w="39" w:type="dxa"/>
                    <w:right w:w="39" w:type="dxa"/>
                  </w:tcMar>
                </w:tcPr>
                <w:p w14:paraId="5E653B50" w14:textId="77777777" w:rsidR="00D82812" w:rsidRDefault="00D82812" w:rsidP="004E4F9A">
                  <w:pPr>
                    <w:jc w:val="right"/>
                  </w:pPr>
                  <w:r>
                    <w:rPr>
                      <w:rFonts w:ascii="Arial" w:eastAsia="Arial" w:hAnsi="Arial"/>
                      <w:b/>
                      <w:color w:val="000000"/>
                    </w:rPr>
                    <w:t>68 131,00</w:t>
                  </w:r>
                </w:p>
              </w:tc>
            </w:tr>
            <w:tr w:rsidR="00D82812" w14:paraId="1991CC3A" w14:textId="77777777" w:rsidTr="004E4F9A">
              <w:trPr>
                <w:trHeight w:val="63"/>
              </w:trPr>
              <w:tc>
                <w:tcPr>
                  <w:tcW w:w="1417" w:type="dxa"/>
                  <w:tcBorders>
                    <w:top w:val="nil"/>
                    <w:left w:val="nil"/>
                    <w:bottom w:val="nil"/>
                    <w:right w:val="nil"/>
                  </w:tcBorders>
                  <w:tcMar>
                    <w:top w:w="39" w:type="dxa"/>
                    <w:left w:w="39" w:type="dxa"/>
                    <w:bottom w:w="39" w:type="dxa"/>
                    <w:right w:w="39" w:type="dxa"/>
                  </w:tcMar>
                </w:tcPr>
                <w:p w14:paraId="06D1C93E" w14:textId="77777777" w:rsidR="00D82812" w:rsidRDefault="00D82812" w:rsidP="004E4F9A"/>
              </w:tc>
              <w:tc>
                <w:tcPr>
                  <w:tcW w:w="141" w:type="dxa"/>
                  <w:tcBorders>
                    <w:top w:val="nil"/>
                    <w:left w:val="nil"/>
                    <w:bottom w:val="nil"/>
                    <w:right w:val="nil"/>
                  </w:tcBorders>
                  <w:tcMar>
                    <w:top w:w="39" w:type="dxa"/>
                    <w:left w:w="39" w:type="dxa"/>
                    <w:bottom w:w="39" w:type="dxa"/>
                    <w:right w:w="399" w:type="dxa"/>
                  </w:tcMar>
                </w:tcPr>
                <w:p w14:paraId="39220399" w14:textId="77777777" w:rsidR="00D82812" w:rsidRDefault="00D82812" w:rsidP="004E4F9A"/>
              </w:tc>
              <w:tc>
                <w:tcPr>
                  <w:tcW w:w="6604" w:type="dxa"/>
                  <w:tcBorders>
                    <w:top w:val="nil"/>
                    <w:left w:val="nil"/>
                    <w:bottom w:val="nil"/>
                    <w:right w:val="nil"/>
                  </w:tcBorders>
                  <w:tcMar>
                    <w:top w:w="39" w:type="dxa"/>
                    <w:left w:w="39" w:type="dxa"/>
                    <w:bottom w:w="39" w:type="dxa"/>
                    <w:right w:w="399" w:type="dxa"/>
                  </w:tcMar>
                </w:tcPr>
                <w:p w14:paraId="68F0E7A3" w14:textId="77777777" w:rsidR="00D82812" w:rsidRDefault="00D82812" w:rsidP="004E4F9A"/>
              </w:tc>
              <w:tc>
                <w:tcPr>
                  <w:tcW w:w="1700" w:type="dxa"/>
                  <w:tcBorders>
                    <w:top w:val="nil"/>
                    <w:left w:val="nil"/>
                    <w:bottom w:val="nil"/>
                    <w:right w:val="nil"/>
                  </w:tcBorders>
                  <w:tcMar>
                    <w:top w:w="39" w:type="dxa"/>
                    <w:left w:w="39" w:type="dxa"/>
                    <w:bottom w:w="39" w:type="dxa"/>
                    <w:right w:w="39" w:type="dxa"/>
                  </w:tcMar>
                </w:tcPr>
                <w:p w14:paraId="7CF336FF" w14:textId="77777777" w:rsidR="00D82812" w:rsidRDefault="00D82812" w:rsidP="004E4F9A"/>
              </w:tc>
            </w:tr>
            <w:tr w:rsidR="00D82812" w14:paraId="6124D3CA" w14:textId="77777777" w:rsidTr="004E4F9A">
              <w:trPr>
                <w:trHeight w:val="281"/>
              </w:trPr>
              <w:tc>
                <w:tcPr>
                  <w:tcW w:w="1417" w:type="dxa"/>
                  <w:tcBorders>
                    <w:top w:val="nil"/>
                    <w:left w:val="nil"/>
                    <w:bottom w:val="nil"/>
                    <w:right w:val="nil"/>
                  </w:tcBorders>
                  <w:tcMar>
                    <w:top w:w="39" w:type="dxa"/>
                    <w:left w:w="39" w:type="dxa"/>
                    <w:bottom w:w="39" w:type="dxa"/>
                    <w:right w:w="39" w:type="dxa"/>
                  </w:tcMar>
                </w:tcPr>
                <w:p w14:paraId="09547CA7" w14:textId="77777777" w:rsidR="00D82812" w:rsidRDefault="00D82812" w:rsidP="004E4F9A">
                  <w:pPr>
                    <w:jc w:val="center"/>
                  </w:pPr>
                  <w:r>
                    <w:rPr>
                      <w:rFonts w:ascii="Arial" w:eastAsia="Arial" w:hAnsi="Arial"/>
                      <w:b/>
                      <w:color w:val="000000"/>
                      <w:sz w:val="18"/>
                    </w:rPr>
                    <w:t>85510</w:t>
                  </w:r>
                </w:p>
              </w:tc>
              <w:tc>
                <w:tcPr>
                  <w:tcW w:w="141" w:type="dxa"/>
                  <w:gridSpan w:val="2"/>
                  <w:tcBorders>
                    <w:top w:val="nil"/>
                    <w:left w:val="nil"/>
                    <w:bottom w:val="nil"/>
                    <w:right w:val="nil"/>
                  </w:tcBorders>
                  <w:tcMar>
                    <w:top w:w="39" w:type="dxa"/>
                    <w:left w:w="39" w:type="dxa"/>
                    <w:bottom w:w="39" w:type="dxa"/>
                    <w:right w:w="39" w:type="dxa"/>
                  </w:tcMar>
                </w:tcPr>
                <w:p w14:paraId="093ED343" w14:textId="77777777" w:rsidR="00D82812" w:rsidRDefault="00D82812" w:rsidP="004E4F9A">
                  <w:r>
                    <w:rPr>
                      <w:rFonts w:ascii="Arial" w:eastAsia="Arial" w:hAnsi="Arial"/>
                      <w:b/>
                      <w:color w:val="000000"/>
                      <w:sz w:val="18"/>
                    </w:rPr>
                    <w:t>Działalność placówek opiekuńczo-wychowawczych</w:t>
                  </w:r>
                </w:p>
              </w:tc>
              <w:tc>
                <w:tcPr>
                  <w:tcW w:w="1700" w:type="dxa"/>
                  <w:tcBorders>
                    <w:top w:val="nil"/>
                    <w:left w:val="nil"/>
                    <w:bottom w:val="nil"/>
                    <w:right w:val="nil"/>
                  </w:tcBorders>
                  <w:tcMar>
                    <w:top w:w="39" w:type="dxa"/>
                    <w:left w:w="39" w:type="dxa"/>
                    <w:bottom w:w="39" w:type="dxa"/>
                    <w:right w:w="39" w:type="dxa"/>
                  </w:tcMar>
                </w:tcPr>
                <w:p w14:paraId="4A3B547B" w14:textId="77777777" w:rsidR="00D82812" w:rsidRDefault="00D82812" w:rsidP="004E4F9A">
                  <w:pPr>
                    <w:jc w:val="right"/>
                  </w:pPr>
                  <w:r>
                    <w:rPr>
                      <w:rFonts w:ascii="Arial" w:eastAsia="Arial" w:hAnsi="Arial"/>
                      <w:b/>
                      <w:color w:val="000000"/>
                      <w:sz w:val="18"/>
                    </w:rPr>
                    <w:t>68 131,00</w:t>
                  </w:r>
                </w:p>
              </w:tc>
            </w:tr>
            <w:tr w:rsidR="00D82812" w14:paraId="4A730EFC" w14:textId="77777777" w:rsidTr="004E4F9A">
              <w:trPr>
                <w:trHeight w:val="205"/>
              </w:trPr>
              <w:tc>
                <w:tcPr>
                  <w:tcW w:w="1417" w:type="dxa"/>
                  <w:tcBorders>
                    <w:top w:val="nil"/>
                    <w:left w:val="nil"/>
                    <w:bottom w:val="nil"/>
                    <w:right w:val="nil"/>
                  </w:tcBorders>
                  <w:tcMar>
                    <w:top w:w="39" w:type="dxa"/>
                    <w:left w:w="39" w:type="dxa"/>
                    <w:bottom w:w="39" w:type="dxa"/>
                    <w:right w:w="39" w:type="dxa"/>
                  </w:tcMar>
                </w:tcPr>
                <w:p w14:paraId="5CDDD5CE" w14:textId="77777777" w:rsidR="00D82812" w:rsidRDefault="00D82812" w:rsidP="004E4F9A"/>
              </w:tc>
              <w:tc>
                <w:tcPr>
                  <w:tcW w:w="141" w:type="dxa"/>
                  <w:tcBorders>
                    <w:top w:val="nil"/>
                    <w:left w:val="nil"/>
                    <w:bottom w:val="nil"/>
                    <w:right w:val="nil"/>
                  </w:tcBorders>
                  <w:tcMar>
                    <w:top w:w="39" w:type="dxa"/>
                    <w:left w:w="39" w:type="dxa"/>
                    <w:bottom w:w="39" w:type="dxa"/>
                    <w:right w:w="0" w:type="dxa"/>
                  </w:tcMar>
                </w:tcPr>
                <w:p w14:paraId="45602F7B" w14:textId="77777777" w:rsidR="00D82812" w:rsidRDefault="00D82812" w:rsidP="004E4F9A">
                  <w:r>
                    <w:rPr>
                      <w:rFonts w:ascii="Arial" w:eastAsia="Arial" w:hAnsi="Arial"/>
                      <w:color w:val="000000"/>
                    </w:rPr>
                    <w:t>-</w:t>
                  </w:r>
                </w:p>
              </w:tc>
              <w:tc>
                <w:tcPr>
                  <w:tcW w:w="6604" w:type="dxa"/>
                  <w:tcBorders>
                    <w:top w:val="nil"/>
                    <w:left w:val="nil"/>
                    <w:bottom w:val="nil"/>
                    <w:right w:val="nil"/>
                  </w:tcBorders>
                  <w:tcMar>
                    <w:top w:w="39" w:type="dxa"/>
                    <w:left w:w="39" w:type="dxa"/>
                    <w:bottom w:w="39" w:type="dxa"/>
                    <w:right w:w="39" w:type="dxa"/>
                  </w:tcMar>
                </w:tcPr>
                <w:p w14:paraId="160A4DE3" w14:textId="77777777" w:rsidR="00D82812" w:rsidRDefault="00D82812" w:rsidP="004E4F9A">
                  <w:r>
                    <w:rPr>
                      <w:rFonts w:ascii="Arial" w:eastAsia="Arial" w:hAnsi="Arial"/>
                      <w:color w:val="000000"/>
                      <w:sz w:val="18"/>
                    </w:rPr>
                    <w:t>Prowadzenie niepublicznego domu dla dzieci chorych</w:t>
                  </w:r>
                </w:p>
              </w:tc>
              <w:tc>
                <w:tcPr>
                  <w:tcW w:w="1700" w:type="dxa"/>
                  <w:tcBorders>
                    <w:top w:val="nil"/>
                    <w:left w:val="nil"/>
                    <w:bottom w:val="nil"/>
                    <w:right w:val="nil"/>
                  </w:tcBorders>
                  <w:tcMar>
                    <w:top w:w="39" w:type="dxa"/>
                    <w:left w:w="39" w:type="dxa"/>
                    <w:bottom w:w="39" w:type="dxa"/>
                    <w:right w:w="39" w:type="dxa"/>
                  </w:tcMar>
                </w:tcPr>
                <w:p w14:paraId="245ACCE4" w14:textId="77777777" w:rsidR="00D82812" w:rsidRDefault="00D82812" w:rsidP="004E4F9A">
                  <w:pPr>
                    <w:jc w:val="right"/>
                  </w:pPr>
                  <w:r>
                    <w:rPr>
                      <w:rFonts w:ascii="Arial" w:eastAsia="Arial" w:hAnsi="Arial"/>
                      <w:i/>
                      <w:color w:val="000000"/>
                      <w:sz w:val="18"/>
                    </w:rPr>
                    <w:t>68 131,00</w:t>
                  </w:r>
                </w:p>
              </w:tc>
            </w:tr>
            <w:tr w:rsidR="00D82812" w14:paraId="22898717" w14:textId="77777777" w:rsidTr="004E4F9A">
              <w:trPr>
                <w:trHeight w:val="281"/>
              </w:trPr>
              <w:tc>
                <w:tcPr>
                  <w:tcW w:w="1417" w:type="dxa"/>
                  <w:gridSpan w:val="3"/>
                  <w:tcBorders>
                    <w:top w:val="nil"/>
                    <w:left w:val="nil"/>
                    <w:bottom w:val="nil"/>
                    <w:right w:val="nil"/>
                  </w:tcBorders>
                  <w:shd w:val="clear" w:color="auto" w:fill="DCDCDC"/>
                  <w:tcMar>
                    <w:top w:w="39" w:type="dxa"/>
                    <w:left w:w="39" w:type="dxa"/>
                    <w:bottom w:w="39" w:type="dxa"/>
                    <w:right w:w="39" w:type="dxa"/>
                  </w:tcMar>
                </w:tcPr>
                <w:p w14:paraId="3B12B051" w14:textId="77777777" w:rsidR="00D82812" w:rsidRDefault="00D82812" w:rsidP="004E4F9A">
                  <w:r>
                    <w:rPr>
                      <w:rFonts w:ascii="Arial" w:eastAsia="Arial" w:hAnsi="Arial"/>
                      <w:b/>
                      <w:color w:val="000000"/>
                    </w:rPr>
                    <w:t>OGÓŁEM DOTACJE BIEŻĄCE DLA JEDNOSTEK SPOZA SEKTORA FINANSÓW PUBLICZNYCH</w:t>
                  </w:r>
                </w:p>
              </w:tc>
              <w:tc>
                <w:tcPr>
                  <w:tcW w:w="1700" w:type="dxa"/>
                  <w:tcBorders>
                    <w:top w:val="nil"/>
                    <w:left w:val="nil"/>
                    <w:bottom w:val="nil"/>
                    <w:right w:val="nil"/>
                  </w:tcBorders>
                  <w:shd w:val="clear" w:color="auto" w:fill="DCDCDC"/>
                  <w:tcMar>
                    <w:top w:w="39" w:type="dxa"/>
                    <w:left w:w="39" w:type="dxa"/>
                    <w:bottom w:w="39" w:type="dxa"/>
                    <w:right w:w="39" w:type="dxa"/>
                  </w:tcMar>
                </w:tcPr>
                <w:p w14:paraId="5702D3F0" w14:textId="77777777" w:rsidR="00D82812" w:rsidRDefault="00D82812" w:rsidP="004E4F9A">
                  <w:pPr>
                    <w:jc w:val="right"/>
                  </w:pPr>
                  <w:r>
                    <w:rPr>
                      <w:rFonts w:ascii="Arial" w:eastAsia="Arial" w:hAnsi="Arial"/>
                      <w:b/>
                      <w:color w:val="000000"/>
                    </w:rPr>
                    <w:t>68 131,00</w:t>
                  </w:r>
                </w:p>
              </w:tc>
            </w:tr>
            <w:tr w:rsidR="00D82812" w14:paraId="7ED1BFAD" w14:textId="77777777" w:rsidTr="004E4F9A">
              <w:trPr>
                <w:trHeight w:val="35"/>
              </w:trPr>
              <w:tc>
                <w:tcPr>
                  <w:tcW w:w="1417" w:type="dxa"/>
                  <w:tcBorders>
                    <w:top w:val="nil"/>
                    <w:left w:val="nil"/>
                    <w:bottom w:val="nil"/>
                    <w:right w:val="nil"/>
                  </w:tcBorders>
                  <w:tcMar>
                    <w:top w:w="39" w:type="dxa"/>
                    <w:left w:w="39" w:type="dxa"/>
                    <w:bottom w:w="39" w:type="dxa"/>
                    <w:right w:w="39" w:type="dxa"/>
                  </w:tcMar>
                </w:tcPr>
                <w:p w14:paraId="11103C39" w14:textId="77777777" w:rsidR="00D82812" w:rsidRDefault="00D82812" w:rsidP="004E4F9A"/>
              </w:tc>
              <w:tc>
                <w:tcPr>
                  <w:tcW w:w="141" w:type="dxa"/>
                  <w:tcBorders>
                    <w:top w:val="nil"/>
                    <w:left w:val="nil"/>
                    <w:bottom w:val="nil"/>
                    <w:right w:val="nil"/>
                  </w:tcBorders>
                  <w:tcMar>
                    <w:top w:w="39" w:type="dxa"/>
                    <w:left w:w="39" w:type="dxa"/>
                    <w:bottom w:w="39" w:type="dxa"/>
                    <w:right w:w="39" w:type="dxa"/>
                  </w:tcMar>
                </w:tcPr>
                <w:p w14:paraId="36E31965" w14:textId="77777777" w:rsidR="00D82812" w:rsidRDefault="00D82812" w:rsidP="004E4F9A"/>
              </w:tc>
              <w:tc>
                <w:tcPr>
                  <w:tcW w:w="6604" w:type="dxa"/>
                  <w:tcBorders>
                    <w:top w:val="nil"/>
                    <w:left w:val="nil"/>
                    <w:bottom w:val="nil"/>
                    <w:right w:val="nil"/>
                  </w:tcBorders>
                  <w:tcMar>
                    <w:top w:w="39" w:type="dxa"/>
                    <w:left w:w="39" w:type="dxa"/>
                    <w:bottom w:w="39" w:type="dxa"/>
                    <w:right w:w="39" w:type="dxa"/>
                  </w:tcMar>
                </w:tcPr>
                <w:p w14:paraId="4152047E" w14:textId="77777777" w:rsidR="00D82812" w:rsidRDefault="00D82812" w:rsidP="004E4F9A"/>
              </w:tc>
              <w:tc>
                <w:tcPr>
                  <w:tcW w:w="1700" w:type="dxa"/>
                  <w:tcBorders>
                    <w:top w:val="nil"/>
                    <w:left w:val="nil"/>
                    <w:bottom w:val="nil"/>
                    <w:right w:val="nil"/>
                  </w:tcBorders>
                  <w:tcMar>
                    <w:top w:w="39" w:type="dxa"/>
                    <w:left w:w="39" w:type="dxa"/>
                    <w:bottom w:w="39" w:type="dxa"/>
                    <w:right w:w="39" w:type="dxa"/>
                  </w:tcMar>
                </w:tcPr>
                <w:p w14:paraId="02833696" w14:textId="77777777" w:rsidR="00D82812" w:rsidRDefault="00D82812" w:rsidP="004E4F9A"/>
              </w:tc>
            </w:tr>
            <w:tr w:rsidR="00D82812" w14:paraId="5B99EE5B" w14:textId="77777777" w:rsidTr="004E4F9A">
              <w:trPr>
                <w:trHeight w:val="281"/>
              </w:trPr>
              <w:tc>
                <w:tcPr>
                  <w:tcW w:w="1417" w:type="dxa"/>
                  <w:gridSpan w:val="3"/>
                  <w:tcBorders>
                    <w:top w:val="nil"/>
                    <w:left w:val="nil"/>
                    <w:bottom w:val="nil"/>
                    <w:right w:val="nil"/>
                  </w:tcBorders>
                  <w:shd w:val="clear" w:color="auto" w:fill="DCDCDC"/>
                  <w:tcMar>
                    <w:top w:w="39" w:type="dxa"/>
                    <w:left w:w="39" w:type="dxa"/>
                    <w:bottom w:w="39" w:type="dxa"/>
                    <w:right w:w="39" w:type="dxa"/>
                  </w:tcMar>
                  <w:vAlign w:val="center"/>
                </w:tcPr>
                <w:p w14:paraId="4FB34FFA" w14:textId="77777777" w:rsidR="00D82812" w:rsidRDefault="00D82812" w:rsidP="004E4F9A">
                  <w:r>
                    <w:rPr>
                      <w:rFonts w:ascii="Arial" w:eastAsia="Arial" w:hAnsi="Arial"/>
                      <w:b/>
                      <w:color w:val="000000"/>
                    </w:rPr>
                    <w:t>OGÓŁEM DOTACJE BIEŻĄCE UDZIELANE Z BUDŻETU MIASTA ( POZ. 1 + 2 )</w:t>
                  </w:r>
                </w:p>
              </w:tc>
              <w:tc>
                <w:tcPr>
                  <w:tcW w:w="1700" w:type="dxa"/>
                  <w:tcBorders>
                    <w:top w:val="nil"/>
                    <w:left w:val="nil"/>
                    <w:bottom w:val="nil"/>
                    <w:right w:val="nil"/>
                  </w:tcBorders>
                  <w:shd w:val="clear" w:color="auto" w:fill="DCDCDC"/>
                  <w:tcMar>
                    <w:top w:w="39" w:type="dxa"/>
                    <w:left w:w="39" w:type="dxa"/>
                    <w:bottom w:w="39" w:type="dxa"/>
                    <w:right w:w="39" w:type="dxa"/>
                  </w:tcMar>
                </w:tcPr>
                <w:p w14:paraId="2D100B9A" w14:textId="77777777" w:rsidR="00D82812" w:rsidRDefault="00D82812" w:rsidP="004E4F9A">
                  <w:pPr>
                    <w:jc w:val="right"/>
                  </w:pPr>
                  <w:r>
                    <w:rPr>
                      <w:rFonts w:ascii="Arial" w:eastAsia="Arial" w:hAnsi="Arial"/>
                      <w:b/>
                      <w:color w:val="000000"/>
                    </w:rPr>
                    <w:t>648 795,00</w:t>
                  </w:r>
                </w:p>
              </w:tc>
            </w:tr>
            <w:tr w:rsidR="00D82812" w14:paraId="1EC14420" w14:textId="77777777" w:rsidTr="004E4F9A">
              <w:trPr>
                <w:trHeight w:val="63"/>
              </w:trPr>
              <w:tc>
                <w:tcPr>
                  <w:tcW w:w="1417" w:type="dxa"/>
                  <w:tcBorders>
                    <w:top w:val="nil"/>
                    <w:left w:val="nil"/>
                    <w:bottom w:val="nil"/>
                    <w:right w:val="nil"/>
                  </w:tcBorders>
                  <w:tcMar>
                    <w:top w:w="39" w:type="dxa"/>
                    <w:left w:w="39" w:type="dxa"/>
                    <w:bottom w:w="39" w:type="dxa"/>
                    <w:right w:w="39" w:type="dxa"/>
                  </w:tcMar>
                  <w:vAlign w:val="center"/>
                </w:tcPr>
                <w:p w14:paraId="3B5A09FA" w14:textId="77777777" w:rsidR="00D82812" w:rsidRDefault="00D82812" w:rsidP="004E4F9A"/>
              </w:tc>
              <w:tc>
                <w:tcPr>
                  <w:tcW w:w="141" w:type="dxa"/>
                  <w:tcBorders>
                    <w:top w:val="nil"/>
                    <w:left w:val="nil"/>
                    <w:bottom w:val="nil"/>
                    <w:right w:val="nil"/>
                  </w:tcBorders>
                  <w:tcMar>
                    <w:top w:w="39" w:type="dxa"/>
                    <w:left w:w="39" w:type="dxa"/>
                    <w:bottom w:w="39" w:type="dxa"/>
                    <w:right w:w="39" w:type="dxa"/>
                  </w:tcMar>
                  <w:vAlign w:val="center"/>
                </w:tcPr>
                <w:p w14:paraId="083D8B66" w14:textId="77777777" w:rsidR="00D82812" w:rsidRDefault="00D82812" w:rsidP="004E4F9A"/>
              </w:tc>
              <w:tc>
                <w:tcPr>
                  <w:tcW w:w="6604" w:type="dxa"/>
                  <w:tcBorders>
                    <w:top w:val="nil"/>
                    <w:left w:val="nil"/>
                    <w:bottom w:val="nil"/>
                    <w:right w:val="nil"/>
                  </w:tcBorders>
                  <w:tcMar>
                    <w:top w:w="39" w:type="dxa"/>
                    <w:left w:w="39" w:type="dxa"/>
                    <w:bottom w:w="39" w:type="dxa"/>
                    <w:right w:w="39" w:type="dxa"/>
                  </w:tcMar>
                  <w:vAlign w:val="center"/>
                </w:tcPr>
                <w:p w14:paraId="3C1977C9" w14:textId="77777777" w:rsidR="00D82812" w:rsidRDefault="00D82812" w:rsidP="004E4F9A"/>
              </w:tc>
              <w:tc>
                <w:tcPr>
                  <w:tcW w:w="1700" w:type="dxa"/>
                  <w:tcBorders>
                    <w:top w:val="nil"/>
                    <w:left w:val="nil"/>
                    <w:bottom w:val="nil"/>
                    <w:right w:val="nil"/>
                  </w:tcBorders>
                  <w:tcMar>
                    <w:top w:w="39" w:type="dxa"/>
                    <w:left w:w="39" w:type="dxa"/>
                    <w:bottom w:w="39" w:type="dxa"/>
                    <w:right w:w="39" w:type="dxa"/>
                  </w:tcMar>
                  <w:vAlign w:val="center"/>
                </w:tcPr>
                <w:p w14:paraId="3815288C" w14:textId="77777777" w:rsidR="00D82812" w:rsidRDefault="00D82812" w:rsidP="004E4F9A"/>
              </w:tc>
            </w:tr>
            <w:tr w:rsidR="00D82812" w14:paraId="765CEB4B" w14:textId="77777777" w:rsidTr="004E4F9A">
              <w:trPr>
                <w:trHeight w:val="205"/>
              </w:trPr>
              <w:tc>
                <w:tcPr>
                  <w:tcW w:w="1417" w:type="dxa"/>
                  <w:tcBorders>
                    <w:top w:val="nil"/>
                    <w:left w:val="nil"/>
                    <w:bottom w:val="nil"/>
                    <w:right w:val="nil"/>
                  </w:tcBorders>
                  <w:tcMar>
                    <w:top w:w="39" w:type="dxa"/>
                    <w:left w:w="39" w:type="dxa"/>
                    <w:bottom w:w="39" w:type="dxa"/>
                    <w:right w:w="39" w:type="dxa"/>
                  </w:tcMar>
                </w:tcPr>
                <w:p w14:paraId="775F3B1D" w14:textId="77777777" w:rsidR="00D82812" w:rsidRDefault="00D82812" w:rsidP="004E4F9A"/>
              </w:tc>
              <w:tc>
                <w:tcPr>
                  <w:tcW w:w="141" w:type="dxa"/>
                  <w:tcBorders>
                    <w:top w:val="nil"/>
                    <w:left w:val="nil"/>
                    <w:bottom w:val="nil"/>
                    <w:right w:val="nil"/>
                  </w:tcBorders>
                  <w:tcMar>
                    <w:top w:w="39" w:type="dxa"/>
                    <w:left w:w="39" w:type="dxa"/>
                    <w:bottom w:w="39" w:type="dxa"/>
                    <w:right w:w="39" w:type="dxa"/>
                  </w:tcMar>
                </w:tcPr>
                <w:p w14:paraId="1B6BD048" w14:textId="77777777" w:rsidR="00D82812" w:rsidRDefault="00D82812" w:rsidP="004E4F9A"/>
              </w:tc>
              <w:tc>
                <w:tcPr>
                  <w:tcW w:w="6604" w:type="dxa"/>
                  <w:tcBorders>
                    <w:top w:val="nil"/>
                    <w:left w:val="nil"/>
                    <w:bottom w:val="nil"/>
                    <w:right w:val="nil"/>
                  </w:tcBorders>
                  <w:tcMar>
                    <w:top w:w="39" w:type="dxa"/>
                    <w:left w:w="39" w:type="dxa"/>
                    <w:bottom w:w="39" w:type="dxa"/>
                    <w:right w:w="39" w:type="dxa"/>
                  </w:tcMar>
                </w:tcPr>
                <w:p w14:paraId="122220AB" w14:textId="77777777" w:rsidR="00D82812" w:rsidRDefault="00D82812" w:rsidP="004E4F9A"/>
              </w:tc>
              <w:tc>
                <w:tcPr>
                  <w:tcW w:w="1700" w:type="dxa"/>
                  <w:tcBorders>
                    <w:top w:val="nil"/>
                    <w:left w:val="nil"/>
                    <w:bottom w:val="nil"/>
                    <w:right w:val="nil"/>
                  </w:tcBorders>
                  <w:tcMar>
                    <w:top w:w="39" w:type="dxa"/>
                    <w:left w:w="39" w:type="dxa"/>
                    <w:bottom w:w="39" w:type="dxa"/>
                    <w:right w:w="39" w:type="dxa"/>
                  </w:tcMar>
                </w:tcPr>
                <w:p w14:paraId="424BF0AD" w14:textId="77777777" w:rsidR="00D82812" w:rsidRDefault="00D82812" w:rsidP="004E4F9A"/>
              </w:tc>
            </w:tr>
            <w:tr w:rsidR="00D82812" w14:paraId="6A734DD4" w14:textId="77777777" w:rsidTr="004E4F9A">
              <w:trPr>
                <w:trHeight w:val="262"/>
              </w:trPr>
              <w:tc>
                <w:tcPr>
                  <w:tcW w:w="1417" w:type="dxa"/>
                  <w:gridSpan w:val="4"/>
                  <w:tcBorders>
                    <w:top w:val="nil"/>
                    <w:left w:val="nil"/>
                    <w:bottom w:val="nil"/>
                    <w:right w:val="nil"/>
                  </w:tcBorders>
                  <w:shd w:val="clear" w:color="auto" w:fill="FFFFFF"/>
                  <w:tcMar>
                    <w:top w:w="39" w:type="dxa"/>
                    <w:left w:w="39" w:type="dxa"/>
                    <w:bottom w:w="39" w:type="dxa"/>
                    <w:right w:w="39" w:type="dxa"/>
                  </w:tcMar>
                  <w:vAlign w:val="center"/>
                </w:tcPr>
                <w:p w14:paraId="65BBA344" w14:textId="77777777" w:rsidR="00D82812" w:rsidRDefault="00D82812" w:rsidP="004E4F9A">
                  <w:r>
                    <w:rPr>
                      <w:rFonts w:ascii="Arial" w:eastAsia="Arial" w:hAnsi="Arial"/>
                      <w:b/>
                      <w:color w:val="000000"/>
                    </w:rPr>
                    <w:t>II. DOTACJE MAJĄTKOWE</w:t>
                  </w:r>
                </w:p>
              </w:tc>
            </w:tr>
            <w:tr w:rsidR="00D82812" w14:paraId="472E9358" w14:textId="77777777" w:rsidTr="004E4F9A">
              <w:trPr>
                <w:trHeight w:val="35"/>
              </w:trPr>
              <w:tc>
                <w:tcPr>
                  <w:tcW w:w="1417" w:type="dxa"/>
                  <w:tcBorders>
                    <w:top w:val="nil"/>
                    <w:left w:val="nil"/>
                    <w:bottom w:val="nil"/>
                    <w:right w:val="nil"/>
                  </w:tcBorders>
                  <w:tcMar>
                    <w:top w:w="39" w:type="dxa"/>
                    <w:left w:w="39" w:type="dxa"/>
                    <w:bottom w:w="39" w:type="dxa"/>
                    <w:right w:w="39" w:type="dxa"/>
                  </w:tcMar>
                </w:tcPr>
                <w:p w14:paraId="647DADF5" w14:textId="77777777" w:rsidR="00D82812" w:rsidRDefault="00D82812" w:rsidP="004E4F9A"/>
              </w:tc>
              <w:tc>
                <w:tcPr>
                  <w:tcW w:w="141" w:type="dxa"/>
                  <w:tcBorders>
                    <w:top w:val="nil"/>
                    <w:left w:val="nil"/>
                    <w:bottom w:val="nil"/>
                    <w:right w:val="nil"/>
                  </w:tcBorders>
                  <w:tcMar>
                    <w:top w:w="39" w:type="dxa"/>
                    <w:left w:w="39" w:type="dxa"/>
                    <w:bottom w:w="39" w:type="dxa"/>
                    <w:right w:w="39" w:type="dxa"/>
                  </w:tcMar>
                </w:tcPr>
                <w:p w14:paraId="44877814" w14:textId="77777777" w:rsidR="00D82812" w:rsidRDefault="00D82812" w:rsidP="004E4F9A"/>
              </w:tc>
              <w:tc>
                <w:tcPr>
                  <w:tcW w:w="6604" w:type="dxa"/>
                  <w:tcBorders>
                    <w:top w:val="nil"/>
                    <w:left w:val="nil"/>
                    <w:bottom w:val="nil"/>
                    <w:right w:val="nil"/>
                  </w:tcBorders>
                  <w:tcMar>
                    <w:top w:w="39" w:type="dxa"/>
                    <w:left w:w="39" w:type="dxa"/>
                    <w:bottom w:w="39" w:type="dxa"/>
                    <w:right w:w="39" w:type="dxa"/>
                  </w:tcMar>
                </w:tcPr>
                <w:p w14:paraId="1C167C92" w14:textId="77777777" w:rsidR="00D82812" w:rsidRDefault="00D82812" w:rsidP="004E4F9A"/>
              </w:tc>
              <w:tc>
                <w:tcPr>
                  <w:tcW w:w="1700" w:type="dxa"/>
                  <w:tcBorders>
                    <w:top w:val="nil"/>
                    <w:left w:val="nil"/>
                    <w:bottom w:val="nil"/>
                    <w:right w:val="nil"/>
                  </w:tcBorders>
                  <w:tcMar>
                    <w:top w:w="39" w:type="dxa"/>
                    <w:left w:w="39" w:type="dxa"/>
                    <w:bottom w:w="39" w:type="dxa"/>
                    <w:right w:w="39" w:type="dxa"/>
                  </w:tcMar>
                </w:tcPr>
                <w:p w14:paraId="25B5B6B2" w14:textId="77777777" w:rsidR="00D82812" w:rsidRDefault="00D82812" w:rsidP="004E4F9A"/>
              </w:tc>
            </w:tr>
            <w:tr w:rsidR="00D82812" w14:paraId="45293A32" w14:textId="77777777" w:rsidTr="004E4F9A">
              <w:trPr>
                <w:trHeight w:val="281"/>
              </w:trPr>
              <w:tc>
                <w:tcPr>
                  <w:tcW w:w="1417" w:type="dxa"/>
                  <w:gridSpan w:val="4"/>
                  <w:tcBorders>
                    <w:top w:val="nil"/>
                    <w:left w:val="nil"/>
                    <w:bottom w:val="nil"/>
                    <w:right w:val="nil"/>
                  </w:tcBorders>
                  <w:tcMar>
                    <w:top w:w="39" w:type="dxa"/>
                    <w:left w:w="39" w:type="dxa"/>
                    <w:bottom w:w="39" w:type="dxa"/>
                    <w:right w:w="39" w:type="dxa"/>
                  </w:tcMar>
                </w:tcPr>
                <w:p w14:paraId="60D77826" w14:textId="77777777" w:rsidR="00D82812" w:rsidRDefault="00D82812" w:rsidP="004E4F9A">
                  <w:r>
                    <w:rPr>
                      <w:rFonts w:ascii="Arial" w:eastAsia="Arial" w:hAnsi="Arial"/>
                      <w:b/>
                      <w:color w:val="000000"/>
                      <w:sz w:val="22"/>
                    </w:rPr>
                    <w:t>1. DOTACJE DLA JEDNOSTEK SEKTORA FINANSÓW PUBLICZNYCH</w:t>
                  </w:r>
                </w:p>
              </w:tc>
            </w:tr>
            <w:tr w:rsidR="00D82812" w14:paraId="5A04AB77" w14:textId="77777777" w:rsidTr="004E4F9A">
              <w:trPr>
                <w:trHeight w:val="35"/>
              </w:trPr>
              <w:tc>
                <w:tcPr>
                  <w:tcW w:w="1417" w:type="dxa"/>
                  <w:tcBorders>
                    <w:top w:val="nil"/>
                    <w:left w:val="nil"/>
                    <w:bottom w:val="nil"/>
                    <w:right w:val="nil"/>
                  </w:tcBorders>
                  <w:tcMar>
                    <w:top w:w="39" w:type="dxa"/>
                    <w:left w:w="39" w:type="dxa"/>
                    <w:bottom w:w="39" w:type="dxa"/>
                    <w:right w:w="39" w:type="dxa"/>
                  </w:tcMar>
                </w:tcPr>
                <w:p w14:paraId="59AA7BAF" w14:textId="77777777" w:rsidR="00D82812" w:rsidRDefault="00D82812" w:rsidP="004E4F9A"/>
              </w:tc>
              <w:tc>
                <w:tcPr>
                  <w:tcW w:w="141" w:type="dxa"/>
                  <w:tcBorders>
                    <w:top w:val="nil"/>
                    <w:left w:val="nil"/>
                    <w:bottom w:val="nil"/>
                    <w:right w:val="nil"/>
                  </w:tcBorders>
                  <w:tcMar>
                    <w:top w:w="39" w:type="dxa"/>
                    <w:left w:w="39" w:type="dxa"/>
                    <w:bottom w:w="39" w:type="dxa"/>
                    <w:right w:w="39" w:type="dxa"/>
                  </w:tcMar>
                </w:tcPr>
                <w:p w14:paraId="7C57DB83" w14:textId="77777777" w:rsidR="00D82812" w:rsidRDefault="00D82812" w:rsidP="004E4F9A"/>
              </w:tc>
              <w:tc>
                <w:tcPr>
                  <w:tcW w:w="6604" w:type="dxa"/>
                  <w:tcBorders>
                    <w:top w:val="nil"/>
                    <w:left w:val="nil"/>
                    <w:bottom w:val="nil"/>
                    <w:right w:val="nil"/>
                  </w:tcBorders>
                  <w:tcMar>
                    <w:top w:w="39" w:type="dxa"/>
                    <w:left w:w="39" w:type="dxa"/>
                    <w:bottom w:w="39" w:type="dxa"/>
                    <w:right w:w="39" w:type="dxa"/>
                  </w:tcMar>
                </w:tcPr>
                <w:p w14:paraId="518D22DB" w14:textId="77777777" w:rsidR="00D82812" w:rsidRDefault="00D82812" w:rsidP="004E4F9A"/>
              </w:tc>
              <w:tc>
                <w:tcPr>
                  <w:tcW w:w="1700" w:type="dxa"/>
                  <w:tcBorders>
                    <w:top w:val="nil"/>
                    <w:left w:val="nil"/>
                    <w:bottom w:val="nil"/>
                    <w:right w:val="nil"/>
                  </w:tcBorders>
                  <w:tcMar>
                    <w:top w:w="39" w:type="dxa"/>
                    <w:left w:w="39" w:type="dxa"/>
                    <w:bottom w:w="39" w:type="dxa"/>
                    <w:right w:w="39" w:type="dxa"/>
                  </w:tcMar>
                </w:tcPr>
                <w:p w14:paraId="2E7F058D" w14:textId="77777777" w:rsidR="00D82812" w:rsidRDefault="00D82812" w:rsidP="004E4F9A"/>
              </w:tc>
            </w:tr>
            <w:tr w:rsidR="00D82812" w14:paraId="530B70A2" w14:textId="77777777" w:rsidTr="004E4F9A">
              <w:trPr>
                <w:trHeight w:val="281"/>
              </w:trPr>
              <w:tc>
                <w:tcPr>
                  <w:tcW w:w="1417" w:type="dxa"/>
                  <w:tcBorders>
                    <w:top w:val="nil"/>
                    <w:left w:val="nil"/>
                    <w:bottom w:val="nil"/>
                    <w:right w:val="nil"/>
                  </w:tcBorders>
                  <w:shd w:val="clear" w:color="auto" w:fill="DCDCDC"/>
                  <w:tcMar>
                    <w:top w:w="39" w:type="dxa"/>
                    <w:left w:w="39" w:type="dxa"/>
                    <w:bottom w:w="39" w:type="dxa"/>
                    <w:right w:w="39" w:type="dxa"/>
                  </w:tcMar>
                  <w:vAlign w:val="center"/>
                </w:tcPr>
                <w:p w14:paraId="0032EBBF" w14:textId="77777777" w:rsidR="00D82812" w:rsidRDefault="00D82812" w:rsidP="004E4F9A">
                  <w:pPr>
                    <w:jc w:val="center"/>
                  </w:pPr>
                  <w:r>
                    <w:rPr>
                      <w:rFonts w:ascii="Arial" w:eastAsia="Arial" w:hAnsi="Arial"/>
                      <w:b/>
                      <w:color w:val="000000"/>
                    </w:rPr>
                    <w:t>Klasyfikacja</w:t>
                  </w:r>
                </w:p>
              </w:tc>
              <w:tc>
                <w:tcPr>
                  <w:tcW w:w="141" w:type="dxa"/>
                  <w:gridSpan w:val="2"/>
                  <w:tcBorders>
                    <w:top w:val="nil"/>
                    <w:left w:val="nil"/>
                    <w:bottom w:val="nil"/>
                    <w:right w:val="nil"/>
                  </w:tcBorders>
                  <w:shd w:val="clear" w:color="auto" w:fill="DCDCDC"/>
                  <w:tcMar>
                    <w:top w:w="39" w:type="dxa"/>
                    <w:left w:w="39" w:type="dxa"/>
                    <w:bottom w:w="39" w:type="dxa"/>
                    <w:right w:w="399" w:type="dxa"/>
                  </w:tcMar>
                  <w:vAlign w:val="center"/>
                </w:tcPr>
                <w:p w14:paraId="3C8AA700" w14:textId="77777777" w:rsidR="00D82812" w:rsidRDefault="00D82812" w:rsidP="004E4F9A">
                  <w:pPr>
                    <w:jc w:val="center"/>
                  </w:pPr>
                  <w:r>
                    <w:rPr>
                      <w:rFonts w:ascii="Arial" w:eastAsia="Arial" w:hAnsi="Arial"/>
                      <w:b/>
                      <w:color w:val="000000"/>
                    </w:rPr>
                    <w:t>Wyszczególnienie</w:t>
                  </w:r>
                </w:p>
              </w:tc>
              <w:tc>
                <w:tcPr>
                  <w:tcW w:w="1700" w:type="dxa"/>
                  <w:tcBorders>
                    <w:top w:val="nil"/>
                    <w:left w:val="nil"/>
                    <w:bottom w:val="nil"/>
                    <w:right w:val="nil"/>
                  </w:tcBorders>
                  <w:shd w:val="clear" w:color="auto" w:fill="DCDCDC"/>
                  <w:tcMar>
                    <w:top w:w="39" w:type="dxa"/>
                    <w:left w:w="39" w:type="dxa"/>
                    <w:bottom w:w="39" w:type="dxa"/>
                    <w:right w:w="39" w:type="dxa"/>
                  </w:tcMar>
                  <w:vAlign w:val="center"/>
                </w:tcPr>
                <w:p w14:paraId="2E356FB6" w14:textId="77777777" w:rsidR="00D82812" w:rsidRDefault="00D82812" w:rsidP="004E4F9A">
                  <w:pPr>
                    <w:jc w:val="center"/>
                  </w:pPr>
                  <w:r>
                    <w:rPr>
                      <w:rFonts w:ascii="Arial" w:eastAsia="Arial" w:hAnsi="Arial"/>
                      <w:b/>
                      <w:color w:val="000000"/>
                    </w:rPr>
                    <w:t>Kwota (w zł)</w:t>
                  </w:r>
                </w:p>
              </w:tc>
            </w:tr>
            <w:tr w:rsidR="00D82812" w14:paraId="17120781" w14:textId="77777777" w:rsidTr="004E4F9A">
              <w:trPr>
                <w:trHeight w:val="35"/>
              </w:trPr>
              <w:tc>
                <w:tcPr>
                  <w:tcW w:w="1417" w:type="dxa"/>
                  <w:tcBorders>
                    <w:top w:val="nil"/>
                    <w:left w:val="nil"/>
                    <w:bottom w:val="nil"/>
                    <w:right w:val="nil"/>
                  </w:tcBorders>
                  <w:tcMar>
                    <w:top w:w="39" w:type="dxa"/>
                    <w:left w:w="39" w:type="dxa"/>
                    <w:bottom w:w="39" w:type="dxa"/>
                    <w:right w:w="39" w:type="dxa"/>
                  </w:tcMar>
                </w:tcPr>
                <w:p w14:paraId="78ECD6AF" w14:textId="77777777" w:rsidR="00D82812" w:rsidRDefault="00D82812" w:rsidP="004E4F9A"/>
              </w:tc>
              <w:tc>
                <w:tcPr>
                  <w:tcW w:w="141" w:type="dxa"/>
                  <w:tcBorders>
                    <w:top w:val="nil"/>
                    <w:left w:val="nil"/>
                    <w:bottom w:val="nil"/>
                    <w:right w:val="nil"/>
                  </w:tcBorders>
                  <w:tcMar>
                    <w:top w:w="39" w:type="dxa"/>
                    <w:left w:w="39" w:type="dxa"/>
                    <w:bottom w:w="39" w:type="dxa"/>
                    <w:right w:w="39" w:type="dxa"/>
                  </w:tcMar>
                </w:tcPr>
                <w:p w14:paraId="30F4DDA1" w14:textId="77777777" w:rsidR="00D82812" w:rsidRDefault="00D82812" w:rsidP="004E4F9A"/>
              </w:tc>
              <w:tc>
                <w:tcPr>
                  <w:tcW w:w="6604" w:type="dxa"/>
                  <w:tcBorders>
                    <w:top w:val="nil"/>
                    <w:left w:val="nil"/>
                    <w:bottom w:val="nil"/>
                    <w:right w:val="nil"/>
                  </w:tcBorders>
                  <w:tcMar>
                    <w:top w:w="39" w:type="dxa"/>
                    <w:left w:w="39" w:type="dxa"/>
                    <w:bottom w:w="39" w:type="dxa"/>
                    <w:right w:w="39" w:type="dxa"/>
                  </w:tcMar>
                </w:tcPr>
                <w:p w14:paraId="3CE72C40" w14:textId="77777777" w:rsidR="00D82812" w:rsidRDefault="00D82812" w:rsidP="004E4F9A"/>
              </w:tc>
              <w:tc>
                <w:tcPr>
                  <w:tcW w:w="1700" w:type="dxa"/>
                  <w:tcBorders>
                    <w:top w:val="nil"/>
                    <w:left w:val="nil"/>
                    <w:bottom w:val="nil"/>
                    <w:right w:val="nil"/>
                  </w:tcBorders>
                  <w:tcMar>
                    <w:top w:w="39" w:type="dxa"/>
                    <w:left w:w="39" w:type="dxa"/>
                    <w:bottom w:w="39" w:type="dxa"/>
                    <w:right w:w="39" w:type="dxa"/>
                  </w:tcMar>
                </w:tcPr>
                <w:p w14:paraId="0B996706" w14:textId="77777777" w:rsidR="00D82812" w:rsidRDefault="00D82812" w:rsidP="004E4F9A"/>
              </w:tc>
            </w:tr>
            <w:tr w:rsidR="00D82812" w14:paraId="10F67A97" w14:textId="77777777" w:rsidTr="004E4F9A">
              <w:trPr>
                <w:trHeight w:val="281"/>
              </w:trPr>
              <w:tc>
                <w:tcPr>
                  <w:tcW w:w="1417" w:type="dxa"/>
                  <w:gridSpan w:val="3"/>
                  <w:tcBorders>
                    <w:top w:val="nil"/>
                    <w:left w:val="nil"/>
                    <w:bottom w:val="nil"/>
                    <w:right w:val="nil"/>
                  </w:tcBorders>
                  <w:shd w:val="clear" w:color="auto" w:fill="C0C0C0"/>
                  <w:tcMar>
                    <w:top w:w="39" w:type="dxa"/>
                    <w:left w:w="39" w:type="dxa"/>
                    <w:bottom w:w="39" w:type="dxa"/>
                    <w:right w:w="39" w:type="dxa"/>
                  </w:tcMar>
                </w:tcPr>
                <w:p w14:paraId="29B6ADCA" w14:textId="77777777" w:rsidR="00D82812" w:rsidRDefault="00D82812" w:rsidP="004E4F9A">
                  <w:r>
                    <w:rPr>
                      <w:rFonts w:ascii="Arial" w:eastAsia="Arial" w:hAnsi="Arial"/>
                      <w:b/>
                      <w:color w:val="000000"/>
                    </w:rPr>
                    <w:t>CELOWA</w:t>
                  </w:r>
                </w:p>
              </w:tc>
              <w:tc>
                <w:tcPr>
                  <w:tcW w:w="1700" w:type="dxa"/>
                  <w:tcBorders>
                    <w:top w:val="nil"/>
                    <w:left w:val="nil"/>
                    <w:bottom w:val="nil"/>
                    <w:right w:val="nil"/>
                  </w:tcBorders>
                  <w:shd w:val="clear" w:color="auto" w:fill="C0C0C0"/>
                  <w:tcMar>
                    <w:top w:w="39" w:type="dxa"/>
                    <w:left w:w="39" w:type="dxa"/>
                    <w:bottom w:w="39" w:type="dxa"/>
                    <w:right w:w="39" w:type="dxa"/>
                  </w:tcMar>
                </w:tcPr>
                <w:p w14:paraId="6035F4A0" w14:textId="77777777" w:rsidR="00D82812" w:rsidRDefault="00D82812" w:rsidP="004E4F9A">
                  <w:pPr>
                    <w:jc w:val="right"/>
                  </w:pPr>
                  <w:r>
                    <w:rPr>
                      <w:rFonts w:ascii="Arial" w:eastAsia="Arial" w:hAnsi="Arial"/>
                      <w:b/>
                      <w:color w:val="000000"/>
                    </w:rPr>
                    <w:t>284 139,00</w:t>
                  </w:r>
                </w:p>
              </w:tc>
            </w:tr>
            <w:tr w:rsidR="00D82812" w14:paraId="387F8E66" w14:textId="77777777" w:rsidTr="004E4F9A">
              <w:trPr>
                <w:trHeight w:val="35"/>
              </w:trPr>
              <w:tc>
                <w:tcPr>
                  <w:tcW w:w="1417" w:type="dxa"/>
                  <w:tcBorders>
                    <w:top w:val="nil"/>
                    <w:left w:val="nil"/>
                    <w:bottom w:val="nil"/>
                    <w:right w:val="nil"/>
                  </w:tcBorders>
                  <w:tcMar>
                    <w:top w:w="39" w:type="dxa"/>
                    <w:left w:w="39" w:type="dxa"/>
                    <w:bottom w:w="39" w:type="dxa"/>
                    <w:right w:w="39" w:type="dxa"/>
                  </w:tcMar>
                </w:tcPr>
                <w:p w14:paraId="5AC9ABE0" w14:textId="77777777" w:rsidR="00D82812" w:rsidRDefault="00D82812" w:rsidP="004E4F9A"/>
              </w:tc>
              <w:tc>
                <w:tcPr>
                  <w:tcW w:w="141" w:type="dxa"/>
                  <w:tcBorders>
                    <w:top w:val="nil"/>
                    <w:left w:val="nil"/>
                    <w:bottom w:val="nil"/>
                    <w:right w:val="nil"/>
                  </w:tcBorders>
                  <w:tcMar>
                    <w:top w:w="39" w:type="dxa"/>
                    <w:left w:w="39" w:type="dxa"/>
                    <w:bottom w:w="39" w:type="dxa"/>
                    <w:right w:w="39" w:type="dxa"/>
                  </w:tcMar>
                </w:tcPr>
                <w:p w14:paraId="05D392FC" w14:textId="77777777" w:rsidR="00D82812" w:rsidRDefault="00D82812" w:rsidP="004E4F9A"/>
              </w:tc>
              <w:tc>
                <w:tcPr>
                  <w:tcW w:w="6604" w:type="dxa"/>
                  <w:tcBorders>
                    <w:top w:val="nil"/>
                    <w:left w:val="nil"/>
                    <w:bottom w:val="nil"/>
                    <w:right w:val="nil"/>
                  </w:tcBorders>
                  <w:tcMar>
                    <w:top w:w="39" w:type="dxa"/>
                    <w:left w:w="39" w:type="dxa"/>
                    <w:bottom w:w="39" w:type="dxa"/>
                    <w:right w:w="39" w:type="dxa"/>
                  </w:tcMar>
                </w:tcPr>
                <w:p w14:paraId="20BA8286" w14:textId="77777777" w:rsidR="00D82812" w:rsidRDefault="00D82812" w:rsidP="004E4F9A"/>
              </w:tc>
              <w:tc>
                <w:tcPr>
                  <w:tcW w:w="1700" w:type="dxa"/>
                  <w:tcBorders>
                    <w:top w:val="nil"/>
                    <w:left w:val="nil"/>
                    <w:bottom w:val="nil"/>
                    <w:right w:val="nil"/>
                  </w:tcBorders>
                  <w:tcMar>
                    <w:top w:w="39" w:type="dxa"/>
                    <w:left w:w="39" w:type="dxa"/>
                    <w:bottom w:w="39" w:type="dxa"/>
                    <w:right w:w="39" w:type="dxa"/>
                  </w:tcMar>
                </w:tcPr>
                <w:p w14:paraId="2E2E1244" w14:textId="77777777" w:rsidR="00D82812" w:rsidRDefault="00D82812" w:rsidP="004E4F9A"/>
              </w:tc>
            </w:tr>
            <w:tr w:rsidR="00D82812" w14:paraId="00D709B1" w14:textId="77777777" w:rsidTr="004E4F9A">
              <w:trPr>
                <w:trHeight w:val="281"/>
              </w:trPr>
              <w:tc>
                <w:tcPr>
                  <w:tcW w:w="1417" w:type="dxa"/>
                  <w:gridSpan w:val="3"/>
                  <w:tcBorders>
                    <w:top w:val="nil"/>
                    <w:left w:val="nil"/>
                    <w:bottom w:val="nil"/>
                    <w:right w:val="nil"/>
                  </w:tcBorders>
                  <w:shd w:val="clear" w:color="auto" w:fill="DCDCDC"/>
                  <w:tcMar>
                    <w:top w:w="39" w:type="dxa"/>
                    <w:left w:w="39" w:type="dxa"/>
                    <w:bottom w:w="39" w:type="dxa"/>
                    <w:right w:w="39" w:type="dxa"/>
                  </w:tcMar>
                </w:tcPr>
                <w:p w14:paraId="1086B4C7" w14:textId="77777777" w:rsidR="00D82812" w:rsidRDefault="00D82812" w:rsidP="004E4F9A">
                  <w:r>
                    <w:rPr>
                      <w:rFonts w:ascii="Arial" w:eastAsia="Arial" w:hAnsi="Arial"/>
                      <w:b/>
                      <w:color w:val="000000"/>
                    </w:rPr>
                    <w:t>Inwestycje pozostałych jednostek</w:t>
                  </w:r>
                </w:p>
              </w:tc>
              <w:tc>
                <w:tcPr>
                  <w:tcW w:w="1700" w:type="dxa"/>
                  <w:tcBorders>
                    <w:top w:val="nil"/>
                    <w:left w:val="nil"/>
                    <w:bottom w:val="nil"/>
                    <w:right w:val="nil"/>
                  </w:tcBorders>
                  <w:shd w:val="clear" w:color="auto" w:fill="DCDCDC"/>
                  <w:tcMar>
                    <w:top w:w="39" w:type="dxa"/>
                    <w:left w:w="39" w:type="dxa"/>
                    <w:bottom w:w="39" w:type="dxa"/>
                    <w:right w:w="39" w:type="dxa"/>
                  </w:tcMar>
                </w:tcPr>
                <w:p w14:paraId="1AD1E1FB" w14:textId="77777777" w:rsidR="00D82812" w:rsidRDefault="00D82812" w:rsidP="004E4F9A">
                  <w:pPr>
                    <w:jc w:val="right"/>
                  </w:pPr>
                  <w:r>
                    <w:rPr>
                      <w:rFonts w:ascii="Arial" w:eastAsia="Arial" w:hAnsi="Arial"/>
                      <w:b/>
                      <w:color w:val="000000"/>
                    </w:rPr>
                    <w:t>284 139,00</w:t>
                  </w:r>
                </w:p>
              </w:tc>
            </w:tr>
            <w:tr w:rsidR="00D82812" w14:paraId="2F4325B1" w14:textId="77777777" w:rsidTr="004E4F9A">
              <w:trPr>
                <w:trHeight w:val="35"/>
              </w:trPr>
              <w:tc>
                <w:tcPr>
                  <w:tcW w:w="1417" w:type="dxa"/>
                  <w:tcBorders>
                    <w:top w:val="nil"/>
                    <w:left w:val="nil"/>
                    <w:bottom w:val="nil"/>
                    <w:right w:val="nil"/>
                  </w:tcBorders>
                  <w:tcMar>
                    <w:top w:w="39" w:type="dxa"/>
                    <w:left w:w="39" w:type="dxa"/>
                    <w:bottom w:w="39" w:type="dxa"/>
                    <w:right w:w="39" w:type="dxa"/>
                  </w:tcMar>
                </w:tcPr>
                <w:p w14:paraId="549B84EB" w14:textId="77777777" w:rsidR="00D82812" w:rsidRDefault="00D82812" w:rsidP="004E4F9A"/>
              </w:tc>
              <w:tc>
                <w:tcPr>
                  <w:tcW w:w="141" w:type="dxa"/>
                  <w:tcBorders>
                    <w:top w:val="nil"/>
                    <w:left w:val="nil"/>
                    <w:bottom w:val="nil"/>
                    <w:right w:val="nil"/>
                  </w:tcBorders>
                  <w:tcMar>
                    <w:top w:w="39" w:type="dxa"/>
                    <w:left w:w="39" w:type="dxa"/>
                    <w:bottom w:w="39" w:type="dxa"/>
                    <w:right w:w="399" w:type="dxa"/>
                  </w:tcMar>
                </w:tcPr>
                <w:p w14:paraId="6D471F5C" w14:textId="77777777" w:rsidR="00D82812" w:rsidRDefault="00D82812" w:rsidP="004E4F9A"/>
              </w:tc>
              <w:tc>
                <w:tcPr>
                  <w:tcW w:w="6604" w:type="dxa"/>
                  <w:tcBorders>
                    <w:top w:val="nil"/>
                    <w:left w:val="nil"/>
                    <w:bottom w:val="nil"/>
                    <w:right w:val="nil"/>
                  </w:tcBorders>
                  <w:tcMar>
                    <w:top w:w="39" w:type="dxa"/>
                    <w:left w:w="39" w:type="dxa"/>
                    <w:bottom w:w="39" w:type="dxa"/>
                    <w:right w:w="399" w:type="dxa"/>
                  </w:tcMar>
                </w:tcPr>
                <w:p w14:paraId="5C8AF89E" w14:textId="77777777" w:rsidR="00D82812" w:rsidRDefault="00D82812" w:rsidP="004E4F9A"/>
              </w:tc>
              <w:tc>
                <w:tcPr>
                  <w:tcW w:w="1700" w:type="dxa"/>
                  <w:tcBorders>
                    <w:top w:val="nil"/>
                    <w:left w:val="nil"/>
                    <w:bottom w:val="nil"/>
                    <w:right w:val="nil"/>
                  </w:tcBorders>
                  <w:tcMar>
                    <w:top w:w="39" w:type="dxa"/>
                    <w:left w:w="39" w:type="dxa"/>
                    <w:bottom w:w="39" w:type="dxa"/>
                    <w:right w:w="39" w:type="dxa"/>
                  </w:tcMar>
                </w:tcPr>
                <w:p w14:paraId="5A70AA53" w14:textId="77777777" w:rsidR="00D82812" w:rsidRDefault="00D82812" w:rsidP="004E4F9A"/>
              </w:tc>
            </w:tr>
            <w:tr w:rsidR="00D82812" w14:paraId="6024DAA1" w14:textId="77777777" w:rsidTr="004E4F9A">
              <w:trPr>
                <w:trHeight w:val="205"/>
              </w:trPr>
              <w:tc>
                <w:tcPr>
                  <w:tcW w:w="1417" w:type="dxa"/>
                  <w:tcBorders>
                    <w:top w:val="nil"/>
                    <w:left w:val="nil"/>
                    <w:bottom w:val="nil"/>
                    <w:right w:val="nil"/>
                  </w:tcBorders>
                  <w:tcMar>
                    <w:top w:w="39" w:type="dxa"/>
                    <w:left w:w="39" w:type="dxa"/>
                    <w:bottom w:w="39" w:type="dxa"/>
                    <w:right w:w="39" w:type="dxa"/>
                  </w:tcMar>
                </w:tcPr>
                <w:p w14:paraId="3E09D496" w14:textId="77777777" w:rsidR="00D82812" w:rsidRDefault="00D82812" w:rsidP="004E4F9A">
                  <w:pPr>
                    <w:jc w:val="center"/>
                  </w:pPr>
                  <w:r>
                    <w:rPr>
                      <w:rFonts w:ascii="Arial" w:eastAsia="Arial" w:hAnsi="Arial"/>
                      <w:b/>
                      <w:color w:val="000000"/>
                    </w:rPr>
                    <w:t>851</w:t>
                  </w:r>
                </w:p>
              </w:tc>
              <w:tc>
                <w:tcPr>
                  <w:tcW w:w="141" w:type="dxa"/>
                  <w:gridSpan w:val="2"/>
                  <w:tcBorders>
                    <w:top w:val="nil"/>
                    <w:left w:val="nil"/>
                    <w:bottom w:val="nil"/>
                    <w:right w:val="nil"/>
                  </w:tcBorders>
                  <w:tcMar>
                    <w:top w:w="39" w:type="dxa"/>
                    <w:left w:w="39" w:type="dxa"/>
                    <w:bottom w:w="39" w:type="dxa"/>
                    <w:right w:w="399" w:type="dxa"/>
                  </w:tcMar>
                </w:tcPr>
                <w:p w14:paraId="1A2D5DCE" w14:textId="77777777" w:rsidR="00D82812" w:rsidRDefault="00D82812" w:rsidP="004E4F9A">
                  <w:r>
                    <w:rPr>
                      <w:rFonts w:ascii="Arial" w:eastAsia="Arial" w:hAnsi="Arial"/>
                      <w:b/>
                      <w:color w:val="000000"/>
                    </w:rPr>
                    <w:t>OCHRONA ZDROWIA</w:t>
                  </w:r>
                </w:p>
              </w:tc>
              <w:tc>
                <w:tcPr>
                  <w:tcW w:w="1700" w:type="dxa"/>
                  <w:tcBorders>
                    <w:top w:val="nil"/>
                    <w:left w:val="nil"/>
                    <w:bottom w:val="nil"/>
                    <w:right w:val="nil"/>
                  </w:tcBorders>
                  <w:tcMar>
                    <w:top w:w="39" w:type="dxa"/>
                    <w:left w:w="39" w:type="dxa"/>
                    <w:bottom w:w="39" w:type="dxa"/>
                    <w:right w:w="39" w:type="dxa"/>
                  </w:tcMar>
                </w:tcPr>
                <w:p w14:paraId="59745D1C" w14:textId="77777777" w:rsidR="00D82812" w:rsidRDefault="00D82812" w:rsidP="004E4F9A">
                  <w:pPr>
                    <w:jc w:val="right"/>
                  </w:pPr>
                  <w:r>
                    <w:rPr>
                      <w:rFonts w:ascii="Arial" w:eastAsia="Arial" w:hAnsi="Arial"/>
                      <w:b/>
                      <w:color w:val="000000"/>
                    </w:rPr>
                    <w:t>12 830,00</w:t>
                  </w:r>
                </w:p>
              </w:tc>
            </w:tr>
            <w:tr w:rsidR="00D82812" w14:paraId="2E9AC2FB" w14:textId="77777777" w:rsidTr="004E4F9A">
              <w:trPr>
                <w:trHeight w:val="63"/>
              </w:trPr>
              <w:tc>
                <w:tcPr>
                  <w:tcW w:w="1417" w:type="dxa"/>
                  <w:tcBorders>
                    <w:top w:val="nil"/>
                    <w:left w:val="nil"/>
                    <w:bottom w:val="nil"/>
                    <w:right w:val="nil"/>
                  </w:tcBorders>
                  <w:tcMar>
                    <w:top w:w="39" w:type="dxa"/>
                    <w:left w:w="39" w:type="dxa"/>
                    <w:bottom w:w="39" w:type="dxa"/>
                    <w:right w:w="39" w:type="dxa"/>
                  </w:tcMar>
                </w:tcPr>
                <w:p w14:paraId="00E43C11" w14:textId="77777777" w:rsidR="00D82812" w:rsidRDefault="00D82812" w:rsidP="004E4F9A"/>
              </w:tc>
              <w:tc>
                <w:tcPr>
                  <w:tcW w:w="141" w:type="dxa"/>
                  <w:tcBorders>
                    <w:top w:val="nil"/>
                    <w:left w:val="nil"/>
                    <w:bottom w:val="nil"/>
                    <w:right w:val="nil"/>
                  </w:tcBorders>
                  <w:tcMar>
                    <w:top w:w="39" w:type="dxa"/>
                    <w:left w:w="39" w:type="dxa"/>
                    <w:bottom w:w="39" w:type="dxa"/>
                    <w:right w:w="399" w:type="dxa"/>
                  </w:tcMar>
                </w:tcPr>
                <w:p w14:paraId="4EE10907" w14:textId="77777777" w:rsidR="00D82812" w:rsidRDefault="00D82812" w:rsidP="004E4F9A"/>
              </w:tc>
              <w:tc>
                <w:tcPr>
                  <w:tcW w:w="6604" w:type="dxa"/>
                  <w:tcBorders>
                    <w:top w:val="nil"/>
                    <w:left w:val="nil"/>
                    <w:bottom w:val="nil"/>
                    <w:right w:val="nil"/>
                  </w:tcBorders>
                  <w:tcMar>
                    <w:top w:w="39" w:type="dxa"/>
                    <w:left w:w="39" w:type="dxa"/>
                    <w:bottom w:w="39" w:type="dxa"/>
                    <w:right w:w="399" w:type="dxa"/>
                  </w:tcMar>
                </w:tcPr>
                <w:p w14:paraId="2A243BDE" w14:textId="77777777" w:rsidR="00D82812" w:rsidRDefault="00D82812" w:rsidP="004E4F9A"/>
              </w:tc>
              <w:tc>
                <w:tcPr>
                  <w:tcW w:w="1700" w:type="dxa"/>
                  <w:tcBorders>
                    <w:top w:val="nil"/>
                    <w:left w:val="nil"/>
                    <w:bottom w:val="nil"/>
                    <w:right w:val="nil"/>
                  </w:tcBorders>
                  <w:tcMar>
                    <w:top w:w="39" w:type="dxa"/>
                    <w:left w:w="39" w:type="dxa"/>
                    <w:bottom w:w="39" w:type="dxa"/>
                    <w:right w:w="39" w:type="dxa"/>
                  </w:tcMar>
                </w:tcPr>
                <w:p w14:paraId="4B198F49" w14:textId="77777777" w:rsidR="00D82812" w:rsidRDefault="00D82812" w:rsidP="004E4F9A"/>
              </w:tc>
            </w:tr>
            <w:tr w:rsidR="00D82812" w14:paraId="59781A7C" w14:textId="77777777" w:rsidTr="004E4F9A">
              <w:trPr>
                <w:trHeight w:val="281"/>
              </w:trPr>
              <w:tc>
                <w:tcPr>
                  <w:tcW w:w="1417" w:type="dxa"/>
                  <w:tcBorders>
                    <w:top w:val="nil"/>
                    <w:left w:val="nil"/>
                    <w:bottom w:val="nil"/>
                    <w:right w:val="nil"/>
                  </w:tcBorders>
                  <w:tcMar>
                    <w:top w:w="39" w:type="dxa"/>
                    <w:left w:w="39" w:type="dxa"/>
                    <w:bottom w:w="39" w:type="dxa"/>
                    <w:right w:w="39" w:type="dxa"/>
                  </w:tcMar>
                </w:tcPr>
                <w:p w14:paraId="0236DA66" w14:textId="77777777" w:rsidR="00D82812" w:rsidRDefault="00D82812" w:rsidP="004E4F9A">
                  <w:pPr>
                    <w:jc w:val="center"/>
                  </w:pPr>
                  <w:r>
                    <w:rPr>
                      <w:rFonts w:ascii="Arial" w:eastAsia="Arial" w:hAnsi="Arial"/>
                      <w:b/>
                      <w:color w:val="000000"/>
                      <w:sz w:val="18"/>
                    </w:rPr>
                    <w:t>85121</w:t>
                  </w:r>
                </w:p>
              </w:tc>
              <w:tc>
                <w:tcPr>
                  <w:tcW w:w="141" w:type="dxa"/>
                  <w:gridSpan w:val="2"/>
                  <w:tcBorders>
                    <w:top w:val="nil"/>
                    <w:left w:val="nil"/>
                    <w:bottom w:val="nil"/>
                    <w:right w:val="nil"/>
                  </w:tcBorders>
                  <w:tcMar>
                    <w:top w:w="39" w:type="dxa"/>
                    <w:left w:w="39" w:type="dxa"/>
                    <w:bottom w:w="39" w:type="dxa"/>
                    <w:right w:w="39" w:type="dxa"/>
                  </w:tcMar>
                </w:tcPr>
                <w:p w14:paraId="0D652BE9" w14:textId="77777777" w:rsidR="00D82812" w:rsidRDefault="00D82812" w:rsidP="004E4F9A">
                  <w:r>
                    <w:rPr>
                      <w:rFonts w:ascii="Arial" w:eastAsia="Arial" w:hAnsi="Arial"/>
                      <w:b/>
                      <w:color w:val="000000"/>
                      <w:sz w:val="18"/>
                    </w:rPr>
                    <w:t>Lecznictwo ambulatoryjne</w:t>
                  </w:r>
                </w:p>
              </w:tc>
              <w:tc>
                <w:tcPr>
                  <w:tcW w:w="1700" w:type="dxa"/>
                  <w:tcBorders>
                    <w:top w:val="nil"/>
                    <w:left w:val="nil"/>
                    <w:bottom w:val="nil"/>
                    <w:right w:val="nil"/>
                  </w:tcBorders>
                  <w:tcMar>
                    <w:top w:w="39" w:type="dxa"/>
                    <w:left w:w="39" w:type="dxa"/>
                    <w:bottom w:w="39" w:type="dxa"/>
                    <w:right w:w="39" w:type="dxa"/>
                  </w:tcMar>
                </w:tcPr>
                <w:p w14:paraId="7D524D9A" w14:textId="77777777" w:rsidR="00D82812" w:rsidRDefault="00D82812" w:rsidP="004E4F9A">
                  <w:pPr>
                    <w:jc w:val="right"/>
                  </w:pPr>
                  <w:r>
                    <w:rPr>
                      <w:rFonts w:ascii="Arial" w:eastAsia="Arial" w:hAnsi="Arial"/>
                      <w:b/>
                      <w:color w:val="000000"/>
                      <w:sz w:val="18"/>
                    </w:rPr>
                    <w:t>12 830,00</w:t>
                  </w:r>
                </w:p>
              </w:tc>
            </w:tr>
            <w:tr w:rsidR="00D82812" w14:paraId="4EBA45C5" w14:textId="77777777" w:rsidTr="004E4F9A">
              <w:trPr>
                <w:trHeight w:val="205"/>
              </w:trPr>
              <w:tc>
                <w:tcPr>
                  <w:tcW w:w="1417" w:type="dxa"/>
                  <w:tcBorders>
                    <w:top w:val="nil"/>
                    <w:left w:val="nil"/>
                    <w:bottom w:val="nil"/>
                    <w:right w:val="nil"/>
                  </w:tcBorders>
                  <w:tcMar>
                    <w:top w:w="39" w:type="dxa"/>
                    <w:left w:w="39" w:type="dxa"/>
                    <w:bottom w:w="39" w:type="dxa"/>
                    <w:right w:w="39" w:type="dxa"/>
                  </w:tcMar>
                </w:tcPr>
                <w:p w14:paraId="6F9CE587" w14:textId="77777777" w:rsidR="00D82812" w:rsidRDefault="00D82812" w:rsidP="004E4F9A"/>
              </w:tc>
              <w:tc>
                <w:tcPr>
                  <w:tcW w:w="141" w:type="dxa"/>
                  <w:tcBorders>
                    <w:top w:val="nil"/>
                    <w:left w:val="nil"/>
                    <w:bottom w:val="nil"/>
                    <w:right w:val="nil"/>
                  </w:tcBorders>
                  <w:tcMar>
                    <w:top w:w="39" w:type="dxa"/>
                    <w:left w:w="39" w:type="dxa"/>
                    <w:bottom w:w="39" w:type="dxa"/>
                    <w:right w:w="0" w:type="dxa"/>
                  </w:tcMar>
                </w:tcPr>
                <w:p w14:paraId="711E6E1E" w14:textId="77777777" w:rsidR="00D82812" w:rsidRDefault="00D82812" w:rsidP="004E4F9A">
                  <w:r>
                    <w:rPr>
                      <w:rFonts w:ascii="Arial" w:eastAsia="Arial" w:hAnsi="Arial"/>
                      <w:color w:val="000000"/>
                    </w:rPr>
                    <w:t>-</w:t>
                  </w:r>
                </w:p>
              </w:tc>
              <w:tc>
                <w:tcPr>
                  <w:tcW w:w="6604" w:type="dxa"/>
                  <w:tcBorders>
                    <w:top w:val="nil"/>
                    <w:left w:val="nil"/>
                    <w:bottom w:val="nil"/>
                    <w:right w:val="nil"/>
                  </w:tcBorders>
                  <w:tcMar>
                    <w:top w:w="39" w:type="dxa"/>
                    <w:left w:w="39" w:type="dxa"/>
                    <w:bottom w:w="39" w:type="dxa"/>
                    <w:right w:w="39" w:type="dxa"/>
                  </w:tcMar>
                </w:tcPr>
                <w:p w14:paraId="37735B54" w14:textId="77777777" w:rsidR="00D82812" w:rsidRDefault="00D82812" w:rsidP="004E4F9A">
                  <w:r>
                    <w:rPr>
                      <w:rFonts w:ascii="Arial" w:eastAsia="Arial" w:hAnsi="Arial"/>
                      <w:color w:val="000000"/>
                      <w:sz w:val="18"/>
                    </w:rPr>
                    <w:t>Zakup aparatu EKG dla przychodni Miejskiego Centrum Medycznego "Polesie" przy ul. Maratońskiej 71</w:t>
                  </w:r>
                </w:p>
              </w:tc>
              <w:tc>
                <w:tcPr>
                  <w:tcW w:w="1700" w:type="dxa"/>
                  <w:tcBorders>
                    <w:top w:val="nil"/>
                    <w:left w:val="nil"/>
                    <w:bottom w:val="nil"/>
                    <w:right w:val="nil"/>
                  </w:tcBorders>
                  <w:tcMar>
                    <w:top w:w="39" w:type="dxa"/>
                    <w:left w:w="39" w:type="dxa"/>
                    <w:bottom w:w="39" w:type="dxa"/>
                    <w:right w:w="39" w:type="dxa"/>
                  </w:tcMar>
                </w:tcPr>
                <w:p w14:paraId="5F8364AE" w14:textId="77777777" w:rsidR="00D82812" w:rsidRDefault="00D82812" w:rsidP="004E4F9A">
                  <w:pPr>
                    <w:jc w:val="right"/>
                  </w:pPr>
                  <w:r>
                    <w:rPr>
                      <w:rFonts w:ascii="Arial" w:eastAsia="Arial" w:hAnsi="Arial"/>
                      <w:i/>
                      <w:color w:val="000000"/>
                      <w:sz w:val="18"/>
                    </w:rPr>
                    <w:t>9 000,00</w:t>
                  </w:r>
                </w:p>
              </w:tc>
            </w:tr>
            <w:tr w:rsidR="00D82812" w14:paraId="5C90314B" w14:textId="77777777" w:rsidTr="004E4F9A">
              <w:trPr>
                <w:trHeight w:val="205"/>
              </w:trPr>
              <w:tc>
                <w:tcPr>
                  <w:tcW w:w="1417" w:type="dxa"/>
                  <w:tcBorders>
                    <w:top w:val="nil"/>
                    <w:left w:val="nil"/>
                    <w:bottom w:val="nil"/>
                    <w:right w:val="nil"/>
                  </w:tcBorders>
                  <w:tcMar>
                    <w:top w:w="39" w:type="dxa"/>
                    <w:left w:w="39" w:type="dxa"/>
                    <w:bottom w:w="39" w:type="dxa"/>
                    <w:right w:w="39" w:type="dxa"/>
                  </w:tcMar>
                </w:tcPr>
                <w:p w14:paraId="5B13793F" w14:textId="77777777" w:rsidR="00D82812" w:rsidRDefault="00D82812" w:rsidP="004E4F9A"/>
              </w:tc>
              <w:tc>
                <w:tcPr>
                  <w:tcW w:w="141" w:type="dxa"/>
                  <w:tcBorders>
                    <w:top w:val="nil"/>
                    <w:left w:val="nil"/>
                    <w:bottom w:val="nil"/>
                    <w:right w:val="nil"/>
                  </w:tcBorders>
                  <w:tcMar>
                    <w:top w:w="39" w:type="dxa"/>
                    <w:left w:w="39" w:type="dxa"/>
                    <w:bottom w:w="39" w:type="dxa"/>
                    <w:right w:w="0" w:type="dxa"/>
                  </w:tcMar>
                </w:tcPr>
                <w:p w14:paraId="151F4832" w14:textId="77777777" w:rsidR="00D82812" w:rsidRDefault="00D82812" w:rsidP="004E4F9A">
                  <w:r>
                    <w:rPr>
                      <w:rFonts w:ascii="Arial" w:eastAsia="Arial" w:hAnsi="Arial"/>
                      <w:color w:val="000000"/>
                    </w:rPr>
                    <w:t>-</w:t>
                  </w:r>
                </w:p>
              </w:tc>
              <w:tc>
                <w:tcPr>
                  <w:tcW w:w="6604" w:type="dxa"/>
                  <w:tcBorders>
                    <w:top w:val="nil"/>
                    <w:left w:val="nil"/>
                    <w:bottom w:val="nil"/>
                    <w:right w:val="nil"/>
                  </w:tcBorders>
                  <w:tcMar>
                    <w:top w:w="39" w:type="dxa"/>
                    <w:left w:w="39" w:type="dxa"/>
                    <w:bottom w:w="39" w:type="dxa"/>
                    <w:right w:w="39" w:type="dxa"/>
                  </w:tcMar>
                </w:tcPr>
                <w:p w14:paraId="6C2165A0" w14:textId="77777777" w:rsidR="00D82812" w:rsidRDefault="00D82812" w:rsidP="004E4F9A">
                  <w:r>
                    <w:rPr>
                      <w:rFonts w:ascii="Arial" w:eastAsia="Arial" w:hAnsi="Arial"/>
                      <w:color w:val="000000"/>
                      <w:sz w:val="18"/>
                    </w:rPr>
                    <w:t>Zwiększenie dostępności i jakości usług zdrowotnych w podstawowej opiece zdrowotnej - w tym poprzez rozwój opieki koordynowanej, oraz ambulatoryjnej opieki specjalistycznej w Miejskim Centrum Medycznym "Polesie" w Łodzi</w:t>
                  </w:r>
                </w:p>
              </w:tc>
              <w:tc>
                <w:tcPr>
                  <w:tcW w:w="1700" w:type="dxa"/>
                  <w:tcBorders>
                    <w:top w:val="nil"/>
                    <w:left w:val="nil"/>
                    <w:bottom w:val="nil"/>
                    <w:right w:val="nil"/>
                  </w:tcBorders>
                  <w:tcMar>
                    <w:top w:w="39" w:type="dxa"/>
                    <w:left w:w="39" w:type="dxa"/>
                    <w:bottom w:w="39" w:type="dxa"/>
                    <w:right w:w="39" w:type="dxa"/>
                  </w:tcMar>
                </w:tcPr>
                <w:p w14:paraId="5844A58F" w14:textId="77777777" w:rsidR="00D82812" w:rsidRDefault="00D82812" w:rsidP="004E4F9A">
                  <w:pPr>
                    <w:jc w:val="right"/>
                  </w:pPr>
                  <w:r>
                    <w:rPr>
                      <w:rFonts w:ascii="Arial" w:eastAsia="Arial" w:hAnsi="Arial"/>
                      <w:i/>
                      <w:color w:val="000000"/>
                      <w:sz w:val="18"/>
                    </w:rPr>
                    <w:t>3 830,00</w:t>
                  </w:r>
                </w:p>
              </w:tc>
            </w:tr>
            <w:tr w:rsidR="00D82812" w14:paraId="13EEBD5F" w14:textId="77777777" w:rsidTr="004E4F9A">
              <w:trPr>
                <w:trHeight w:val="35"/>
              </w:trPr>
              <w:tc>
                <w:tcPr>
                  <w:tcW w:w="1417" w:type="dxa"/>
                  <w:tcBorders>
                    <w:top w:val="nil"/>
                    <w:left w:val="nil"/>
                    <w:bottom w:val="nil"/>
                    <w:right w:val="nil"/>
                  </w:tcBorders>
                  <w:tcMar>
                    <w:top w:w="39" w:type="dxa"/>
                    <w:left w:w="39" w:type="dxa"/>
                    <w:bottom w:w="39" w:type="dxa"/>
                    <w:right w:w="39" w:type="dxa"/>
                  </w:tcMar>
                </w:tcPr>
                <w:p w14:paraId="22BFFBFD" w14:textId="77777777" w:rsidR="00D82812" w:rsidRDefault="00D82812" w:rsidP="004E4F9A"/>
              </w:tc>
              <w:tc>
                <w:tcPr>
                  <w:tcW w:w="141" w:type="dxa"/>
                  <w:tcBorders>
                    <w:top w:val="nil"/>
                    <w:left w:val="nil"/>
                    <w:bottom w:val="nil"/>
                    <w:right w:val="nil"/>
                  </w:tcBorders>
                  <w:tcMar>
                    <w:top w:w="39" w:type="dxa"/>
                    <w:left w:w="39" w:type="dxa"/>
                    <w:bottom w:w="39" w:type="dxa"/>
                    <w:right w:w="399" w:type="dxa"/>
                  </w:tcMar>
                </w:tcPr>
                <w:p w14:paraId="3A32E869" w14:textId="77777777" w:rsidR="00D82812" w:rsidRDefault="00D82812" w:rsidP="004E4F9A"/>
              </w:tc>
              <w:tc>
                <w:tcPr>
                  <w:tcW w:w="6604" w:type="dxa"/>
                  <w:tcBorders>
                    <w:top w:val="nil"/>
                    <w:left w:val="nil"/>
                    <w:bottom w:val="nil"/>
                    <w:right w:val="nil"/>
                  </w:tcBorders>
                  <w:tcMar>
                    <w:top w:w="39" w:type="dxa"/>
                    <w:left w:w="39" w:type="dxa"/>
                    <w:bottom w:w="39" w:type="dxa"/>
                    <w:right w:w="399" w:type="dxa"/>
                  </w:tcMar>
                </w:tcPr>
                <w:p w14:paraId="4E0AD345" w14:textId="77777777" w:rsidR="00D82812" w:rsidRDefault="00D82812" w:rsidP="004E4F9A"/>
              </w:tc>
              <w:tc>
                <w:tcPr>
                  <w:tcW w:w="1700" w:type="dxa"/>
                  <w:tcBorders>
                    <w:top w:val="nil"/>
                    <w:left w:val="nil"/>
                    <w:bottom w:val="nil"/>
                    <w:right w:val="nil"/>
                  </w:tcBorders>
                  <w:tcMar>
                    <w:top w:w="39" w:type="dxa"/>
                    <w:left w:w="39" w:type="dxa"/>
                    <w:bottom w:w="39" w:type="dxa"/>
                    <w:right w:w="39" w:type="dxa"/>
                  </w:tcMar>
                </w:tcPr>
                <w:p w14:paraId="1057D0B7" w14:textId="77777777" w:rsidR="00D82812" w:rsidRDefault="00D82812" w:rsidP="004E4F9A"/>
              </w:tc>
            </w:tr>
            <w:tr w:rsidR="00D82812" w14:paraId="02941FC6" w14:textId="77777777" w:rsidTr="004E4F9A">
              <w:trPr>
                <w:trHeight w:val="205"/>
              </w:trPr>
              <w:tc>
                <w:tcPr>
                  <w:tcW w:w="1417" w:type="dxa"/>
                  <w:tcBorders>
                    <w:top w:val="nil"/>
                    <w:left w:val="nil"/>
                    <w:bottom w:val="nil"/>
                    <w:right w:val="nil"/>
                  </w:tcBorders>
                  <w:tcMar>
                    <w:top w:w="39" w:type="dxa"/>
                    <w:left w:w="39" w:type="dxa"/>
                    <w:bottom w:w="39" w:type="dxa"/>
                    <w:right w:w="39" w:type="dxa"/>
                  </w:tcMar>
                </w:tcPr>
                <w:p w14:paraId="48E3A487" w14:textId="77777777" w:rsidR="00D82812" w:rsidRDefault="00D82812" w:rsidP="004E4F9A">
                  <w:pPr>
                    <w:jc w:val="center"/>
                  </w:pPr>
                  <w:r>
                    <w:rPr>
                      <w:rFonts w:ascii="Arial" w:eastAsia="Arial" w:hAnsi="Arial"/>
                      <w:b/>
                      <w:color w:val="000000"/>
                    </w:rPr>
                    <w:t>921</w:t>
                  </w:r>
                </w:p>
              </w:tc>
              <w:tc>
                <w:tcPr>
                  <w:tcW w:w="141" w:type="dxa"/>
                  <w:gridSpan w:val="2"/>
                  <w:tcBorders>
                    <w:top w:val="nil"/>
                    <w:left w:val="nil"/>
                    <w:bottom w:val="nil"/>
                    <w:right w:val="nil"/>
                  </w:tcBorders>
                  <w:tcMar>
                    <w:top w:w="39" w:type="dxa"/>
                    <w:left w:w="39" w:type="dxa"/>
                    <w:bottom w:w="39" w:type="dxa"/>
                    <w:right w:w="399" w:type="dxa"/>
                  </w:tcMar>
                </w:tcPr>
                <w:p w14:paraId="602B9FAA" w14:textId="77777777" w:rsidR="00D82812" w:rsidRDefault="00D82812" w:rsidP="004E4F9A">
                  <w:r>
                    <w:rPr>
                      <w:rFonts w:ascii="Arial" w:eastAsia="Arial" w:hAnsi="Arial"/>
                      <w:b/>
                      <w:color w:val="000000"/>
                    </w:rPr>
                    <w:t>KULTURA I OCHRONA DZIEDZICTWA NARODOWEGO</w:t>
                  </w:r>
                </w:p>
              </w:tc>
              <w:tc>
                <w:tcPr>
                  <w:tcW w:w="1700" w:type="dxa"/>
                  <w:tcBorders>
                    <w:top w:val="nil"/>
                    <w:left w:val="nil"/>
                    <w:bottom w:val="nil"/>
                    <w:right w:val="nil"/>
                  </w:tcBorders>
                  <w:tcMar>
                    <w:top w:w="39" w:type="dxa"/>
                    <w:left w:w="39" w:type="dxa"/>
                    <w:bottom w:w="39" w:type="dxa"/>
                    <w:right w:w="39" w:type="dxa"/>
                  </w:tcMar>
                </w:tcPr>
                <w:p w14:paraId="049927AF" w14:textId="77777777" w:rsidR="00D82812" w:rsidRDefault="00D82812" w:rsidP="004E4F9A">
                  <w:pPr>
                    <w:jc w:val="right"/>
                  </w:pPr>
                  <w:r>
                    <w:rPr>
                      <w:rFonts w:ascii="Arial" w:eastAsia="Arial" w:hAnsi="Arial"/>
                      <w:b/>
                      <w:color w:val="000000"/>
                    </w:rPr>
                    <w:t>271 309,00</w:t>
                  </w:r>
                </w:p>
              </w:tc>
            </w:tr>
            <w:tr w:rsidR="00D82812" w14:paraId="79C1CBA5" w14:textId="77777777" w:rsidTr="004E4F9A">
              <w:trPr>
                <w:trHeight w:val="63"/>
              </w:trPr>
              <w:tc>
                <w:tcPr>
                  <w:tcW w:w="1417" w:type="dxa"/>
                  <w:tcBorders>
                    <w:top w:val="nil"/>
                    <w:left w:val="nil"/>
                    <w:bottom w:val="nil"/>
                    <w:right w:val="nil"/>
                  </w:tcBorders>
                  <w:tcMar>
                    <w:top w:w="39" w:type="dxa"/>
                    <w:left w:w="39" w:type="dxa"/>
                    <w:bottom w:w="39" w:type="dxa"/>
                    <w:right w:w="39" w:type="dxa"/>
                  </w:tcMar>
                </w:tcPr>
                <w:p w14:paraId="07938F14" w14:textId="77777777" w:rsidR="00D82812" w:rsidRDefault="00D82812" w:rsidP="004E4F9A"/>
              </w:tc>
              <w:tc>
                <w:tcPr>
                  <w:tcW w:w="141" w:type="dxa"/>
                  <w:tcBorders>
                    <w:top w:val="nil"/>
                    <w:left w:val="nil"/>
                    <w:bottom w:val="nil"/>
                    <w:right w:val="nil"/>
                  </w:tcBorders>
                  <w:tcMar>
                    <w:top w:w="39" w:type="dxa"/>
                    <w:left w:w="39" w:type="dxa"/>
                    <w:bottom w:w="39" w:type="dxa"/>
                    <w:right w:w="399" w:type="dxa"/>
                  </w:tcMar>
                </w:tcPr>
                <w:p w14:paraId="42E4A2D2" w14:textId="77777777" w:rsidR="00D82812" w:rsidRDefault="00D82812" w:rsidP="004E4F9A"/>
              </w:tc>
              <w:tc>
                <w:tcPr>
                  <w:tcW w:w="6604" w:type="dxa"/>
                  <w:tcBorders>
                    <w:top w:val="nil"/>
                    <w:left w:val="nil"/>
                    <w:bottom w:val="nil"/>
                    <w:right w:val="nil"/>
                  </w:tcBorders>
                  <w:tcMar>
                    <w:top w:w="39" w:type="dxa"/>
                    <w:left w:w="39" w:type="dxa"/>
                    <w:bottom w:w="39" w:type="dxa"/>
                    <w:right w:w="399" w:type="dxa"/>
                  </w:tcMar>
                </w:tcPr>
                <w:p w14:paraId="584737BB" w14:textId="77777777" w:rsidR="00D82812" w:rsidRDefault="00D82812" w:rsidP="004E4F9A"/>
              </w:tc>
              <w:tc>
                <w:tcPr>
                  <w:tcW w:w="1700" w:type="dxa"/>
                  <w:tcBorders>
                    <w:top w:val="nil"/>
                    <w:left w:val="nil"/>
                    <w:bottom w:val="nil"/>
                    <w:right w:val="nil"/>
                  </w:tcBorders>
                  <w:tcMar>
                    <w:top w:w="39" w:type="dxa"/>
                    <w:left w:w="39" w:type="dxa"/>
                    <w:bottom w:w="39" w:type="dxa"/>
                    <w:right w:w="39" w:type="dxa"/>
                  </w:tcMar>
                </w:tcPr>
                <w:p w14:paraId="3F31EF9A" w14:textId="77777777" w:rsidR="00D82812" w:rsidRDefault="00D82812" w:rsidP="004E4F9A"/>
              </w:tc>
            </w:tr>
            <w:tr w:rsidR="00D82812" w14:paraId="0113F832" w14:textId="77777777" w:rsidTr="004E4F9A">
              <w:trPr>
                <w:trHeight w:val="281"/>
              </w:trPr>
              <w:tc>
                <w:tcPr>
                  <w:tcW w:w="1417" w:type="dxa"/>
                  <w:tcBorders>
                    <w:top w:val="nil"/>
                    <w:left w:val="nil"/>
                    <w:bottom w:val="nil"/>
                    <w:right w:val="nil"/>
                  </w:tcBorders>
                  <w:tcMar>
                    <w:top w:w="39" w:type="dxa"/>
                    <w:left w:w="39" w:type="dxa"/>
                    <w:bottom w:w="39" w:type="dxa"/>
                    <w:right w:w="39" w:type="dxa"/>
                  </w:tcMar>
                </w:tcPr>
                <w:p w14:paraId="1AAE7DF1" w14:textId="77777777" w:rsidR="00D82812" w:rsidRDefault="00D82812" w:rsidP="004E4F9A">
                  <w:pPr>
                    <w:jc w:val="center"/>
                  </w:pPr>
                  <w:r>
                    <w:rPr>
                      <w:rFonts w:ascii="Arial" w:eastAsia="Arial" w:hAnsi="Arial"/>
                      <w:b/>
                      <w:color w:val="000000"/>
                      <w:sz w:val="18"/>
                    </w:rPr>
                    <w:t>92109</w:t>
                  </w:r>
                </w:p>
              </w:tc>
              <w:tc>
                <w:tcPr>
                  <w:tcW w:w="141" w:type="dxa"/>
                  <w:gridSpan w:val="2"/>
                  <w:tcBorders>
                    <w:top w:val="nil"/>
                    <w:left w:val="nil"/>
                    <w:bottom w:val="nil"/>
                    <w:right w:val="nil"/>
                  </w:tcBorders>
                  <w:tcMar>
                    <w:top w:w="39" w:type="dxa"/>
                    <w:left w:w="39" w:type="dxa"/>
                    <w:bottom w:w="39" w:type="dxa"/>
                    <w:right w:w="39" w:type="dxa"/>
                  </w:tcMar>
                </w:tcPr>
                <w:p w14:paraId="332249EA" w14:textId="77777777" w:rsidR="00D82812" w:rsidRDefault="00D82812" w:rsidP="004E4F9A">
                  <w:r>
                    <w:rPr>
                      <w:rFonts w:ascii="Arial" w:eastAsia="Arial" w:hAnsi="Arial"/>
                      <w:b/>
                      <w:color w:val="000000"/>
                      <w:sz w:val="18"/>
                    </w:rPr>
                    <w:t>Domy i ośrodki kultury, świetlice i kluby</w:t>
                  </w:r>
                </w:p>
              </w:tc>
              <w:tc>
                <w:tcPr>
                  <w:tcW w:w="1700" w:type="dxa"/>
                  <w:tcBorders>
                    <w:top w:val="nil"/>
                    <w:left w:val="nil"/>
                    <w:bottom w:val="nil"/>
                    <w:right w:val="nil"/>
                  </w:tcBorders>
                  <w:tcMar>
                    <w:top w:w="39" w:type="dxa"/>
                    <w:left w:w="39" w:type="dxa"/>
                    <w:bottom w:w="39" w:type="dxa"/>
                    <w:right w:w="39" w:type="dxa"/>
                  </w:tcMar>
                </w:tcPr>
                <w:p w14:paraId="457A54CC" w14:textId="77777777" w:rsidR="00D82812" w:rsidRDefault="00D82812" w:rsidP="004E4F9A">
                  <w:pPr>
                    <w:jc w:val="right"/>
                  </w:pPr>
                  <w:r>
                    <w:rPr>
                      <w:rFonts w:ascii="Arial" w:eastAsia="Arial" w:hAnsi="Arial"/>
                      <w:b/>
                      <w:color w:val="000000"/>
                      <w:sz w:val="18"/>
                    </w:rPr>
                    <w:t>171 509,00</w:t>
                  </w:r>
                </w:p>
              </w:tc>
            </w:tr>
            <w:tr w:rsidR="00D82812" w14:paraId="2BC469BC" w14:textId="77777777" w:rsidTr="004E4F9A">
              <w:trPr>
                <w:trHeight w:val="205"/>
              </w:trPr>
              <w:tc>
                <w:tcPr>
                  <w:tcW w:w="1417" w:type="dxa"/>
                  <w:tcBorders>
                    <w:top w:val="nil"/>
                    <w:left w:val="nil"/>
                    <w:bottom w:val="nil"/>
                    <w:right w:val="nil"/>
                  </w:tcBorders>
                  <w:tcMar>
                    <w:top w:w="39" w:type="dxa"/>
                    <w:left w:w="39" w:type="dxa"/>
                    <w:bottom w:w="39" w:type="dxa"/>
                    <w:right w:w="39" w:type="dxa"/>
                  </w:tcMar>
                </w:tcPr>
                <w:p w14:paraId="762540B8" w14:textId="77777777" w:rsidR="00D82812" w:rsidRDefault="00D82812" w:rsidP="004E4F9A"/>
              </w:tc>
              <w:tc>
                <w:tcPr>
                  <w:tcW w:w="141" w:type="dxa"/>
                  <w:tcBorders>
                    <w:top w:val="nil"/>
                    <w:left w:val="nil"/>
                    <w:bottom w:val="nil"/>
                    <w:right w:val="nil"/>
                  </w:tcBorders>
                  <w:tcMar>
                    <w:top w:w="39" w:type="dxa"/>
                    <w:left w:w="39" w:type="dxa"/>
                    <w:bottom w:w="39" w:type="dxa"/>
                    <w:right w:w="0" w:type="dxa"/>
                  </w:tcMar>
                </w:tcPr>
                <w:p w14:paraId="0E30D9A5" w14:textId="77777777" w:rsidR="00D82812" w:rsidRDefault="00D82812" w:rsidP="004E4F9A">
                  <w:r>
                    <w:rPr>
                      <w:rFonts w:ascii="Arial" w:eastAsia="Arial" w:hAnsi="Arial"/>
                      <w:color w:val="000000"/>
                    </w:rPr>
                    <w:t>-</w:t>
                  </w:r>
                </w:p>
              </w:tc>
              <w:tc>
                <w:tcPr>
                  <w:tcW w:w="6604" w:type="dxa"/>
                  <w:tcBorders>
                    <w:top w:val="nil"/>
                    <w:left w:val="nil"/>
                    <w:bottom w:val="nil"/>
                    <w:right w:val="nil"/>
                  </w:tcBorders>
                  <w:tcMar>
                    <w:top w:w="39" w:type="dxa"/>
                    <w:left w:w="39" w:type="dxa"/>
                    <w:bottom w:w="39" w:type="dxa"/>
                    <w:right w:w="39" w:type="dxa"/>
                  </w:tcMar>
                </w:tcPr>
                <w:p w14:paraId="031A4545" w14:textId="77777777" w:rsidR="00D82812" w:rsidRDefault="00D82812" w:rsidP="004E4F9A">
                  <w:r>
                    <w:rPr>
                      <w:rFonts w:ascii="Arial" w:eastAsia="Arial" w:hAnsi="Arial"/>
                      <w:color w:val="000000"/>
                      <w:sz w:val="18"/>
                    </w:rPr>
                    <w:t>Zwiększenie efektywności energetycznej Domu Kultury Ariadna - filii Miejskiej Strefy Kultury w Łodzi</w:t>
                  </w:r>
                </w:p>
              </w:tc>
              <w:tc>
                <w:tcPr>
                  <w:tcW w:w="1700" w:type="dxa"/>
                  <w:tcBorders>
                    <w:top w:val="nil"/>
                    <w:left w:val="nil"/>
                    <w:bottom w:val="nil"/>
                    <w:right w:val="nil"/>
                  </w:tcBorders>
                  <w:tcMar>
                    <w:top w:w="39" w:type="dxa"/>
                    <w:left w:w="39" w:type="dxa"/>
                    <w:bottom w:w="39" w:type="dxa"/>
                    <w:right w:w="39" w:type="dxa"/>
                  </w:tcMar>
                </w:tcPr>
                <w:p w14:paraId="21E00FA1" w14:textId="77777777" w:rsidR="00D82812" w:rsidRDefault="00D82812" w:rsidP="004E4F9A">
                  <w:pPr>
                    <w:jc w:val="right"/>
                  </w:pPr>
                  <w:r>
                    <w:rPr>
                      <w:rFonts w:ascii="Arial" w:eastAsia="Arial" w:hAnsi="Arial"/>
                      <w:i/>
                      <w:color w:val="000000"/>
                      <w:sz w:val="18"/>
                    </w:rPr>
                    <w:t>171 509,00</w:t>
                  </w:r>
                </w:p>
              </w:tc>
            </w:tr>
            <w:tr w:rsidR="00D82812" w14:paraId="4E8A28D0" w14:textId="77777777" w:rsidTr="004E4F9A">
              <w:trPr>
                <w:trHeight w:val="281"/>
              </w:trPr>
              <w:tc>
                <w:tcPr>
                  <w:tcW w:w="1417" w:type="dxa"/>
                  <w:tcBorders>
                    <w:top w:val="nil"/>
                    <w:left w:val="nil"/>
                    <w:bottom w:val="nil"/>
                    <w:right w:val="nil"/>
                  </w:tcBorders>
                  <w:tcMar>
                    <w:top w:w="39" w:type="dxa"/>
                    <w:left w:w="39" w:type="dxa"/>
                    <w:bottom w:w="39" w:type="dxa"/>
                    <w:right w:w="39" w:type="dxa"/>
                  </w:tcMar>
                </w:tcPr>
                <w:p w14:paraId="29191E66" w14:textId="77777777" w:rsidR="00D82812" w:rsidRDefault="00D82812" w:rsidP="004E4F9A">
                  <w:pPr>
                    <w:jc w:val="center"/>
                  </w:pPr>
                  <w:r>
                    <w:rPr>
                      <w:rFonts w:ascii="Arial" w:eastAsia="Arial" w:hAnsi="Arial"/>
                      <w:b/>
                      <w:color w:val="000000"/>
                      <w:sz w:val="18"/>
                    </w:rPr>
                    <w:t>92114</w:t>
                  </w:r>
                </w:p>
              </w:tc>
              <w:tc>
                <w:tcPr>
                  <w:tcW w:w="141" w:type="dxa"/>
                  <w:gridSpan w:val="2"/>
                  <w:tcBorders>
                    <w:top w:val="nil"/>
                    <w:left w:val="nil"/>
                    <w:bottom w:val="nil"/>
                    <w:right w:val="nil"/>
                  </w:tcBorders>
                  <w:tcMar>
                    <w:top w:w="39" w:type="dxa"/>
                    <w:left w:w="39" w:type="dxa"/>
                    <w:bottom w:w="39" w:type="dxa"/>
                    <w:right w:w="39" w:type="dxa"/>
                  </w:tcMar>
                </w:tcPr>
                <w:p w14:paraId="43B0055F" w14:textId="77777777" w:rsidR="00D82812" w:rsidRDefault="00D82812" w:rsidP="004E4F9A">
                  <w:r>
                    <w:rPr>
                      <w:rFonts w:ascii="Arial" w:eastAsia="Arial" w:hAnsi="Arial"/>
                      <w:b/>
                      <w:color w:val="000000"/>
                      <w:sz w:val="18"/>
                    </w:rPr>
                    <w:t>Pozostałe instytucje kultury</w:t>
                  </w:r>
                </w:p>
              </w:tc>
              <w:tc>
                <w:tcPr>
                  <w:tcW w:w="1700" w:type="dxa"/>
                  <w:tcBorders>
                    <w:top w:val="nil"/>
                    <w:left w:val="nil"/>
                    <w:bottom w:val="nil"/>
                    <w:right w:val="nil"/>
                  </w:tcBorders>
                  <w:tcMar>
                    <w:top w:w="39" w:type="dxa"/>
                    <w:left w:w="39" w:type="dxa"/>
                    <w:bottom w:w="39" w:type="dxa"/>
                    <w:right w:w="39" w:type="dxa"/>
                  </w:tcMar>
                </w:tcPr>
                <w:p w14:paraId="52CAF0F1" w14:textId="77777777" w:rsidR="00D82812" w:rsidRDefault="00D82812" w:rsidP="004E4F9A">
                  <w:pPr>
                    <w:jc w:val="right"/>
                  </w:pPr>
                  <w:r>
                    <w:rPr>
                      <w:rFonts w:ascii="Arial" w:eastAsia="Arial" w:hAnsi="Arial"/>
                      <w:b/>
                      <w:color w:val="000000"/>
                      <w:sz w:val="18"/>
                    </w:rPr>
                    <w:t>25 000,00</w:t>
                  </w:r>
                </w:p>
              </w:tc>
            </w:tr>
            <w:tr w:rsidR="00D82812" w14:paraId="11BED3CF" w14:textId="77777777" w:rsidTr="004E4F9A">
              <w:trPr>
                <w:trHeight w:val="205"/>
              </w:trPr>
              <w:tc>
                <w:tcPr>
                  <w:tcW w:w="1417" w:type="dxa"/>
                  <w:tcBorders>
                    <w:top w:val="nil"/>
                    <w:left w:val="nil"/>
                    <w:bottom w:val="nil"/>
                    <w:right w:val="nil"/>
                  </w:tcBorders>
                  <w:tcMar>
                    <w:top w:w="39" w:type="dxa"/>
                    <w:left w:w="39" w:type="dxa"/>
                    <w:bottom w:w="39" w:type="dxa"/>
                    <w:right w:w="39" w:type="dxa"/>
                  </w:tcMar>
                </w:tcPr>
                <w:p w14:paraId="254C968B" w14:textId="77777777" w:rsidR="00D82812" w:rsidRDefault="00D82812" w:rsidP="004E4F9A"/>
              </w:tc>
              <w:tc>
                <w:tcPr>
                  <w:tcW w:w="141" w:type="dxa"/>
                  <w:tcBorders>
                    <w:top w:val="nil"/>
                    <w:left w:val="nil"/>
                    <w:bottom w:val="nil"/>
                    <w:right w:val="nil"/>
                  </w:tcBorders>
                  <w:tcMar>
                    <w:top w:w="39" w:type="dxa"/>
                    <w:left w:w="39" w:type="dxa"/>
                    <w:bottom w:w="39" w:type="dxa"/>
                    <w:right w:w="0" w:type="dxa"/>
                  </w:tcMar>
                </w:tcPr>
                <w:p w14:paraId="06382A51" w14:textId="77777777" w:rsidR="00D82812" w:rsidRDefault="00D82812" w:rsidP="004E4F9A">
                  <w:r>
                    <w:rPr>
                      <w:rFonts w:ascii="Arial" w:eastAsia="Arial" w:hAnsi="Arial"/>
                      <w:color w:val="000000"/>
                    </w:rPr>
                    <w:t>-</w:t>
                  </w:r>
                </w:p>
              </w:tc>
              <w:tc>
                <w:tcPr>
                  <w:tcW w:w="6604" w:type="dxa"/>
                  <w:tcBorders>
                    <w:top w:val="nil"/>
                    <w:left w:val="nil"/>
                    <w:bottom w:val="nil"/>
                    <w:right w:val="nil"/>
                  </w:tcBorders>
                  <w:tcMar>
                    <w:top w:w="39" w:type="dxa"/>
                    <w:left w:w="39" w:type="dxa"/>
                    <w:bottom w:w="39" w:type="dxa"/>
                    <w:right w:w="39" w:type="dxa"/>
                  </w:tcMar>
                </w:tcPr>
                <w:p w14:paraId="33BC1468" w14:textId="77777777" w:rsidR="00D82812" w:rsidRDefault="00D82812" w:rsidP="004E4F9A">
                  <w:r>
                    <w:rPr>
                      <w:rFonts w:ascii="Arial" w:eastAsia="Arial" w:hAnsi="Arial"/>
                      <w:color w:val="000000"/>
                      <w:sz w:val="18"/>
                    </w:rPr>
                    <w:t>Wymiana konsoli do obsługi dźwięku w sali audytoryjnej w Centrum Dialogu im. Marka Edelmana w Łodzi</w:t>
                  </w:r>
                </w:p>
              </w:tc>
              <w:tc>
                <w:tcPr>
                  <w:tcW w:w="1700" w:type="dxa"/>
                  <w:tcBorders>
                    <w:top w:val="nil"/>
                    <w:left w:val="nil"/>
                    <w:bottom w:val="nil"/>
                    <w:right w:val="nil"/>
                  </w:tcBorders>
                  <w:tcMar>
                    <w:top w:w="39" w:type="dxa"/>
                    <w:left w:w="39" w:type="dxa"/>
                    <w:bottom w:w="39" w:type="dxa"/>
                    <w:right w:w="39" w:type="dxa"/>
                  </w:tcMar>
                </w:tcPr>
                <w:p w14:paraId="5167AF59" w14:textId="77777777" w:rsidR="00D82812" w:rsidRDefault="00D82812" w:rsidP="004E4F9A">
                  <w:pPr>
                    <w:jc w:val="right"/>
                  </w:pPr>
                  <w:r>
                    <w:rPr>
                      <w:rFonts w:ascii="Arial" w:eastAsia="Arial" w:hAnsi="Arial"/>
                      <w:i/>
                      <w:color w:val="000000"/>
                      <w:sz w:val="18"/>
                    </w:rPr>
                    <w:t>25 000,00</w:t>
                  </w:r>
                </w:p>
              </w:tc>
            </w:tr>
            <w:tr w:rsidR="00D82812" w14:paraId="38931D8A" w14:textId="77777777" w:rsidTr="004E4F9A">
              <w:trPr>
                <w:trHeight w:val="281"/>
              </w:trPr>
              <w:tc>
                <w:tcPr>
                  <w:tcW w:w="1417" w:type="dxa"/>
                  <w:tcBorders>
                    <w:top w:val="nil"/>
                    <w:left w:val="nil"/>
                    <w:bottom w:val="nil"/>
                    <w:right w:val="nil"/>
                  </w:tcBorders>
                  <w:tcMar>
                    <w:top w:w="39" w:type="dxa"/>
                    <w:left w:w="39" w:type="dxa"/>
                    <w:bottom w:w="39" w:type="dxa"/>
                    <w:right w:w="39" w:type="dxa"/>
                  </w:tcMar>
                </w:tcPr>
                <w:p w14:paraId="60D063F2" w14:textId="77777777" w:rsidR="00D82812" w:rsidRDefault="00D82812" w:rsidP="004E4F9A">
                  <w:pPr>
                    <w:jc w:val="center"/>
                  </w:pPr>
                  <w:r>
                    <w:rPr>
                      <w:rFonts w:ascii="Arial" w:eastAsia="Arial" w:hAnsi="Arial"/>
                      <w:b/>
                      <w:color w:val="000000"/>
                      <w:sz w:val="18"/>
                    </w:rPr>
                    <w:t>92116</w:t>
                  </w:r>
                </w:p>
              </w:tc>
              <w:tc>
                <w:tcPr>
                  <w:tcW w:w="141" w:type="dxa"/>
                  <w:gridSpan w:val="2"/>
                  <w:tcBorders>
                    <w:top w:val="nil"/>
                    <w:left w:val="nil"/>
                    <w:bottom w:val="nil"/>
                    <w:right w:val="nil"/>
                  </w:tcBorders>
                  <w:tcMar>
                    <w:top w:w="39" w:type="dxa"/>
                    <w:left w:w="39" w:type="dxa"/>
                    <w:bottom w:w="39" w:type="dxa"/>
                    <w:right w:w="39" w:type="dxa"/>
                  </w:tcMar>
                </w:tcPr>
                <w:p w14:paraId="35971A26" w14:textId="77777777" w:rsidR="00D82812" w:rsidRDefault="00D82812" w:rsidP="004E4F9A">
                  <w:r>
                    <w:rPr>
                      <w:rFonts w:ascii="Arial" w:eastAsia="Arial" w:hAnsi="Arial"/>
                      <w:b/>
                      <w:color w:val="000000"/>
                      <w:sz w:val="18"/>
                    </w:rPr>
                    <w:t>Biblioteki</w:t>
                  </w:r>
                </w:p>
              </w:tc>
              <w:tc>
                <w:tcPr>
                  <w:tcW w:w="1700" w:type="dxa"/>
                  <w:tcBorders>
                    <w:top w:val="nil"/>
                    <w:left w:val="nil"/>
                    <w:bottom w:val="nil"/>
                    <w:right w:val="nil"/>
                  </w:tcBorders>
                  <w:tcMar>
                    <w:top w:w="39" w:type="dxa"/>
                    <w:left w:w="39" w:type="dxa"/>
                    <w:bottom w:w="39" w:type="dxa"/>
                    <w:right w:w="39" w:type="dxa"/>
                  </w:tcMar>
                </w:tcPr>
                <w:p w14:paraId="00D2F87A" w14:textId="77777777" w:rsidR="00D82812" w:rsidRDefault="00D82812" w:rsidP="004E4F9A">
                  <w:pPr>
                    <w:jc w:val="right"/>
                  </w:pPr>
                  <w:r>
                    <w:rPr>
                      <w:rFonts w:ascii="Arial" w:eastAsia="Arial" w:hAnsi="Arial"/>
                      <w:b/>
                      <w:color w:val="000000"/>
                      <w:sz w:val="18"/>
                    </w:rPr>
                    <w:t>67 000,00</w:t>
                  </w:r>
                </w:p>
              </w:tc>
            </w:tr>
            <w:tr w:rsidR="00D82812" w14:paraId="3D4101BA" w14:textId="77777777" w:rsidTr="004E4F9A">
              <w:trPr>
                <w:trHeight w:val="205"/>
              </w:trPr>
              <w:tc>
                <w:tcPr>
                  <w:tcW w:w="1417" w:type="dxa"/>
                  <w:tcBorders>
                    <w:top w:val="nil"/>
                    <w:left w:val="nil"/>
                    <w:bottom w:val="nil"/>
                    <w:right w:val="nil"/>
                  </w:tcBorders>
                  <w:tcMar>
                    <w:top w:w="39" w:type="dxa"/>
                    <w:left w:w="39" w:type="dxa"/>
                    <w:bottom w:w="39" w:type="dxa"/>
                    <w:right w:w="39" w:type="dxa"/>
                  </w:tcMar>
                </w:tcPr>
                <w:p w14:paraId="7EE0F9F7" w14:textId="77777777" w:rsidR="00D82812" w:rsidRDefault="00D82812" w:rsidP="004E4F9A"/>
              </w:tc>
              <w:tc>
                <w:tcPr>
                  <w:tcW w:w="141" w:type="dxa"/>
                  <w:tcBorders>
                    <w:top w:val="nil"/>
                    <w:left w:val="nil"/>
                    <w:bottom w:val="nil"/>
                    <w:right w:val="nil"/>
                  </w:tcBorders>
                  <w:tcMar>
                    <w:top w:w="39" w:type="dxa"/>
                    <w:left w:w="39" w:type="dxa"/>
                    <w:bottom w:w="39" w:type="dxa"/>
                    <w:right w:w="0" w:type="dxa"/>
                  </w:tcMar>
                </w:tcPr>
                <w:p w14:paraId="17E2854C" w14:textId="77777777" w:rsidR="00D82812" w:rsidRDefault="00D82812" w:rsidP="004E4F9A">
                  <w:r>
                    <w:rPr>
                      <w:rFonts w:ascii="Arial" w:eastAsia="Arial" w:hAnsi="Arial"/>
                      <w:color w:val="000000"/>
                    </w:rPr>
                    <w:t>-</w:t>
                  </w:r>
                </w:p>
              </w:tc>
              <w:tc>
                <w:tcPr>
                  <w:tcW w:w="6604" w:type="dxa"/>
                  <w:tcBorders>
                    <w:top w:val="nil"/>
                    <w:left w:val="nil"/>
                    <w:bottom w:val="nil"/>
                    <w:right w:val="nil"/>
                  </w:tcBorders>
                  <w:tcMar>
                    <w:top w:w="39" w:type="dxa"/>
                    <w:left w:w="39" w:type="dxa"/>
                    <w:bottom w:w="39" w:type="dxa"/>
                    <w:right w:w="39" w:type="dxa"/>
                  </w:tcMar>
                </w:tcPr>
                <w:p w14:paraId="68208528" w14:textId="77777777" w:rsidR="00D82812" w:rsidRDefault="00D82812" w:rsidP="004E4F9A">
                  <w:r>
                    <w:rPr>
                      <w:rFonts w:ascii="Arial" w:eastAsia="Arial" w:hAnsi="Arial"/>
                      <w:color w:val="000000"/>
                      <w:sz w:val="18"/>
                    </w:rPr>
                    <w:t>Przebudowa wnętrz budynku siedziby głównej Biblioteki Miejskiej w Łodzi przy Pl. Wolności 4</w:t>
                  </w:r>
                </w:p>
              </w:tc>
              <w:tc>
                <w:tcPr>
                  <w:tcW w:w="1700" w:type="dxa"/>
                  <w:tcBorders>
                    <w:top w:val="nil"/>
                    <w:left w:val="nil"/>
                    <w:bottom w:val="nil"/>
                    <w:right w:val="nil"/>
                  </w:tcBorders>
                  <w:tcMar>
                    <w:top w:w="39" w:type="dxa"/>
                    <w:left w:w="39" w:type="dxa"/>
                    <w:bottom w:w="39" w:type="dxa"/>
                    <w:right w:w="39" w:type="dxa"/>
                  </w:tcMar>
                </w:tcPr>
                <w:p w14:paraId="42A1337C" w14:textId="77777777" w:rsidR="00D82812" w:rsidRDefault="00D82812" w:rsidP="004E4F9A">
                  <w:pPr>
                    <w:jc w:val="right"/>
                  </w:pPr>
                  <w:r>
                    <w:rPr>
                      <w:rFonts w:ascii="Arial" w:eastAsia="Arial" w:hAnsi="Arial"/>
                      <w:i/>
                      <w:color w:val="000000"/>
                      <w:sz w:val="18"/>
                    </w:rPr>
                    <w:t>67 000,00</w:t>
                  </w:r>
                </w:p>
              </w:tc>
            </w:tr>
            <w:tr w:rsidR="00D82812" w14:paraId="52706553" w14:textId="77777777" w:rsidTr="004E4F9A">
              <w:trPr>
                <w:trHeight w:val="281"/>
              </w:trPr>
              <w:tc>
                <w:tcPr>
                  <w:tcW w:w="1417" w:type="dxa"/>
                  <w:tcBorders>
                    <w:top w:val="nil"/>
                    <w:left w:val="nil"/>
                    <w:bottom w:val="nil"/>
                    <w:right w:val="nil"/>
                  </w:tcBorders>
                  <w:tcMar>
                    <w:top w:w="39" w:type="dxa"/>
                    <w:left w:w="39" w:type="dxa"/>
                    <w:bottom w:w="39" w:type="dxa"/>
                    <w:right w:w="39" w:type="dxa"/>
                  </w:tcMar>
                </w:tcPr>
                <w:p w14:paraId="01EC02B5" w14:textId="77777777" w:rsidR="00D82812" w:rsidRDefault="00D82812" w:rsidP="004E4F9A">
                  <w:pPr>
                    <w:jc w:val="center"/>
                  </w:pPr>
                  <w:r>
                    <w:rPr>
                      <w:rFonts w:ascii="Arial" w:eastAsia="Arial" w:hAnsi="Arial"/>
                      <w:b/>
                      <w:color w:val="000000"/>
                      <w:sz w:val="18"/>
                    </w:rPr>
                    <w:t>92118</w:t>
                  </w:r>
                </w:p>
              </w:tc>
              <w:tc>
                <w:tcPr>
                  <w:tcW w:w="141" w:type="dxa"/>
                  <w:gridSpan w:val="2"/>
                  <w:tcBorders>
                    <w:top w:val="nil"/>
                    <w:left w:val="nil"/>
                    <w:bottom w:val="nil"/>
                    <w:right w:val="nil"/>
                  </w:tcBorders>
                  <w:tcMar>
                    <w:top w:w="39" w:type="dxa"/>
                    <w:left w:w="39" w:type="dxa"/>
                    <w:bottom w:w="39" w:type="dxa"/>
                    <w:right w:w="39" w:type="dxa"/>
                  </w:tcMar>
                </w:tcPr>
                <w:p w14:paraId="56308DD4" w14:textId="77777777" w:rsidR="00D82812" w:rsidRDefault="00D82812" w:rsidP="004E4F9A">
                  <w:r>
                    <w:rPr>
                      <w:rFonts w:ascii="Arial" w:eastAsia="Arial" w:hAnsi="Arial"/>
                      <w:b/>
                      <w:color w:val="000000"/>
                      <w:sz w:val="18"/>
                    </w:rPr>
                    <w:t>Muzea</w:t>
                  </w:r>
                </w:p>
              </w:tc>
              <w:tc>
                <w:tcPr>
                  <w:tcW w:w="1700" w:type="dxa"/>
                  <w:tcBorders>
                    <w:top w:val="nil"/>
                    <w:left w:val="nil"/>
                    <w:bottom w:val="nil"/>
                    <w:right w:val="nil"/>
                  </w:tcBorders>
                  <w:tcMar>
                    <w:top w:w="39" w:type="dxa"/>
                    <w:left w:w="39" w:type="dxa"/>
                    <w:bottom w:w="39" w:type="dxa"/>
                    <w:right w:w="39" w:type="dxa"/>
                  </w:tcMar>
                </w:tcPr>
                <w:p w14:paraId="1FBDE113" w14:textId="77777777" w:rsidR="00D82812" w:rsidRDefault="00D82812" w:rsidP="004E4F9A">
                  <w:pPr>
                    <w:jc w:val="right"/>
                  </w:pPr>
                  <w:r>
                    <w:rPr>
                      <w:rFonts w:ascii="Arial" w:eastAsia="Arial" w:hAnsi="Arial"/>
                      <w:b/>
                      <w:color w:val="000000"/>
                      <w:sz w:val="18"/>
                    </w:rPr>
                    <w:t>7 800,00</w:t>
                  </w:r>
                </w:p>
              </w:tc>
            </w:tr>
            <w:tr w:rsidR="00D82812" w14:paraId="23209BE9" w14:textId="77777777" w:rsidTr="004E4F9A">
              <w:trPr>
                <w:trHeight w:val="205"/>
              </w:trPr>
              <w:tc>
                <w:tcPr>
                  <w:tcW w:w="1417" w:type="dxa"/>
                  <w:tcBorders>
                    <w:top w:val="nil"/>
                    <w:left w:val="nil"/>
                    <w:bottom w:val="nil"/>
                    <w:right w:val="nil"/>
                  </w:tcBorders>
                  <w:tcMar>
                    <w:top w:w="39" w:type="dxa"/>
                    <w:left w:w="39" w:type="dxa"/>
                    <w:bottom w:w="39" w:type="dxa"/>
                    <w:right w:w="39" w:type="dxa"/>
                  </w:tcMar>
                </w:tcPr>
                <w:p w14:paraId="3CEC0FAC" w14:textId="77777777" w:rsidR="00D82812" w:rsidRDefault="00D82812" w:rsidP="004E4F9A"/>
              </w:tc>
              <w:tc>
                <w:tcPr>
                  <w:tcW w:w="141" w:type="dxa"/>
                  <w:tcBorders>
                    <w:top w:val="nil"/>
                    <w:left w:val="nil"/>
                    <w:bottom w:val="nil"/>
                    <w:right w:val="nil"/>
                  </w:tcBorders>
                  <w:tcMar>
                    <w:top w:w="39" w:type="dxa"/>
                    <w:left w:w="39" w:type="dxa"/>
                    <w:bottom w:w="39" w:type="dxa"/>
                    <w:right w:w="0" w:type="dxa"/>
                  </w:tcMar>
                </w:tcPr>
                <w:p w14:paraId="47221040" w14:textId="77777777" w:rsidR="00D82812" w:rsidRDefault="00D82812" w:rsidP="004E4F9A">
                  <w:r>
                    <w:rPr>
                      <w:rFonts w:ascii="Arial" w:eastAsia="Arial" w:hAnsi="Arial"/>
                      <w:color w:val="000000"/>
                    </w:rPr>
                    <w:t>-</w:t>
                  </w:r>
                </w:p>
              </w:tc>
              <w:tc>
                <w:tcPr>
                  <w:tcW w:w="6604" w:type="dxa"/>
                  <w:tcBorders>
                    <w:top w:val="nil"/>
                    <w:left w:val="nil"/>
                    <w:bottom w:val="nil"/>
                    <w:right w:val="nil"/>
                  </w:tcBorders>
                  <w:tcMar>
                    <w:top w:w="39" w:type="dxa"/>
                    <w:left w:w="39" w:type="dxa"/>
                    <w:bottom w:w="39" w:type="dxa"/>
                    <w:right w:w="39" w:type="dxa"/>
                  </w:tcMar>
                </w:tcPr>
                <w:p w14:paraId="00D64E21" w14:textId="77777777" w:rsidR="00D82812" w:rsidRDefault="00D82812" w:rsidP="004E4F9A">
                  <w:r>
                    <w:rPr>
                      <w:rFonts w:ascii="Arial" w:eastAsia="Arial" w:hAnsi="Arial"/>
                      <w:color w:val="000000"/>
                      <w:sz w:val="18"/>
                    </w:rPr>
                    <w:t>Zakup kolekcji ubiorów projektu Mariusza Przybylskiego, biżuterii Anny Orskiej, ubiorów i akcesoriów MISBHV</w:t>
                  </w:r>
                </w:p>
              </w:tc>
              <w:tc>
                <w:tcPr>
                  <w:tcW w:w="1700" w:type="dxa"/>
                  <w:tcBorders>
                    <w:top w:val="nil"/>
                    <w:left w:val="nil"/>
                    <w:bottom w:val="nil"/>
                    <w:right w:val="nil"/>
                  </w:tcBorders>
                  <w:tcMar>
                    <w:top w:w="39" w:type="dxa"/>
                    <w:left w:w="39" w:type="dxa"/>
                    <w:bottom w:w="39" w:type="dxa"/>
                    <w:right w:w="39" w:type="dxa"/>
                  </w:tcMar>
                </w:tcPr>
                <w:p w14:paraId="38800A87" w14:textId="77777777" w:rsidR="00D82812" w:rsidRDefault="00D82812" w:rsidP="004E4F9A">
                  <w:pPr>
                    <w:jc w:val="right"/>
                  </w:pPr>
                  <w:r>
                    <w:rPr>
                      <w:rFonts w:ascii="Arial" w:eastAsia="Arial" w:hAnsi="Arial"/>
                      <w:i/>
                      <w:color w:val="000000"/>
                      <w:sz w:val="18"/>
                    </w:rPr>
                    <w:t>7 800,00</w:t>
                  </w:r>
                </w:p>
              </w:tc>
            </w:tr>
            <w:tr w:rsidR="00D82812" w14:paraId="2DBBDE4B" w14:textId="77777777" w:rsidTr="004E4F9A">
              <w:trPr>
                <w:trHeight w:val="281"/>
              </w:trPr>
              <w:tc>
                <w:tcPr>
                  <w:tcW w:w="1417" w:type="dxa"/>
                  <w:gridSpan w:val="3"/>
                  <w:tcBorders>
                    <w:top w:val="nil"/>
                    <w:left w:val="nil"/>
                    <w:bottom w:val="nil"/>
                    <w:right w:val="nil"/>
                  </w:tcBorders>
                  <w:shd w:val="clear" w:color="auto" w:fill="DCDCDC"/>
                  <w:tcMar>
                    <w:top w:w="39" w:type="dxa"/>
                    <w:left w:w="39" w:type="dxa"/>
                    <w:bottom w:w="39" w:type="dxa"/>
                    <w:right w:w="39" w:type="dxa"/>
                  </w:tcMar>
                </w:tcPr>
                <w:p w14:paraId="350A07CC" w14:textId="77777777" w:rsidR="00D82812" w:rsidRDefault="00D82812" w:rsidP="004E4F9A">
                  <w:r>
                    <w:rPr>
                      <w:rFonts w:ascii="Arial" w:eastAsia="Arial" w:hAnsi="Arial"/>
                      <w:b/>
                      <w:color w:val="000000"/>
                    </w:rPr>
                    <w:t>OGÓŁEM DOTACJE MAJĄTKOWE DLA JEDNOSTEK SEKTORA FINANSÓW PUBLICZNYCH</w:t>
                  </w:r>
                </w:p>
              </w:tc>
              <w:tc>
                <w:tcPr>
                  <w:tcW w:w="1700" w:type="dxa"/>
                  <w:tcBorders>
                    <w:top w:val="nil"/>
                    <w:left w:val="nil"/>
                    <w:bottom w:val="nil"/>
                    <w:right w:val="nil"/>
                  </w:tcBorders>
                  <w:shd w:val="clear" w:color="auto" w:fill="DCDCDC"/>
                  <w:tcMar>
                    <w:top w:w="39" w:type="dxa"/>
                    <w:left w:w="39" w:type="dxa"/>
                    <w:bottom w:w="39" w:type="dxa"/>
                    <w:right w:w="39" w:type="dxa"/>
                  </w:tcMar>
                </w:tcPr>
                <w:p w14:paraId="5CD9E1E4" w14:textId="77777777" w:rsidR="00D82812" w:rsidRDefault="00D82812" w:rsidP="004E4F9A">
                  <w:pPr>
                    <w:jc w:val="right"/>
                  </w:pPr>
                  <w:r>
                    <w:rPr>
                      <w:rFonts w:ascii="Arial" w:eastAsia="Arial" w:hAnsi="Arial"/>
                      <w:b/>
                      <w:color w:val="000000"/>
                    </w:rPr>
                    <w:t>284 139,00</w:t>
                  </w:r>
                </w:p>
              </w:tc>
            </w:tr>
            <w:tr w:rsidR="00D82812" w14:paraId="2C39AAA6" w14:textId="77777777" w:rsidTr="004E4F9A">
              <w:trPr>
                <w:trHeight w:val="35"/>
              </w:trPr>
              <w:tc>
                <w:tcPr>
                  <w:tcW w:w="1417" w:type="dxa"/>
                  <w:tcBorders>
                    <w:top w:val="nil"/>
                    <w:left w:val="nil"/>
                    <w:bottom w:val="nil"/>
                    <w:right w:val="nil"/>
                  </w:tcBorders>
                  <w:tcMar>
                    <w:top w:w="39" w:type="dxa"/>
                    <w:left w:w="39" w:type="dxa"/>
                    <w:bottom w:w="39" w:type="dxa"/>
                    <w:right w:w="39" w:type="dxa"/>
                  </w:tcMar>
                </w:tcPr>
                <w:p w14:paraId="1B4B9D65" w14:textId="77777777" w:rsidR="00D82812" w:rsidRDefault="00D82812" w:rsidP="004E4F9A"/>
              </w:tc>
              <w:tc>
                <w:tcPr>
                  <w:tcW w:w="141" w:type="dxa"/>
                  <w:tcBorders>
                    <w:top w:val="nil"/>
                    <w:left w:val="nil"/>
                    <w:bottom w:val="nil"/>
                    <w:right w:val="nil"/>
                  </w:tcBorders>
                  <w:tcMar>
                    <w:top w:w="39" w:type="dxa"/>
                    <w:left w:w="39" w:type="dxa"/>
                    <w:bottom w:w="39" w:type="dxa"/>
                    <w:right w:w="39" w:type="dxa"/>
                  </w:tcMar>
                </w:tcPr>
                <w:p w14:paraId="3EE1DD5F" w14:textId="77777777" w:rsidR="00D82812" w:rsidRDefault="00D82812" w:rsidP="004E4F9A"/>
              </w:tc>
              <w:tc>
                <w:tcPr>
                  <w:tcW w:w="6604" w:type="dxa"/>
                  <w:tcBorders>
                    <w:top w:val="nil"/>
                    <w:left w:val="nil"/>
                    <w:bottom w:val="nil"/>
                    <w:right w:val="nil"/>
                  </w:tcBorders>
                  <w:tcMar>
                    <w:top w:w="39" w:type="dxa"/>
                    <w:left w:w="39" w:type="dxa"/>
                    <w:bottom w:w="39" w:type="dxa"/>
                    <w:right w:w="39" w:type="dxa"/>
                  </w:tcMar>
                </w:tcPr>
                <w:p w14:paraId="79F64965" w14:textId="77777777" w:rsidR="00D82812" w:rsidRDefault="00D82812" w:rsidP="004E4F9A"/>
              </w:tc>
              <w:tc>
                <w:tcPr>
                  <w:tcW w:w="1700" w:type="dxa"/>
                  <w:tcBorders>
                    <w:top w:val="nil"/>
                    <w:left w:val="nil"/>
                    <w:bottom w:val="nil"/>
                    <w:right w:val="nil"/>
                  </w:tcBorders>
                  <w:tcMar>
                    <w:top w:w="39" w:type="dxa"/>
                    <w:left w:w="39" w:type="dxa"/>
                    <w:bottom w:w="39" w:type="dxa"/>
                    <w:right w:w="39" w:type="dxa"/>
                  </w:tcMar>
                </w:tcPr>
                <w:p w14:paraId="786A9742" w14:textId="77777777" w:rsidR="00D82812" w:rsidRDefault="00D82812" w:rsidP="004E4F9A"/>
              </w:tc>
            </w:tr>
            <w:tr w:rsidR="00D82812" w14:paraId="334827D2" w14:textId="77777777" w:rsidTr="004E4F9A">
              <w:trPr>
                <w:trHeight w:val="281"/>
              </w:trPr>
              <w:tc>
                <w:tcPr>
                  <w:tcW w:w="1417" w:type="dxa"/>
                  <w:gridSpan w:val="4"/>
                  <w:tcBorders>
                    <w:top w:val="nil"/>
                    <w:left w:val="nil"/>
                    <w:bottom w:val="nil"/>
                    <w:right w:val="nil"/>
                  </w:tcBorders>
                  <w:tcMar>
                    <w:top w:w="39" w:type="dxa"/>
                    <w:left w:w="39" w:type="dxa"/>
                    <w:bottom w:w="39" w:type="dxa"/>
                    <w:right w:w="39" w:type="dxa"/>
                  </w:tcMar>
                </w:tcPr>
                <w:p w14:paraId="3B547CE5" w14:textId="77777777" w:rsidR="00D82812" w:rsidRDefault="00D82812" w:rsidP="004E4F9A">
                  <w:r>
                    <w:rPr>
                      <w:rFonts w:ascii="Arial" w:eastAsia="Arial" w:hAnsi="Arial"/>
                      <w:b/>
                      <w:color w:val="000000"/>
                      <w:sz w:val="22"/>
                    </w:rPr>
                    <w:t>2. DOTACJE DLA JEDNOSTEK SPOZA SEKTORA FINANSÓW PUBLICZNYCH</w:t>
                  </w:r>
                </w:p>
              </w:tc>
            </w:tr>
            <w:tr w:rsidR="00D82812" w14:paraId="42868D2F" w14:textId="77777777" w:rsidTr="004E4F9A">
              <w:trPr>
                <w:trHeight w:val="35"/>
              </w:trPr>
              <w:tc>
                <w:tcPr>
                  <w:tcW w:w="1417" w:type="dxa"/>
                  <w:tcBorders>
                    <w:top w:val="nil"/>
                    <w:left w:val="nil"/>
                    <w:bottom w:val="nil"/>
                    <w:right w:val="nil"/>
                  </w:tcBorders>
                  <w:tcMar>
                    <w:top w:w="39" w:type="dxa"/>
                    <w:left w:w="39" w:type="dxa"/>
                    <w:bottom w:w="39" w:type="dxa"/>
                    <w:right w:w="39" w:type="dxa"/>
                  </w:tcMar>
                </w:tcPr>
                <w:p w14:paraId="722C79D4" w14:textId="77777777" w:rsidR="00D82812" w:rsidRDefault="00D82812" w:rsidP="004E4F9A"/>
              </w:tc>
              <w:tc>
                <w:tcPr>
                  <w:tcW w:w="141" w:type="dxa"/>
                  <w:tcBorders>
                    <w:top w:val="nil"/>
                    <w:left w:val="nil"/>
                    <w:bottom w:val="nil"/>
                    <w:right w:val="nil"/>
                  </w:tcBorders>
                  <w:tcMar>
                    <w:top w:w="39" w:type="dxa"/>
                    <w:left w:w="39" w:type="dxa"/>
                    <w:bottom w:w="39" w:type="dxa"/>
                    <w:right w:w="39" w:type="dxa"/>
                  </w:tcMar>
                </w:tcPr>
                <w:p w14:paraId="2F4AB25A" w14:textId="77777777" w:rsidR="00D82812" w:rsidRDefault="00D82812" w:rsidP="004E4F9A"/>
              </w:tc>
              <w:tc>
                <w:tcPr>
                  <w:tcW w:w="6604" w:type="dxa"/>
                  <w:tcBorders>
                    <w:top w:val="nil"/>
                    <w:left w:val="nil"/>
                    <w:bottom w:val="nil"/>
                    <w:right w:val="nil"/>
                  </w:tcBorders>
                  <w:tcMar>
                    <w:top w:w="39" w:type="dxa"/>
                    <w:left w:w="39" w:type="dxa"/>
                    <w:bottom w:w="39" w:type="dxa"/>
                    <w:right w:w="39" w:type="dxa"/>
                  </w:tcMar>
                </w:tcPr>
                <w:p w14:paraId="5FA8F5BE" w14:textId="77777777" w:rsidR="00D82812" w:rsidRDefault="00D82812" w:rsidP="004E4F9A"/>
              </w:tc>
              <w:tc>
                <w:tcPr>
                  <w:tcW w:w="1700" w:type="dxa"/>
                  <w:tcBorders>
                    <w:top w:val="nil"/>
                    <w:left w:val="nil"/>
                    <w:bottom w:val="nil"/>
                    <w:right w:val="nil"/>
                  </w:tcBorders>
                  <w:tcMar>
                    <w:top w:w="39" w:type="dxa"/>
                    <w:left w:w="39" w:type="dxa"/>
                    <w:bottom w:w="39" w:type="dxa"/>
                    <w:right w:w="39" w:type="dxa"/>
                  </w:tcMar>
                </w:tcPr>
                <w:p w14:paraId="6FE86C10" w14:textId="77777777" w:rsidR="00D82812" w:rsidRDefault="00D82812" w:rsidP="004E4F9A"/>
              </w:tc>
            </w:tr>
            <w:tr w:rsidR="00D82812" w14:paraId="0E909F97" w14:textId="77777777" w:rsidTr="004E4F9A">
              <w:trPr>
                <w:trHeight w:val="281"/>
              </w:trPr>
              <w:tc>
                <w:tcPr>
                  <w:tcW w:w="1417" w:type="dxa"/>
                  <w:tcBorders>
                    <w:top w:val="nil"/>
                    <w:left w:val="nil"/>
                    <w:bottom w:val="nil"/>
                    <w:right w:val="nil"/>
                  </w:tcBorders>
                  <w:shd w:val="clear" w:color="auto" w:fill="DCDCDC"/>
                  <w:tcMar>
                    <w:top w:w="39" w:type="dxa"/>
                    <w:left w:w="39" w:type="dxa"/>
                    <w:bottom w:w="39" w:type="dxa"/>
                    <w:right w:w="39" w:type="dxa"/>
                  </w:tcMar>
                  <w:vAlign w:val="center"/>
                </w:tcPr>
                <w:p w14:paraId="3EE32927" w14:textId="77777777" w:rsidR="00D82812" w:rsidRDefault="00D82812" w:rsidP="004E4F9A">
                  <w:pPr>
                    <w:jc w:val="center"/>
                  </w:pPr>
                  <w:r>
                    <w:rPr>
                      <w:rFonts w:ascii="Arial" w:eastAsia="Arial" w:hAnsi="Arial"/>
                      <w:b/>
                      <w:color w:val="000000"/>
                    </w:rPr>
                    <w:t>Klasyfikacja</w:t>
                  </w:r>
                </w:p>
              </w:tc>
              <w:tc>
                <w:tcPr>
                  <w:tcW w:w="141" w:type="dxa"/>
                  <w:gridSpan w:val="2"/>
                  <w:tcBorders>
                    <w:top w:val="nil"/>
                    <w:left w:val="nil"/>
                    <w:bottom w:val="nil"/>
                    <w:right w:val="nil"/>
                  </w:tcBorders>
                  <w:shd w:val="clear" w:color="auto" w:fill="DCDCDC"/>
                  <w:tcMar>
                    <w:top w:w="39" w:type="dxa"/>
                    <w:left w:w="39" w:type="dxa"/>
                    <w:bottom w:w="39" w:type="dxa"/>
                    <w:right w:w="399" w:type="dxa"/>
                  </w:tcMar>
                  <w:vAlign w:val="center"/>
                </w:tcPr>
                <w:p w14:paraId="2BAE9848" w14:textId="77777777" w:rsidR="00D82812" w:rsidRDefault="00D82812" w:rsidP="004E4F9A">
                  <w:pPr>
                    <w:jc w:val="center"/>
                  </w:pPr>
                  <w:r>
                    <w:rPr>
                      <w:rFonts w:ascii="Arial" w:eastAsia="Arial" w:hAnsi="Arial"/>
                      <w:b/>
                      <w:color w:val="000000"/>
                    </w:rPr>
                    <w:t>Wyszczególnienie</w:t>
                  </w:r>
                </w:p>
              </w:tc>
              <w:tc>
                <w:tcPr>
                  <w:tcW w:w="1700" w:type="dxa"/>
                  <w:tcBorders>
                    <w:top w:val="nil"/>
                    <w:left w:val="nil"/>
                    <w:bottom w:val="nil"/>
                    <w:right w:val="nil"/>
                  </w:tcBorders>
                  <w:shd w:val="clear" w:color="auto" w:fill="DCDCDC"/>
                  <w:tcMar>
                    <w:top w:w="39" w:type="dxa"/>
                    <w:left w:w="39" w:type="dxa"/>
                    <w:bottom w:w="39" w:type="dxa"/>
                    <w:right w:w="39" w:type="dxa"/>
                  </w:tcMar>
                  <w:vAlign w:val="center"/>
                </w:tcPr>
                <w:p w14:paraId="6414D733" w14:textId="77777777" w:rsidR="00D82812" w:rsidRDefault="00D82812" w:rsidP="004E4F9A">
                  <w:pPr>
                    <w:jc w:val="center"/>
                  </w:pPr>
                  <w:r>
                    <w:rPr>
                      <w:rFonts w:ascii="Arial" w:eastAsia="Arial" w:hAnsi="Arial"/>
                      <w:b/>
                      <w:color w:val="000000"/>
                    </w:rPr>
                    <w:t>Kwota (w zł)</w:t>
                  </w:r>
                </w:p>
              </w:tc>
            </w:tr>
            <w:tr w:rsidR="00D82812" w14:paraId="1EE6AA6A" w14:textId="77777777" w:rsidTr="004E4F9A">
              <w:trPr>
                <w:trHeight w:val="35"/>
              </w:trPr>
              <w:tc>
                <w:tcPr>
                  <w:tcW w:w="1417" w:type="dxa"/>
                  <w:tcBorders>
                    <w:top w:val="nil"/>
                    <w:left w:val="nil"/>
                    <w:bottom w:val="nil"/>
                    <w:right w:val="nil"/>
                  </w:tcBorders>
                  <w:tcMar>
                    <w:top w:w="39" w:type="dxa"/>
                    <w:left w:w="39" w:type="dxa"/>
                    <w:bottom w:w="39" w:type="dxa"/>
                    <w:right w:w="39" w:type="dxa"/>
                  </w:tcMar>
                </w:tcPr>
                <w:p w14:paraId="5D471216" w14:textId="77777777" w:rsidR="00D82812" w:rsidRDefault="00D82812" w:rsidP="004E4F9A"/>
              </w:tc>
              <w:tc>
                <w:tcPr>
                  <w:tcW w:w="141" w:type="dxa"/>
                  <w:tcBorders>
                    <w:top w:val="nil"/>
                    <w:left w:val="nil"/>
                    <w:bottom w:val="nil"/>
                    <w:right w:val="nil"/>
                  </w:tcBorders>
                  <w:tcMar>
                    <w:top w:w="39" w:type="dxa"/>
                    <w:left w:w="39" w:type="dxa"/>
                    <w:bottom w:w="39" w:type="dxa"/>
                    <w:right w:w="39" w:type="dxa"/>
                  </w:tcMar>
                </w:tcPr>
                <w:p w14:paraId="0A8DB29B" w14:textId="77777777" w:rsidR="00D82812" w:rsidRDefault="00D82812" w:rsidP="004E4F9A"/>
              </w:tc>
              <w:tc>
                <w:tcPr>
                  <w:tcW w:w="6604" w:type="dxa"/>
                  <w:tcBorders>
                    <w:top w:val="nil"/>
                    <w:left w:val="nil"/>
                    <w:bottom w:val="nil"/>
                    <w:right w:val="nil"/>
                  </w:tcBorders>
                  <w:tcMar>
                    <w:top w:w="39" w:type="dxa"/>
                    <w:left w:w="39" w:type="dxa"/>
                    <w:bottom w:w="39" w:type="dxa"/>
                    <w:right w:w="39" w:type="dxa"/>
                  </w:tcMar>
                </w:tcPr>
                <w:p w14:paraId="7909AB43" w14:textId="77777777" w:rsidR="00D82812" w:rsidRDefault="00D82812" w:rsidP="004E4F9A"/>
              </w:tc>
              <w:tc>
                <w:tcPr>
                  <w:tcW w:w="1700" w:type="dxa"/>
                  <w:tcBorders>
                    <w:top w:val="nil"/>
                    <w:left w:val="nil"/>
                    <w:bottom w:val="nil"/>
                    <w:right w:val="nil"/>
                  </w:tcBorders>
                  <w:tcMar>
                    <w:top w:w="39" w:type="dxa"/>
                    <w:left w:w="39" w:type="dxa"/>
                    <w:bottom w:w="39" w:type="dxa"/>
                    <w:right w:w="39" w:type="dxa"/>
                  </w:tcMar>
                </w:tcPr>
                <w:p w14:paraId="02FC2A12" w14:textId="77777777" w:rsidR="00D82812" w:rsidRDefault="00D82812" w:rsidP="004E4F9A"/>
              </w:tc>
            </w:tr>
            <w:tr w:rsidR="00D82812" w14:paraId="3C3A2277" w14:textId="77777777" w:rsidTr="004E4F9A">
              <w:trPr>
                <w:trHeight w:val="281"/>
              </w:trPr>
              <w:tc>
                <w:tcPr>
                  <w:tcW w:w="1417" w:type="dxa"/>
                  <w:gridSpan w:val="3"/>
                  <w:tcBorders>
                    <w:top w:val="nil"/>
                    <w:left w:val="nil"/>
                    <w:bottom w:val="nil"/>
                    <w:right w:val="nil"/>
                  </w:tcBorders>
                  <w:shd w:val="clear" w:color="auto" w:fill="C0C0C0"/>
                  <w:tcMar>
                    <w:top w:w="39" w:type="dxa"/>
                    <w:left w:w="39" w:type="dxa"/>
                    <w:bottom w:w="39" w:type="dxa"/>
                    <w:right w:w="39" w:type="dxa"/>
                  </w:tcMar>
                </w:tcPr>
                <w:p w14:paraId="12246EFE" w14:textId="77777777" w:rsidR="00D82812" w:rsidRDefault="00D82812" w:rsidP="004E4F9A">
                  <w:r>
                    <w:rPr>
                      <w:rFonts w:ascii="Arial" w:eastAsia="Arial" w:hAnsi="Arial"/>
                      <w:b/>
                      <w:color w:val="000000"/>
                    </w:rPr>
                    <w:t>CELOWA</w:t>
                  </w:r>
                </w:p>
              </w:tc>
              <w:tc>
                <w:tcPr>
                  <w:tcW w:w="1700" w:type="dxa"/>
                  <w:tcBorders>
                    <w:top w:val="nil"/>
                    <w:left w:val="nil"/>
                    <w:bottom w:val="nil"/>
                    <w:right w:val="nil"/>
                  </w:tcBorders>
                  <w:shd w:val="clear" w:color="auto" w:fill="C0C0C0"/>
                  <w:tcMar>
                    <w:top w:w="39" w:type="dxa"/>
                    <w:left w:w="39" w:type="dxa"/>
                    <w:bottom w:w="39" w:type="dxa"/>
                    <w:right w:w="39" w:type="dxa"/>
                  </w:tcMar>
                </w:tcPr>
                <w:p w14:paraId="1AC2BF85" w14:textId="77777777" w:rsidR="00D82812" w:rsidRDefault="00D82812" w:rsidP="004E4F9A">
                  <w:pPr>
                    <w:jc w:val="right"/>
                  </w:pPr>
                  <w:r>
                    <w:rPr>
                      <w:rFonts w:ascii="Arial" w:eastAsia="Arial" w:hAnsi="Arial"/>
                      <w:b/>
                      <w:color w:val="000000"/>
                    </w:rPr>
                    <w:t>-711 245,00</w:t>
                  </w:r>
                </w:p>
              </w:tc>
            </w:tr>
            <w:tr w:rsidR="00D82812" w14:paraId="05C0F7E5" w14:textId="77777777" w:rsidTr="004E4F9A">
              <w:trPr>
                <w:trHeight w:val="35"/>
              </w:trPr>
              <w:tc>
                <w:tcPr>
                  <w:tcW w:w="1417" w:type="dxa"/>
                  <w:tcBorders>
                    <w:top w:val="nil"/>
                    <w:left w:val="nil"/>
                    <w:bottom w:val="nil"/>
                    <w:right w:val="nil"/>
                  </w:tcBorders>
                  <w:tcMar>
                    <w:top w:w="39" w:type="dxa"/>
                    <w:left w:w="39" w:type="dxa"/>
                    <w:bottom w:w="39" w:type="dxa"/>
                    <w:right w:w="39" w:type="dxa"/>
                  </w:tcMar>
                </w:tcPr>
                <w:p w14:paraId="1D48FE35" w14:textId="77777777" w:rsidR="00D82812" w:rsidRDefault="00D82812" w:rsidP="004E4F9A"/>
              </w:tc>
              <w:tc>
                <w:tcPr>
                  <w:tcW w:w="141" w:type="dxa"/>
                  <w:tcBorders>
                    <w:top w:val="nil"/>
                    <w:left w:val="nil"/>
                    <w:bottom w:val="nil"/>
                    <w:right w:val="nil"/>
                  </w:tcBorders>
                  <w:tcMar>
                    <w:top w:w="39" w:type="dxa"/>
                    <w:left w:w="39" w:type="dxa"/>
                    <w:bottom w:w="39" w:type="dxa"/>
                    <w:right w:w="39" w:type="dxa"/>
                  </w:tcMar>
                </w:tcPr>
                <w:p w14:paraId="144CFBF7" w14:textId="77777777" w:rsidR="00D82812" w:rsidRDefault="00D82812" w:rsidP="004E4F9A"/>
              </w:tc>
              <w:tc>
                <w:tcPr>
                  <w:tcW w:w="6604" w:type="dxa"/>
                  <w:tcBorders>
                    <w:top w:val="nil"/>
                    <w:left w:val="nil"/>
                    <w:bottom w:val="nil"/>
                    <w:right w:val="nil"/>
                  </w:tcBorders>
                  <w:tcMar>
                    <w:top w:w="39" w:type="dxa"/>
                    <w:left w:w="39" w:type="dxa"/>
                    <w:bottom w:w="39" w:type="dxa"/>
                    <w:right w:w="39" w:type="dxa"/>
                  </w:tcMar>
                </w:tcPr>
                <w:p w14:paraId="686AFBDC" w14:textId="77777777" w:rsidR="00D82812" w:rsidRDefault="00D82812" w:rsidP="004E4F9A"/>
              </w:tc>
              <w:tc>
                <w:tcPr>
                  <w:tcW w:w="1700" w:type="dxa"/>
                  <w:tcBorders>
                    <w:top w:val="nil"/>
                    <w:left w:val="nil"/>
                    <w:bottom w:val="nil"/>
                    <w:right w:val="nil"/>
                  </w:tcBorders>
                  <w:tcMar>
                    <w:top w:w="39" w:type="dxa"/>
                    <w:left w:w="39" w:type="dxa"/>
                    <w:bottom w:w="39" w:type="dxa"/>
                    <w:right w:w="39" w:type="dxa"/>
                  </w:tcMar>
                </w:tcPr>
                <w:p w14:paraId="6B4D0B8C" w14:textId="77777777" w:rsidR="00D82812" w:rsidRDefault="00D82812" w:rsidP="004E4F9A"/>
              </w:tc>
            </w:tr>
            <w:tr w:rsidR="00D82812" w14:paraId="49335045" w14:textId="77777777" w:rsidTr="004E4F9A">
              <w:trPr>
                <w:trHeight w:val="35"/>
              </w:trPr>
              <w:tc>
                <w:tcPr>
                  <w:tcW w:w="1417" w:type="dxa"/>
                  <w:tcBorders>
                    <w:top w:val="nil"/>
                    <w:left w:val="nil"/>
                    <w:bottom w:val="nil"/>
                    <w:right w:val="nil"/>
                  </w:tcBorders>
                  <w:tcMar>
                    <w:top w:w="39" w:type="dxa"/>
                    <w:left w:w="39" w:type="dxa"/>
                    <w:bottom w:w="39" w:type="dxa"/>
                    <w:right w:w="39" w:type="dxa"/>
                  </w:tcMar>
                </w:tcPr>
                <w:p w14:paraId="56F2AD62" w14:textId="77777777" w:rsidR="00D82812" w:rsidRDefault="00D82812" w:rsidP="004E4F9A"/>
              </w:tc>
              <w:tc>
                <w:tcPr>
                  <w:tcW w:w="141" w:type="dxa"/>
                  <w:tcBorders>
                    <w:top w:val="nil"/>
                    <w:left w:val="nil"/>
                    <w:bottom w:val="nil"/>
                    <w:right w:val="nil"/>
                  </w:tcBorders>
                  <w:tcMar>
                    <w:top w:w="39" w:type="dxa"/>
                    <w:left w:w="39" w:type="dxa"/>
                    <w:bottom w:w="39" w:type="dxa"/>
                    <w:right w:w="399" w:type="dxa"/>
                  </w:tcMar>
                </w:tcPr>
                <w:p w14:paraId="36F27459" w14:textId="77777777" w:rsidR="00D82812" w:rsidRDefault="00D82812" w:rsidP="004E4F9A"/>
              </w:tc>
              <w:tc>
                <w:tcPr>
                  <w:tcW w:w="6604" w:type="dxa"/>
                  <w:tcBorders>
                    <w:top w:val="nil"/>
                    <w:left w:val="nil"/>
                    <w:bottom w:val="nil"/>
                    <w:right w:val="nil"/>
                  </w:tcBorders>
                  <w:tcMar>
                    <w:top w:w="39" w:type="dxa"/>
                    <w:left w:w="39" w:type="dxa"/>
                    <w:bottom w:w="39" w:type="dxa"/>
                    <w:right w:w="399" w:type="dxa"/>
                  </w:tcMar>
                </w:tcPr>
                <w:p w14:paraId="0E665BD1" w14:textId="77777777" w:rsidR="00D82812" w:rsidRDefault="00D82812" w:rsidP="004E4F9A"/>
              </w:tc>
              <w:tc>
                <w:tcPr>
                  <w:tcW w:w="1700" w:type="dxa"/>
                  <w:tcBorders>
                    <w:top w:val="nil"/>
                    <w:left w:val="nil"/>
                    <w:bottom w:val="nil"/>
                    <w:right w:val="nil"/>
                  </w:tcBorders>
                  <w:tcMar>
                    <w:top w:w="39" w:type="dxa"/>
                    <w:left w:w="39" w:type="dxa"/>
                    <w:bottom w:w="39" w:type="dxa"/>
                    <w:right w:w="39" w:type="dxa"/>
                  </w:tcMar>
                </w:tcPr>
                <w:p w14:paraId="07DD2078" w14:textId="77777777" w:rsidR="00D82812" w:rsidRDefault="00D82812" w:rsidP="004E4F9A"/>
              </w:tc>
            </w:tr>
            <w:tr w:rsidR="00D82812" w14:paraId="0D55904D" w14:textId="77777777" w:rsidTr="004E4F9A">
              <w:trPr>
                <w:trHeight w:val="205"/>
              </w:trPr>
              <w:tc>
                <w:tcPr>
                  <w:tcW w:w="1417" w:type="dxa"/>
                  <w:tcBorders>
                    <w:top w:val="nil"/>
                    <w:left w:val="nil"/>
                    <w:bottom w:val="nil"/>
                    <w:right w:val="nil"/>
                  </w:tcBorders>
                  <w:tcMar>
                    <w:top w:w="39" w:type="dxa"/>
                    <w:left w:w="39" w:type="dxa"/>
                    <w:bottom w:w="39" w:type="dxa"/>
                    <w:right w:w="39" w:type="dxa"/>
                  </w:tcMar>
                </w:tcPr>
                <w:p w14:paraId="509B3524" w14:textId="77777777" w:rsidR="00D82812" w:rsidRDefault="00D82812" w:rsidP="004E4F9A">
                  <w:pPr>
                    <w:jc w:val="center"/>
                  </w:pPr>
                  <w:r>
                    <w:rPr>
                      <w:rFonts w:ascii="Arial" w:eastAsia="Arial" w:hAnsi="Arial"/>
                      <w:b/>
                      <w:color w:val="000000"/>
                    </w:rPr>
                    <w:t>921</w:t>
                  </w:r>
                </w:p>
              </w:tc>
              <w:tc>
                <w:tcPr>
                  <w:tcW w:w="141" w:type="dxa"/>
                  <w:gridSpan w:val="2"/>
                  <w:tcBorders>
                    <w:top w:val="nil"/>
                    <w:left w:val="nil"/>
                    <w:bottom w:val="nil"/>
                    <w:right w:val="nil"/>
                  </w:tcBorders>
                  <w:tcMar>
                    <w:top w:w="39" w:type="dxa"/>
                    <w:left w:w="39" w:type="dxa"/>
                    <w:bottom w:w="39" w:type="dxa"/>
                    <w:right w:w="399" w:type="dxa"/>
                  </w:tcMar>
                </w:tcPr>
                <w:p w14:paraId="6D528A41" w14:textId="77777777" w:rsidR="00D82812" w:rsidRDefault="00D82812" w:rsidP="004E4F9A">
                  <w:r>
                    <w:rPr>
                      <w:rFonts w:ascii="Arial" w:eastAsia="Arial" w:hAnsi="Arial"/>
                      <w:b/>
                      <w:color w:val="000000"/>
                    </w:rPr>
                    <w:t>KULTURA I OCHRONA DZIEDZICTWA NARODOWEGO</w:t>
                  </w:r>
                </w:p>
              </w:tc>
              <w:tc>
                <w:tcPr>
                  <w:tcW w:w="1700" w:type="dxa"/>
                  <w:tcBorders>
                    <w:top w:val="nil"/>
                    <w:left w:val="nil"/>
                    <w:bottom w:val="nil"/>
                    <w:right w:val="nil"/>
                  </w:tcBorders>
                  <w:tcMar>
                    <w:top w:w="39" w:type="dxa"/>
                    <w:left w:w="39" w:type="dxa"/>
                    <w:bottom w:w="39" w:type="dxa"/>
                    <w:right w:w="39" w:type="dxa"/>
                  </w:tcMar>
                </w:tcPr>
                <w:p w14:paraId="128EDA33" w14:textId="77777777" w:rsidR="00D82812" w:rsidRDefault="00D82812" w:rsidP="004E4F9A">
                  <w:pPr>
                    <w:jc w:val="right"/>
                  </w:pPr>
                  <w:r>
                    <w:rPr>
                      <w:rFonts w:ascii="Arial" w:eastAsia="Arial" w:hAnsi="Arial"/>
                      <w:b/>
                      <w:color w:val="000000"/>
                    </w:rPr>
                    <w:t>-711 245,00</w:t>
                  </w:r>
                </w:p>
              </w:tc>
            </w:tr>
            <w:tr w:rsidR="00D82812" w14:paraId="56216812" w14:textId="77777777" w:rsidTr="004E4F9A">
              <w:trPr>
                <w:trHeight w:val="63"/>
              </w:trPr>
              <w:tc>
                <w:tcPr>
                  <w:tcW w:w="1417" w:type="dxa"/>
                  <w:tcBorders>
                    <w:top w:val="nil"/>
                    <w:left w:val="nil"/>
                    <w:bottom w:val="nil"/>
                    <w:right w:val="nil"/>
                  </w:tcBorders>
                  <w:tcMar>
                    <w:top w:w="39" w:type="dxa"/>
                    <w:left w:w="39" w:type="dxa"/>
                    <w:bottom w:w="39" w:type="dxa"/>
                    <w:right w:w="39" w:type="dxa"/>
                  </w:tcMar>
                </w:tcPr>
                <w:p w14:paraId="268D8F2C" w14:textId="77777777" w:rsidR="00D82812" w:rsidRDefault="00D82812" w:rsidP="004E4F9A"/>
              </w:tc>
              <w:tc>
                <w:tcPr>
                  <w:tcW w:w="141" w:type="dxa"/>
                  <w:tcBorders>
                    <w:top w:val="nil"/>
                    <w:left w:val="nil"/>
                    <w:bottom w:val="nil"/>
                    <w:right w:val="nil"/>
                  </w:tcBorders>
                  <w:tcMar>
                    <w:top w:w="39" w:type="dxa"/>
                    <w:left w:w="39" w:type="dxa"/>
                    <w:bottom w:w="39" w:type="dxa"/>
                    <w:right w:w="399" w:type="dxa"/>
                  </w:tcMar>
                </w:tcPr>
                <w:p w14:paraId="1FBA637A" w14:textId="77777777" w:rsidR="00D82812" w:rsidRDefault="00D82812" w:rsidP="004E4F9A"/>
              </w:tc>
              <w:tc>
                <w:tcPr>
                  <w:tcW w:w="6604" w:type="dxa"/>
                  <w:tcBorders>
                    <w:top w:val="nil"/>
                    <w:left w:val="nil"/>
                    <w:bottom w:val="nil"/>
                    <w:right w:val="nil"/>
                  </w:tcBorders>
                  <w:tcMar>
                    <w:top w:w="39" w:type="dxa"/>
                    <w:left w:w="39" w:type="dxa"/>
                    <w:bottom w:w="39" w:type="dxa"/>
                    <w:right w:w="399" w:type="dxa"/>
                  </w:tcMar>
                </w:tcPr>
                <w:p w14:paraId="4C8706A7" w14:textId="77777777" w:rsidR="00D82812" w:rsidRDefault="00D82812" w:rsidP="004E4F9A"/>
              </w:tc>
              <w:tc>
                <w:tcPr>
                  <w:tcW w:w="1700" w:type="dxa"/>
                  <w:tcBorders>
                    <w:top w:val="nil"/>
                    <w:left w:val="nil"/>
                    <w:bottom w:val="nil"/>
                    <w:right w:val="nil"/>
                  </w:tcBorders>
                  <w:tcMar>
                    <w:top w:w="39" w:type="dxa"/>
                    <w:left w:w="39" w:type="dxa"/>
                    <w:bottom w:w="39" w:type="dxa"/>
                    <w:right w:w="39" w:type="dxa"/>
                  </w:tcMar>
                </w:tcPr>
                <w:p w14:paraId="73170B82" w14:textId="77777777" w:rsidR="00D82812" w:rsidRDefault="00D82812" w:rsidP="004E4F9A"/>
              </w:tc>
            </w:tr>
            <w:tr w:rsidR="00D82812" w14:paraId="6D560780" w14:textId="77777777" w:rsidTr="004E4F9A">
              <w:trPr>
                <w:trHeight w:val="281"/>
              </w:trPr>
              <w:tc>
                <w:tcPr>
                  <w:tcW w:w="1417" w:type="dxa"/>
                  <w:tcBorders>
                    <w:top w:val="nil"/>
                    <w:left w:val="nil"/>
                    <w:bottom w:val="nil"/>
                    <w:right w:val="nil"/>
                  </w:tcBorders>
                  <w:tcMar>
                    <w:top w:w="39" w:type="dxa"/>
                    <w:left w:w="39" w:type="dxa"/>
                    <w:bottom w:w="39" w:type="dxa"/>
                    <w:right w:w="39" w:type="dxa"/>
                  </w:tcMar>
                </w:tcPr>
                <w:p w14:paraId="5AA25F77" w14:textId="77777777" w:rsidR="00D82812" w:rsidRDefault="00D82812" w:rsidP="004E4F9A">
                  <w:pPr>
                    <w:jc w:val="center"/>
                  </w:pPr>
                  <w:r>
                    <w:rPr>
                      <w:rFonts w:ascii="Arial" w:eastAsia="Arial" w:hAnsi="Arial"/>
                      <w:b/>
                      <w:color w:val="000000"/>
                      <w:sz w:val="18"/>
                    </w:rPr>
                    <w:t>92120</w:t>
                  </w:r>
                </w:p>
              </w:tc>
              <w:tc>
                <w:tcPr>
                  <w:tcW w:w="141" w:type="dxa"/>
                  <w:gridSpan w:val="2"/>
                  <w:tcBorders>
                    <w:top w:val="nil"/>
                    <w:left w:val="nil"/>
                    <w:bottom w:val="nil"/>
                    <w:right w:val="nil"/>
                  </w:tcBorders>
                  <w:tcMar>
                    <w:top w:w="39" w:type="dxa"/>
                    <w:left w:w="39" w:type="dxa"/>
                    <w:bottom w:w="39" w:type="dxa"/>
                    <w:right w:w="39" w:type="dxa"/>
                  </w:tcMar>
                </w:tcPr>
                <w:p w14:paraId="22354BC6" w14:textId="77777777" w:rsidR="00D82812" w:rsidRDefault="00D82812" w:rsidP="004E4F9A">
                  <w:r>
                    <w:rPr>
                      <w:rFonts w:ascii="Arial" w:eastAsia="Arial" w:hAnsi="Arial"/>
                      <w:b/>
                      <w:color w:val="000000"/>
                      <w:sz w:val="18"/>
                    </w:rPr>
                    <w:t>Ochrona zabytków i opieka nad zabytkami</w:t>
                  </w:r>
                </w:p>
              </w:tc>
              <w:tc>
                <w:tcPr>
                  <w:tcW w:w="1700" w:type="dxa"/>
                  <w:tcBorders>
                    <w:top w:val="nil"/>
                    <w:left w:val="nil"/>
                    <w:bottom w:val="nil"/>
                    <w:right w:val="nil"/>
                  </w:tcBorders>
                  <w:tcMar>
                    <w:top w:w="39" w:type="dxa"/>
                    <w:left w:w="39" w:type="dxa"/>
                    <w:bottom w:w="39" w:type="dxa"/>
                    <w:right w:w="39" w:type="dxa"/>
                  </w:tcMar>
                </w:tcPr>
                <w:p w14:paraId="71A8A1D9" w14:textId="77777777" w:rsidR="00D82812" w:rsidRDefault="00D82812" w:rsidP="004E4F9A">
                  <w:pPr>
                    <w:jc w:val="right"/>
                  </w:pPr>
                  <w:r>
                    <w:rPr>
                      <w:rFonts w:ascii="Arial" w:eastAsia="Arial" w:hAnsi="Arial"/>
                      <w:b/>
                      <w:color w:val="000000"/>
                      <w:sz w:val="18"/>
                    </w:rPr>
                    <w:t>-711 245,00</w:t>
                  </w:r>
                </w:p>
              </w:tc>
            </w:tr>
            <w:tr w:rsidR="00D82812" w14:paraId="130DD7B6" w14:textId="77777777" w:rsidTr="004E4F9A">
              <w:trPr>
                <w:trHeight w:val="205"/>
              </w:trPr>
              <w:tc>
                <w:tcPr>
                  <w:tcW w:w="1417" w:type="dxa"/>
                  <w:tcBorders>
                    <w:top w:val="nil"/>
                    <w:left w:val="nil"/>
                    <w:bottom w:val="nil"/>
                    <w:right w:val="nil"/>
                  </w:tcBorders>
                  <w:tcMar>
                    <w:top w:w="39" w:type="dxa"/>
                    <w:left w:w="39" w:type="dxa"/>
                    <w:bottom w:w="39" w:type="dxa"/>
                    <w:right w:w="39" w:type="dxa"/>
                  </w:tcMar>
                </w:tcPr>
                <w:p w14:paraId="186ABB81" w14:textId="77777777" w:rsidR="00D82812" w:rsidRDefault="00D82812" w:rsidP="004E4F9A"/>
              </w:tc>
              <w:tc>
                <w:tcPr>
                  <w:tcW w:w="141" w:type="dxa"/>
                  <w:tcBorders>
                    <w:top w:val="nil"/>
                    <w:left w:val="nil"/>
                    <w:bottom w:val="nil"/>
                    <w:right w:val="nil"/>
                  </w:tcBorders>
                  <w:tcMar>
                    <w:top w:w="39" w:type="dxa"/>
                    <w:left w:w="39" w:type="dxa"/>
                    <w:bottom w:w="39" w:type="dxa"/>
                    <w:right w:w="0" w:type="dxa"/>
                  </w:tcMar>
                </w:tcPr>
                <w:p w14:paraId="51A7FD08" w14:textId="77777777" w:rsidR="00D82812" w:rsidRDefault="00D82812" w:rsidP="004E4F9A">
                  <w:r>
                    <w:rPr>
                      <w:rFonts w:ascii="Arial" w:eastAsia="Arial" w:hAnsi="Arial"/>
                      <w:color w:val="000000"/>
                    </w:rPr>
                    <w:t>-</w:t>
                  </w:r>
                </w:p>
              </w:tc>
              <w:tc>
                <w:tcPr>
                  <w:tcW w:w="6604" w:type="dxa"/>
                  <w:tcBorders>
                    <w:top w:val="nil"/>
                    <w:left w:val="nil"/>
                    <w:bottom w:val="nil"/>
                    <w:right w:val="nil"/>
                  </w:tcBorders>
                  <w:tcMar>
                    <w:top w:w="39" w:type="dxa"/>
                    <w:left w:w="39" w:type="dxa"/>
                    <w:bottom w:w="39" w:type="dxa"/>
                    <w:right w:w="39" w:type="dxa"/>
                  </w:tcMar>
                </w:tcPr>
                <w:p w14:paraId="34A30C73" w14:textId="77777777" w:rsidR="00D82812" w:rsidRDefault="00D82812" w:rsidP="004E4F9A">
                  <w:r>
                    <w:rPr>
                      <w:rFonts w:ascii="Arial" w:eastAsia="Arial" w:hAnsi="Arial"/>
                      <w:color w:val="000000"/>
                      <w:sz w:val="18"/>
                    </w:rPr>
                    <w:t>Kompleksowe prace konserwatorskie, restauratorskie i budowlane fragmentu ogrodzenia cmentarza żydowskiego w Łodzi</w:t>
                  </w:r>
                </w:p>
              </w:tc>
              <w:tc>
                <w:tcPr>
                  <w:tcW w:w="1700" w:type="dxa"/>
                  <w:tcBorders>
                    <w:top w:val="nil"/>
                    <w:left w:val="nil"/>
                    <w:bottom w:val="nil"/>
                    <w:right w:val="nil"/>
                  </w:tcBorders>
                  <w:tcMar>
                    <w:top w:w="39" w:type="dxa"/>
                    <w:left w:w="39" w:type="dxa"/>
                    <w:bottom w:w="39" w:type="dxa"/>
                    <w:right w:w="39" w:type="dxa"/>
                  </w:tcMar>
                </w:tcPr>
                <w:p w14:paraId="6E216ADF" w14:textId="77777777" w:rsidR="00D82812" w:rsidRDefault="00D82812" w:rsidP="004E4F9A">
                  <w:pPr>
                    <w:jc w:val="right"/>
                  </w:pPr>
                  <w:r>
                    <w:rPr>
                      <w:rFonts w:ascii="Arial" w:eastAsia="Arial" w:hAnsi="Arial"/>
                      <w:i/>
                      <w:color w:val="000000"/>
                      <w:sz w:val="18"/>
                    </w:rPr>
                    <w:t>-711 245,00</w:t>
                  </w:r>
                </w:p>
              </w:tc>
            </w:tr>
            <w:tr w:rsidR="00D82812" w14:paraId="7C8CEB7A" w14:textId="77777777" w:rsidTr="004E4F9A">
              <w:trPr>
                <w:trHeight w:val="281"/>
              </w:trPr>
              <w:tc>
                <w:tcPr>
                  <w:tcW w:w="1417" w:type="dxa"/>
                  <w:gridSpan w:val="3"/>
                  <w:tcBorders>
                    <w:top w:val="nil"/>
                    <w:left w:val="nil"/>
                    <w:bottom w:val="nil"/>
                    <w:right w:val="nil"/>
                  </w:tcBorders>
                  <w:shd w:val="clear" w:color="auto" w:fill="DCDCDC"/>
                  <w:tcMar>
                    <w:top w:w="39" w:type="dxa"/>
                    <w:left w:w="39" w:type="dxa"/>
                    <w:bottom w:w="39" w:type="dxa"/>
                    <w:right w:w="39" w:type="dxa"/>
                  </w:tcMar>
                </w:tcPr>
                <w:p w14:paraId="15192DC6" w14:textId="77777777" w:rsidR="00D82812" w:rsidRDefault="00D82812" w:rsidP="004E4F9A">
                  <w:r>
                    <w:rPr>
                      <w:rFonts w:ascii="Arial" w:eastAsia="Arial" w:hAnsi="Arial"/>
                      <w:b/>
                      <w:color w:val="000000"/>
                    </w:rPr>
                    <w:t>OGÓŁEM DOTACJE MAJĄTKOWE DLA JEDNOSTEK SPOZA SEKTORA FINANSÓW PUBLICZNYCH</w:t>
                  </w:r>
                </w:p>
              </w:tc>
              <w:tc>
                <w:tcPr>
                  <w:tcW w:w="1700" w:type="dxa"/>
                  <w:tcBorders>
                    <w:top w:val="nil"/>
                    <w:left w:val="nil"/>
                    <w:bottom w:val="nil"/>
                    <w:right w:val="nil"/>
                  </w:tcBorders>
                  <w:shd w:val="clear" w:color="auto" w:fill="DCDCDC"/>
                  <w:tcMar>
                    <w:top w:w="39" w:type="dxa"/>
                    <w:left w:w="39" w:type="dxa"/>
                    <w:bottom w:w="39" w:type="dxa"/>
                    <w:right w:w="39" w:type="dxa"/>
                  </w:tcMar>
                </w:tcPr>
                <w:p w14:paraId="01FDB171" w14:textId="77777777" w:rsidR="00D82812" w:rsidRDefault="00D82812" w:rsidP="004E4F9A">
                  <w:pPr>
                    <w:jc w:val="right"/>
                  </w:pPr>
                  <w:r>
                    <w:rPr>
                      <w:rFonts w:ascii="Arial" w:eastAsia="Arial" w:hAnsi="Arial"/>
                      <w:b/>
                      <w:color w:val="000000"/>
                    </w:rPr>
                    <w:t>-711 245,00</w:t>
                  </w:r>
                </w:p>
              </w:tc>
            </w:tr>
            <w:tr w:rsidR="00D82812" w14:paraId="72BD3A90" w14:textId="77777777" w:rsidTr="004E4F9A">
              <w:trPr>
                <w:trHeight w:val="35"/>
              </w:trPr>
              <w:tc>
                <w:tcPr>
                  <w:tcW w:w="1417" w:type="dxa"/>
                  <w:tcBorders>
                    <w:top w:val="nil"/>
                    <w:left w:val="nil"/>
                    <w:bottom w:val="nil"/>
                    <w:right w:val="nil"/>
                  </w:tcBorders>
                  <w:tcMar>
                    <w:top w:w="39" w:type="dxa"/>
                    <w:left w:w="39" w:type="dxa"/>
                    <w:bottom w:w="39" w:type="dxa"/>
                    <w:right w:w="39" w:type="dxa"/>
                  </w:tcMar>
                </w:tcPr>
                <w:p w14:paraId="4532A6B3" w14:textId="77777777" w:rsidR="00D82812" w:rsidRDefault="00D82812" w:rsidP="004E4F9A"/>
              </w:tc>
              <w:tc>
                <w:tcPr>
                  <w:tcW w:w="141" w:type="dxa"/>
                  <w:tcBorders>
                    <w:top w:val="nil"/>
                    <w:left w:val="nil"/>
                    <w:bottom w:val="nil"/>
                    <w:right w:val="nil"/>
                  </w:tcBorders>
                  <w:tcMar>
                    <w:top w:w="39" w:type="dxa"/>
                    <w:left w:w="39" w:type="dxa"/>
                    <w:bottom w:w="39" w:type="dxa"/>
                    <w:right w:w="39" w:type="dxa"/>
                  </w:tcMar>
                </w:tcPr>
                <w:p w14:paraId="433209DA" w14:textId="77777777" w:rsidR="00D82812" w:rsidRDefault="00D82812" w:rsidP="004E4F9A"/>
              </w:tc>
              <w:tc>
                <w:tcPr>
                  <w:tcW w:w="6604" w:type="dxa"/>
                  <w:tcBorders>
                    <w:top w:val="nil"/>
                    <w:left w:val="nil"/>
                    <w:bottom w:val="nil"/>
                    <w:right w:val="nil"/>
                  </w:tcBorders>
                  <w:tcMar>
                    <w:top w:w="39" w:type="dxa"/>
                    <w:left w:w="39" w:type="dxa"/>
                    <w:bottom w:w="39" w:type="dxa"/>
                    <w:right w:w="39" w:type="dxa"/>
                  </w:tcMar>
                </w:tcPr>
                <w:p w14:paraId="71B0CE74" w14:textId="77777777" w:rsidR="00D82812" w:rsidRDefault="00D82812" w:rsidP="004E4F9A"/>
              </w:tc>
              <w:tc>
                <w:tcPr>
                  <w:tcW w:w="1700" w:type="dxa"/>
                  <w:tcBorders>
                    <w:top w:val="nil"/>
                    <w:left w:val="nil"/>
                    <w:bottom w:val="nil"/>
                    <w:right w:val="nil"/>
                  </w:tcBorders>
                  <w:tcMar>
                    <w:top w:w="39" w:type="dxa"/>
                    <w:left w:w="39" w:type="dxa"/>
                    <w:bottom w:w="39" w:type="dxa"/>
                    <w:right w:w="39" w:type="dxa"/>
                  </w:tcMar>
                </w:tcPr>
                <w:p w14:paraId="26ED2550" w14:textId="77777777" w:rsidR="00D82812" w:rsidRDefault="00D82812" w:rsidP="004E4F9A"/>
              </w:tc>
            </w:tr>
            <w:tr w:rsidR="00D82812" w14:paraId="40615705" w14:textId="77777777" w:rsidTr="004E4F9A">
              <w:trPr>
                <w:trHeight w:val="281"/>
              </w:trPr>
              <w:tc>
                <w:tcPr>
                  <w:tcW w:w="1417" w:type="dxa"/>
                  <w:gridSpan w:val="3"/>
                  <w:tcBorders>
                    <w:top w:val="nil"/>
                    <w:left w:val="nil"/>
                    <w:bottom w:val="nil"/>
                    <w:right w:val="nil"/>
                  </w:tcBorders>
                  <w:shd w:val="clear" w:color="auto" w:fill="DCDCDC"/>
                  <w:tcMar>
                    <w:top w:w="39" w:type="dxa"/>
                    <w:left w:w="39" w:type="dxa"/>
                    <w:bottom w:w="39" w:type="dxa"/>
                    <w:right w:w="39" w:type="dxa"/>
                  </w:tcMar>
                  <w:vAlign w:val="center"/>
                </w:tcPr>
                <w:p w14:paraId="607C919C" w14:textId="77777777" w:rsidR="00D82812" w:rsidRDefault="00D82812" w:rsidP="004E4F9A">
                  <w:r>
                    <w:rPr>
                      <w:rFonts w:ascii="Arial" w:eastAsia="Arial" w:hAnsi="Arial"/>
                      <w:b/>
                      <w:color w:val="000000"/>
                    </w:rPr>
                    <w:t>OGÓŁEM DOTACJE MAJĄTKOWE UDZIELANE Z BUDŻETU MIASTA ( POZ. 1 + 2 )</w:t>
                  </w:r>
                </w:p>
              </w:tc>
              <w:tc>
                <w:tcPr>
                  <w:tcW w:w="1700" w:type="dxa"/>
                  <w:tcBorders>
                    <w:top w:val="nil"/>
                    <w:left w:val="nil"/>
                    <w:bottom w:val="nil"/>
                    <w:right w:val="nil"/>
                  </w:tcBorders>
                  <w:shd w:val="clear" w:color="auto" w:fill="DCDCDC"/>
                  <w:tcMar>
                    <w:top w:w="39" w:type="dxa"/>
                    <w:left w:w="39" w:type="dxa"/>
                    <w:bottom w:w="39" w:type="dxa"/>
                    <w:right w:w="39" w:type="dxa"/>
                  </w:tcMar>
                </w:tcPr>
                <w:p w14:paraId="25EAEBB5" w14:textId="77777777" w:rsidR="00D82812" w:rsidRDefault="00D82812" w:rsidP="004E4F9A">
                  <w:pPr>
                    <w:jc w:val="right"/>
                  </w:pPr>
                  <w:r>
                    <w:rPr>
                      <w:rFonts w:ascii="Arial" w:eastAsia="Arial" w:hAnsi="Arial"/>
                      <w:b/>
                      <w:color w:val="000000"/>
                    </w:rPr>
                    <w:t>-427 106,00</w:t>
                  </w:r>
                </w:p>
              </w:tc>
            </w:tr>
            <w:tr w:rsidR="00D82812" w14:paraId="53771CB0" w14:textId="77777777" w:rsidTr="004E4F9A">
              <w:trPr>
                <w:trHeight w:val="63"/>
              </w:trPr>
              <w:tc>
                <w:tcPr>
                  <w:tcW w:w="1417" w:type="dxa"/>
                  <w:tcBorders>
                    <w:top w:val="nil"/>
                    <w:left w:val="nil"/>
                    <w:bottom w:val="nil"/>
                    <w:right w:val="nil"/>
                  </w:tcBorders>
                  <w:tcMar>
                    <w:top w:w="39" w:type="dxa"/>
                    <w:left w:w="39" w:type="dxa"/>
                    <w:bottom w:w="39" w:type="dxa"/>
                    <w:right w:w="39" w:type="dxa"/>
                  </w:tcMar>
                  <w:vAlign w:val="center"/>
                </w:tcPr>
                <w:p w14:paraId="7154339B" w14:textId="77777777" w:rsidR="00D82812" w:rsidRDefault="00D82812" w:rsidP="004E4F9A"/>
              </w:tc>
              <w:tc>
                <w:tcPr>
                  <w:tcW w:w="141" w:type="dxa"/>
                  <w:tcBorders>
                    <w:top w:val="nil"/>
                    <w:left w:val="nil"/>
                    <w:bottom w:val="nil"/>
                    <w:right w:val="nil"/>
                  </w:tcBorders>
                  <w:tcMar>
                    <w:top w:w="39" w:type="dxa"/>
                    <w:left w:w="39" w:type="dxa"/>
                    <w:bottom w:w="39" w:type="dxa"/>
                    <w:right w:w="39" w:type="dxa"/>
                  </w:tcMar>
                  <w:vAlign w:val="center"/>
                </w:tcPr>
                <w:p w14:paraId="464CA483" w14:textId="77777777" w:rsidR="00D82812" w:rsidRDefault="00D82812" w:rsidP="004E4F9A"/>
              </w:tc>
              <w:tc>
                <w:tcPr>
                  <w:tcW w:w="6604" w:type="dxa"/>
                  <w:tcBorders>
                    <w:top w:val="nil"/>
                    <w:left w:val="nil"/>
                    <w:bottom w:val="nil"/>
                    <w:right w:val="nil"/>
                  </w:tcBorders>
                  <w:tcMar>
                    <w:top w:w="39" w:type="dxa"/>
                    <w:left w:w="39" w:type="dxa"/>
                    <w:bottom w:w="39" w:type="dxa"/>
                    <w:right w:w="39" w:type="dxa"/>
                  </w:tcMar>
                  <w:vAlign w:val="center"/>
                </w:tcPr>
                <w:p w14:paraId="05502251" w14:textId="77777777" w:rsidR="00D82812" w:rsidRDefault="00D82812" w:rsidP="004E4F9A"/>
              </w:tc>
              <w:tc>
                <w:tcPr>
                  <w:tcW w:w="1700" w:type="dxa"/>
                  <w:tcBorders>
                    <w:top w:val="nil"/>
                    <w:left w:val="nil"/>
                    <w:bottom w:val="nil"/>
                    <w:right w:val="nil"/>
                  </w:tcBorders>
                  <w:tcMar>
                    <w:top w:w="39" w:type="dxa"/>
                    <w:left w:w="39" w:type="dxa"/>
                    <w:bottom w:w="39" w:type="dxa"/>
                    <w:right w:w="39" w:type="dxa"/>
                  </w:tcMar>
                  <w:vAlign w:val="center"/>
                </w:tcPr>
                <w:p w14:paraId="6E41200A" w14:textId="77777777" w:rsidR="00D82812" w:rsidRDefault="00D82812" w:rsidP="004E4F9A"/>
              </w:tc>
            </w:tr>
            <w:tr w:rsidR="00D82812" w14:paraId="31834C28" w14:textId="77777777" w:rsidTr="004E4F9A">
              <w:trPr>
                <w:trHeight w:val="347"/>
              </w:trPr>
              <w:tc>
                <w:tcPr>
                  <w:tcW w:w="1417" w:type="dxa"/>
                  <w:gridSpan w:val="3"/>
                  <w:tcBorders>
                    <w:top w:val="nil"/>
                    <w:left w:val="nil"/>
                    <w:bottom w:val="nil"/>
                    <w:right w:val="nil"/>
                  </w:tcBorders>
                  <w:shd w:val="clear" w:color="auto" w:fill="DCDCDC"/>
                  <w:tcMar>
                    <w:top w:w="39" w:type="dxa"/>
                    <w:left w:w="39" w:type="dxa"/>
                    <w:bottom w:w="39" w:type="dxa"/>
                    <w:right w:w="39" w:type="dxa"/>
                  </w:tcMar>
                  <w:vAlign w:val="center"/>
                </w:tcPr>
                <w:p w14:paraId="1B946BEC" w14:textId="77777777" w:rsidR="00D82812" w:rsidRDefault="00D82812" w:rsidP="004E4F9A">
                  <w:r>
                    <w:rPr>
                      <w:rFonts w:ascii="Arial" w:eastAsia="Arial" w:hAnsi="Arial"/>
                      <w:b/>
                      <w:color w:val="000000"/>
                    </w:rPr>
                    <w:t>OGÓŁEM DOTACJE UDZIELANE Z BUDŻETU MIASTA (POZ. I + II)</w:t>
                  </w:r>
                </w:p>
              </w:tc>
              <w:tc>
                <w:tcPr>
                  <w:tcW w:w="1700" w:type="dxa"/>
                  <w:tcBorders>
                    <w:top w:val="nil"/>
                    <w:left w:val="nil"/>
                    <w:bottom w:val="nil"/>
                    <w:right w:val="nil"/>
                  </w:tcBorders>
                  <w:shd w:val="clear" w:color="auto" w:fill="DCDCDC"/>
                  <w:tcMar>
                    <w:top w:w="39" w:type="dxa"/>
                    <w:left w:w="39" w:type="dxa"/>
                    <w:bottom w:w="39" w:type="dxa"/>
                    <w:right w:w="39" w:type="dxa"/>
                  </w:tcMar>
                  <w:vAlign w:val="center"/>
                </w:tcPr>
                <w:p w14:paraId="27FD0A5D" w14:textId="77777777" w:rsidR="00D82812" w:rsidRDefault="00D82812" w:rsidP="004E4F9A">
                  <w:pPr>
                    <w:jc w:val="right"/>
                  </w:pPr>
                  <w:r>
                    <w:rPr>
                      <w:rFonts w:ascii="Arial" w:eastAsia="Arial" w:hAnsi="Arial"/>
                      <w:b/>
                      <w:color w:val="000000"/>
                    </w:rPr>
                    <w:t>221 689,00</w:t>
                  </w:r>
                </w:p>
              </w:tc>
            </w:tr>
          </w:tbl>
          <w:p w14:paraId="150D611E" w14:textId="77777777" w:rsidR="00D82812" w:rsidRDefault="00D82812" w:rsidP="004E4F9A"/>
        </w:tc>
      </w:tr>
    </w:tbl>
    <w:p w14:paraId="457FC090" w14:textId="77777777" w:rsidR="00D82812" w:rsidRDefault="00D82812" w:rsidP="00D82812"/>
    <w:tbl>
      <w:tblPr>
        <w:tblW w:w="0" w:type="auto"/>
        <w:tblCellMar>
          <w:left w:w="0" w:type="dxa"/>
          <w:right w:w="0" w:type="dxa"/>
        </w:tblCellMar>
        <w:tblLook w:val="0000" w:firstRow="0" w:lastRow="0" w:firstColumn="0" w:lastColumn="0" w:noHBand="0" w:noVBand="0"/>
      </w:tblPr>
      <w:tblGrid>
        <w:gridCol w:w="5102"/>
        <w:gridCol w:w="113"/>
        <w:gridCol w:w="4422"/>
      </w:tblGrid>
      <w:tr w:rsidR="00D82812" w14:paraId="6CC189A0" w14:textId="77777777" w:rsidTr="004E4F9A">
        <w:tc>
          <w:tcPr>
            <w:tcW w:w="5102"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267"/>
              <w:gridCol w:w="2834"/>
            </w:tblGrid>
            <w:tr w:rsidR="00D82812" w14:paraId="1D684654" w14:textId="77777777" w:rsidTr="004E4F9A">
              <w:trPr>
                <w:trHeight w:val="205"/>
              </w:trPr>
              <w:tc>
                <w:tcPr>
                  <w:tcW w:w="2267" w:type="dxa"/>
                  <w:tcBorders>
                    <w:top w:val="nil"/>
                    <w:left w:val="nil"/>
                    <w:bottom w:val="nil"/>
                    <w:right w:val="nil"/>
                  </w:tcBorders>
                  <w:tcMar>
                    <w:top w:w="39" w:type="dxa"/>
                    <w:left w:w="39" w:type="dxa"/>
                    <w:bottom w:w="39" w:type="dxa"/>
                    <w:right w:w="39" w:type="dxa"/>
                  </w:tcMar>
                </w:tcPr>
                <w:p w14:paraId="309FAB76" w14:textId="77777777" w:rsidR="00D82812" w:rsidRDefault="00D82812" w:rsidP="004E4F9A"/>
              </w:tc>
              <w:tc>
                <w:tcPr>
                  <w:tcW w:w="2834" w:type="dxa"/>
                  <w:tcBorders>
                    <w:top w:val="nil"/>
                    <w:left w:val="nil"/>
                    <w:bottom w:val="nil"/>
                    <w:right w:val="nil"/>
                  </w:tcBorders>
                  <w:tcMar>
                    <w:top w:w="39" w:type="dxa"/>
                    <w:left w:w="39" w:type="dxa"/>
                    <w:bottom w:w="39" w:type="dxa"/>
                    <w:right w:w="39" w:type="dxa"/>
                  </w:tcMar>
                </w:tcPr>
                <w:p w14:paraId="78818F6D" w14:textId="77777777" w:rsidR="00D82812" w:rsidRDefault="00D82812" w:rsidP="004E4F9A"/>
              </w:tc>
            </w:tr>
          </w:tbl>
          <w:p w14:paraId="445ED690" w14:textId="77777777" w:rsidR="00D82812" w:rsidRDefault="00D82812" w:rsidP="004E4F9A"/>
        </w:tc>
        <w:tc>
          <w:tcPr>
            <w:tcW w:w="113" w:type="dxa"/>
          </w:tcPr>
          <w:p w14:paraId="055A282F" w14:textId="77777777" w:rsidR="00D82812" w:rsidRDefault="00D82812" w:rsidP="004E4F9A">
            <w:pPr>
              <w:pStyle w:val="EmptyCellLayoutStyle"/>
              <w:spacing w:after="0" w:line="240" w:lineRule="auto"/>
            </w:pPr>
          </w:p>
        </w:tc>
        <w:tc>
          <w:tcPr>
            <w:tcW w:w="4422" w:type="dxa"/>
            <w:vMerge w:val="restart"/>
          </w:tcPr>
          <w:tbl>
            <w:tblPr>
              <w:tblW w:w="0" w:type="auto"/>
              <w:tblCellMar>
                <w:left w:w="0" w:type="dxa"/>
                <w:right w:w="0" w:type="dxa"/>
              </w:tblCellMar>
              <w:tblLook w:val="0000" w:firstRow="0" w:lastRow="0" w:firstColumn="0" w:lastColumn="0" w:noHBand="0" w:noVBand="0"/>
            </w:tblPr>
            <w:tblGrid>
              <w:gridCol w:w="4422"/>
            </w:tblGrid>
            <w:tr w:rsidR="00D82812" w14:paraId="27C9750F" w14:textId="77777777" w:rsidTr="004E4F9A">
              <w:trPr>
                <w:trHeight w:val="772"/>
              </w:trPr>
              <w:tc>
                <w:tcPr>
                  <w:tcW w:w="4422" w:type="dxa"/>
                  <w:tcBorders>
                    <w:top w:val="nil"/>
                    <w:left w:val="nil"/>
                    <w:bottom w:val="nil"/>
                    <w:right w:val="nil"/>
                  </w:tcBorders>
                  <w:tcMar>
                    <w:top w:w="39" w:type="dxa"/>
                    <w:left w:w="39" w:type="dxa"/>
                    <w:bottom w:w="39" w:type="dxa"/>
                    <w:right w:w="39" w:type="dxa"/>
                  </w:tcMar>
                </w:tcPr>
                <w:p w14:paraId="6EC44CB1" w14:textId="77777777" w:rsidR="00D82812" w:rsidRDefault="00D82812" w:rsidP="004E4F9A">
                  <w:pPr>
                    <w:rPr>
                      <w:rFonts w:ascii="Arial" w:eastAsia="Arial" w:hAnsi="Arial"/>
                      <w:color w:val="000000"/>
                    </w:rPr>
                  </w:pPr>
                  <w:r>
                    <w:rPr>
                      <w:rFonts w:ascii="Arial" w:eastAsia="Arial" w:hAnsi="Arial"/>
                      <w:color w:val="000000"/>
                    </w:rPr>
                    <w:t>Załącznik Nr 6</w:t>
                  </w:r>
                </w:p>
                <w:p w14:paraId="7BBF1649" w14:textId="77777777" w:rsidR="00D82812" w:rsidRDefault="00D82812" w:rsidP="004E4F9A">
                  <w:pPr>
                    <w:rPr>
                      <w:rFonts w:ascii="Arial" w:eastAsia="Arial" w:hAnsi="Arial"/>
                      <w:color w:val="000000"/>
                    </w:rPr>
                  </w:pPr>
                  <w:r>
                    <w:rPr>
                      <w:rFonts w:ascii="Arial" w:eastAsia="Arial" w:hAnsi="Arial"/>
                      <w:color w:val="000000"/>
                    </w:rPr>
                    <w:t>do uchwały</w:t>
                  </w:r>
                  <w:r>
                    <w:rPr>
                      <w:rFonts w:ascii="Arial" w:eastAsia="Arial" w:hAnsi="Arial"/>
                      <w:color w:val="000000"/>
                    </w:rPr>
                    <w:br/>
                    <w:t xml:space="preserve">Rady Miejskiej w Łodzi </w:t>
                  </w:r>
                </w:p>
                <w:p w14:paraId="6CC6F59D" w14:textId="77777777" w:rsidR="00D82812" w:rsidRDefault="00D82812" w:rsidP="004E4F9A">
                  <w:r>
                    <w:rPr>
                      <w:rFonts w:ascii="Arial" w:eastAsia="Arial" w:hAnsi="Arial"/>
                      <w:color w:val="000000"/>
                    </w:rPr>
                    <w:t>z dnia</w:t>
                  </w:r>
                </w:p>
              </w:tc>
            </w:tr>
          </w:tbl>
          <w:p w14:paraId="769C7F03" w14:textId="77777777" w:rsidR="00D82812" w:rsidRDefault="00D82812" w:rsidP="004E4F9A"/>
        </w:tc>
      </w:tr>
      <w:tr w:rsidR="00D82812" w14:paraId="59690C03" w14:textId="77777777" w:rsidTr="004E4F9A">
        <w:trPr>
          <w:trHeight w:val="566"/>
        </w:trPr>
        <w:tc>
          <w:tcPr>
            <w:tcW w:w="5102" w:type="dxa"/>
          </w:tcPr>
          <w:p w14:paraId="57C9C2EC" w14:textId="77777777" w:rsidR="00D82812" w:rsidRDefault="00D82812" w:rsidP="004E4F9A">
            <w:pPr>
              <w:pStyle w:val="EmptyCellLayoutStyle"/>
              <w:spacing w:after="0" w:line="240" w:lineRule="auto"/>
            </w:pPr>
          </w:p>
        </w:tc>
        <w:tc>
          <w:tcPr>
            <w:tcW w:w="113" w:type="dxa"/>
          </w:tcPr>
          <w:p w14:paraId="7247C50D" w14:textId="77777777" w:rsidR="00D82812" w:rsidRDefault="00D82812" w:rsidP="004E4F9A">
            <w:pPr>
              <w:pStyle w:val="EmptyCellLayoutStyle"/>
              <w:spacing w:after="0" w:line="240" w:lineRule="auto"/>
            </w:pPr>
          </w:p>
        </w:tc>
        <w:tc>
          <w:tcPr>
            <w:tcW w:w="4422" w:type="dxa"/>
            <w:vMerge/>
          </w:tcPr>
          <w:p w14:paraId="465F8473" w14:textId="77777777" w:rsidR="00D82812" w:rsidRDefault="00D82812" w:rsidP="004E4F9A">
            <w:pPr>
              <w:pStyle w:val="EmptyCellLayoutStyle"/>
              <w:spacing w:after="0" w:line="240" w:lineRule="auto"/>
            </w:pPr>
          </w:p>
        </w:tc>
      </w:tr>
      <w:tr w:rsidR="00D82812" w14:paraId="08CEA680" w14:textId="77777777" w:rsidTr="004E4F9A">
        <w:trPr>
          <w:trHeight w:val="333"/>
        </w:trPr>
        <w:tc>
          <w:tcPr>
            <w:tcW w:w="5102" w:type="dxa"/>
            <w:gridSpan w:val="3"/>
          </w:tcPr>
          <w:tbl>
            <w:tblPr>
              <w:tblW w:w="0" w:type="auto"/>
              <w:tblCellMar>
                <w:left w:w="0" w:type="dxa"/>
                <w:right w:w="0" w:type="dxa"/>
              </w:tblCellMar>
              <w:tblLook w:val="0000" w:firstRow="0" w:lastRow="0" w:firstColumn="0" w:lastColumn="0" w:noHBand="0" w:noVBand="0"/>
            </w:tblPr>
            <w:tblGrid>
              <w:gridCol w:w="9637"/>
            </w:tblGrid>
            <w:tr w:rsidR="00D82812" w14:paraId="2115FC6F" w14:textId="77777777" w:rsidTr="004E4F9A">
              <w:trPr>
                <w:trHeight w:val="255"/>
              </w:trPr>
              <w:tc>
                <w:tcPr>
                  <w:tcW w:w="9637" w:type="dxa"/>
                  <w:tcBorders>
                    <w:top w:val="nil"/>
                    <w:left w:val="nil"/>
                    <w:bottom w:val="nil"/>
                    <w:right w:val="nil"/>
                  </w:tcBorders>
                  <w:tcMar>
                    <w:top w:w="39" w:type="dxa"/>
                    <w:left w:w="39" w:type="dxa"/>
                    <w:bottom w:w="39" w:type="dxa"/>
                    <w:right w:w="39" w:type="dxa"/>
                  </w:tcMar>
                </w:tcPr>
                <w:p w14:paraId="2DFEBFEF" w14:textId="77777777" w:rsidR="00D82812" w:rsidRDefault="00D82812" w:rsidP="004E4F9A">
                  <w:r>
                    <w:rPr>
                      <w:rFonts w:ascii="Arial" w:eastAsia="Arial" w:hAnsi="Arial"/>
                      <w:b/>
                      <w:color w:val="000000"/>
                    </w:rPr>
                    <w:t>REZERWY OGÓLNA I CELOWE BUDŻETU MIASTA ŁODZI NA 2025 ROK - ZMIANA</w:t>
                  </w:r>
                </w:p>
              </w:tc>
            </w:tr>
          </w:tbl>
          <w:p w14:paraId="6381E22C" w14:textId="77777777" w:rsidR="00D82812" w:rsidRDefault="00D82812" w:rsidP="004E4F9A"/>
        </w:tc>
      </w:tr>
      <w:tr w:rsidR="00D82812" w14:paraId="4EC4BA31" w14:textId="77777777" w:rsidTr="004E4F9A">
        <w:trPr>
          <w:trHeight w:val="78"/>
        </w:trPr>
        <w:tc>
          <w:tcPr>
            <w:tcW w:w="5102" w:type="dxa"/>
          </w:tcPr>
          <w:p w14:paraId="7AD64148" w14:textId="77777777" w:rsidR="00D82812" w:rsidRDefault="00D82812" w:rsidP="004E4F9A">
            <w:pPr>
              <w:pStyle w:val="EmptyCellLayoutStyle"/>
              <w:spacing w:after="0" w:line="240" w:lineRule="auto"/>
            </w:pPr>
          </w:p>
        </w:tc>
        <w:tc>
          <w:tcPr>
            <w:tcW w:w="113" w:type="dxa"/>
          </w:tcPr>
          <w:p w14:paraId="08935D9F" w14:textId="77777777" w:rsidR="00D82812" w:rsidRDefault="00D82812" w:rsidP="004E4F9A">
            <w:pPr>
              <w:pStyle w:val="EmptyCellLayoutStyle"/>
              <w:spacing w:after="0" w:line="240" w:lineRule="auto"/>
            </w:pPr>
          </w:p>
        </w:tc>
        <w:tc>
          <w:tcPr>
            <w:tcW w:w="4422" w:type="dxa"/>
          </w:tcPr>
          <w:p w14:paraId="187B56FC" w14:textId="77777777" w:rsidR="00D82812" w:rsidRDefault="00D82812" w:rsidP="004E4F9A">
            <w:pPr>
              <w:pStyle w:val="EmptyCellLayoutStyle"/>
              <w:spacing w:after="0" w:line="240" w:lineRule="auto"/>
            </w:pPr>
          </w:p>
        </w:tc>
      </w:tr>
      <w:tr w:rsidR="00D82812" w14:paraId="1135F581" w14:textId="77777777" w:rsidTr="004E4F9A">
        <w:tc>
          <w:tcPr>
            <w:tcW w:w="5102" w:type="dxa"/>
            <w:gridSpan w:val="3"/>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37"/>
              <w:gridCol w:w="1700"/>
            </w:tblGrid>
            <w:tr w:rsidR="00D82812" w14:paraId="6CF512DB" w14:textId="77777777" w:rsidTr="004E4F9A">
              <w:trPr>
                <w:trHeight w:val="262"/>
              </w:trPr>
              <w:tc>
                <w:tcPr>
                  <w:tcW w:w="7937" w:type="dxa"/>
                  <w:tcBorders>
                    <w:top w:val="nil"/>
                    <w:left w:val="nil"/>
                    <w:bottom w:val="nil"/>
                    <w:right w:val="nil"/>
                  </w:tcBorders>
                  <w:shd w:val="clear" w:color="auto" w:fill="D3D3D3"/>
                  <w:tcMar>
                    <w:top w:w="39" w:type="dxa"/>
                    <w:left w:w="39" w:type="dxa"/>
                    <w:bottom w:w="39" w:type="dxa"/>
                    <w:right w:w="39" w:type="dxa"/>
                  </w:tcMar>
                  <w:vAlign w:val="bottom"/>
                </w:tcPr>
                <w:p w14:paraId="6C27CFED" w14:textId="77777777" w:rsidR="00D82812" w:rsidRDefault="00D82812" w:rsidP="004E4F9A">
                  <w:pPr>
                    <w:jc w:val="center"/>
                  </w:pPr>
                  <w:r>
                    <w:rPr>
                      <w:rFonts w:ascii="Arial" w:eastAsia="Arial" w:hAnsi="Arial"/>
                      <w:b/>
                      <w:color w:val="000000"/>
                      <w:sz w:val="18"/>
                    </w:rPr>
                    <w:t>Wyszczególnienie</w:t>
                  </w:r>
                </w:p>
              </w:tc>
              <w:tc>
                <w:tcPr>
                  <w:tcW w:w="1700" w:type="dxa"/>
                  <w:tcBorders>
                    <w:top w:val="nil"/>
                    <w:left w:val="nil"/>
                    <w:bottom w:val="nil"/>
                    <w:right w:val="nil"/>
                  </w:tcBorders>
                  <w:shd w:val="clear" w:color="auto" w:fill="D3D3D3"/>
                  <w:tcMar>
                    <w:top w:w="39" w:type="dxa"/>
                    <w:left w:w="39" w:type="dxa"/>
                    <w:bottom w:w="39" w:type="dxa"/>
                    <w:right w:w="39" w:type="dxa"/>
                  </w:tcMar>
                  <w:vAlign w:val="bottom"/>
                </w:tcPr>
                <w:p w14:paraId="4E60A70A" w14:textId="77777777" w:rsidR="00D82812" w:rsidRDefault="00D82812" w:rsidP="004E4F9A">
                  <w:pPr>
                    <w:jc w:val="right"/>
                  </w:pPr>
                  <w:r>
                    <w:rPr>
                      <w:rFonts w:ascii="Arial" w:eastAsia="Arial" w:hAnsi="Arial"/>
                      <w:b/>
                      <w:color w:val="000000"/>
                      <w:sz w:val="18"/>
                    </w:rPr>
                    <w:t>Kwota</w:t>
                  </w:r>
                </w:p>
              </w:tc>
            </w:tr>
            <w:tr w:rsidR="00D82812" w14:paraId="3771C0A3" w14:textId="77777777" w:rsidTr="004E4F9A">
              <w:trPr>
                <w:trHeight w:val="222"/>
              </w:trPr>
              <w:tc>
                <w:tcPr>
                  <w:tcW w:w="7937" w:type="dxa"/>
                  <w:tcBorders>
                    <w:top w:val="nil"/>
                    <w:left w:val="nil"/>
                    <w:bottom w:val="nil"/>
                    <w:right w:val="nil"/>
                  </w:tcBorders>
                  <w:shd w:val="clear" w:color="auto" w:fill="D3D3D3"/>
                  <w:tcMar>
                    <w:top w:w="99" w:type="dxa"/>
                    <w:left w:w="39" w:type="dxa"/>
                    <w:bottom w:w="19" w:type="dxa"/>
                    <w:right w:w="39" w:type="dxa"/>
                  </w:tcMar>
                </w:tcPr>
                <w:p w14:paraId="10E14ECD" w14:textId="77777777" w:rsidR="00D82812" w:rsidRDefault="00D82812" w:rsidP="004E4F9A">
                  <w:r>
                    <w:rPr>
                      <w:rFonts w:ascii="Arial" w:eastAsia="Arial" w:hAnsi="Arial"/>
                      <w:b/>
                      <w:color w:val="000000"/>
                    </w:rPr>
                    <w:t>I. Rezerwy bieżące</w:t>
                  </w:r>
                </w:p>
              </w:tc>
              <w:tc>
                <w:tcPr>
                  <w:tcW w:w="1700" w:type="dxa"/>
                  <w:tcBorders>
                    <w:top w:val="nil"/>
                    <w:left w:val="nil"/>
                    <w:bottom w:val="nil"/>
                    <w:right w:val="nil"/>
                  </w:tcBorders>
                  <w:shd w:val="clear" w:color="auto" w:fill="D3D3D3"/>
                  <w:tcMar>
                    <w:top w:w="99" w:type="dxa"/>
                    <w:left w:w="39" w:type="dxa"/>
                    <w:bottom w:w="19" w:type="dxa"/>
                    <w:right w:w="39" w:type="dxa"/>
                  </w:tcMar>
                </w:tcPr>
                <w:p w14:paraId="2E98D009" w14:textId="77777777" w:rsidR="00D82812" w:rsidRDefault="00D82812" w:rsidP="004E4F9A">
                  <w:pPr>
                    <w:jc w:val="right"/>
                  </w:pPr>
                  <w:r>
                    <w:rPr>
                      <w:rFonts w:ascii="Arial" w:eastAsia="Arial" w:hAnsi="Arial"/>
                      <w:b/>
                      <w:color w:val="000000"/>
                    </w:rPr>
                    <w:t>2 500 000,00</w:t>
                  </w:r>
                </w:p>
              </w:tc>
            </w:tr>
            <w:tr w:rsidR="00D82812" w14:paraId="7F119474" w14:textId="77777777" w:rsidTr="004E4F9A">
              <w:trPr>
                <w:trHeight w:val="222"/>
              </w:trPr>
              <w:tc>
                <w:tcPr>
                  <w:tcW w:w="7937" w:type="dxa"/>
                  <w:tcBorders>
                    <w:top w:val="nil"/>
                    <w:left w:val="nil"/>
                    <w:bottom w:val="nil"/>
                    <w:right w:val="nil"/>
                  </w:tcBorders>
                  <w:shd w:val="clear" w:color="auto" w:fill="DCDCDC"/>
                  <w:tcMar>
                    <w:top w:w="99" w:type="dxa"/>
                    <w:left w:w="39" w:type="dxa"/>
                    <w:bottom w:w="0" w:type="dxa"/>
                    <w:right w:w="39" w:type="dxa"/>
                  </w:tcMar>
                  <w:vAlign w:val="center"/>
                </w:tcPr>
                <w:p w14:paraId="21F7FF1D" w14:textId="77777777" w:rsidR="00D82812" w:rsidRDefault="00D82812" w:rsidP="004E4F9A">
                  <w:r>
                    <w:rPr>
                      <w:rFonts w:ascii="Arial" w:eastAsia="Arial" w:hAnsi="Arial"/>
                      <w:b/>
                      <w:color w:val="000000"/>
                      <w:sz w:val="18"/>
                    </w:rPr>
                    <w:t>2. Rezerwy celowe</w:t>
                  </w:r>
                </w:p>
              </w:tc>
              <w:tc>
                <w:tcPr>
                  <w:tcW w:w="1700" w:type="dxa"/>
                  <w:tcBorders>
                    <w:top w:val="nil"/>
                    <w:left w:val="nil"/>
                    <w:bottom w:val="nil"/>
                    <w:right w:val="nil"/>
                  </w:tcBorders>
                  <w:shd w:val="clear" w:color="auto" w:fill="DCDCDC"/>
                  <w:tcMar>
                    <w:top w:w="99" w:type="dxa"/>
                    <w:left w:w="39" w:type="dxa"/>
                    <w:bottom w:w="19" w:type="dxa"/>
                    <w:right w:w="39" w:type="dxa"/>
                  </w:tcMar>
                  <w:vAlign w:val="center"/>
                </w:tcPr>
                <w:p w14:paraId="4202C377" w14:textId="77777777" w:rsidR="00D82812" w:rsidRDefault="00D82812" w:rsidP="004E4F9A">
                  <w:pPr>
                    <w:jc w:val="right"/>
                  </w:pPr>
                  <w:r>
                    <w:rPr>
                      <w:rFonts w:ascii="Arial" w:eastAsia="Arial" w:hAnsi="Arial"/>
                      <w:b/>
                      <w:color w:val="000000"/>
                      <w:sz w:val="18"/>
                    </w:rPr>
                    <w:t>2 500 000,00</w:t>
                  </w:r>
                </w:p>
              </w:tc>
            </w:tr>
            <w:tr w:rsidR="00D82812" w14:paraId="545AD0A0" w14:textId="77777777" w:rsidTr="004E4F9A">
              <w:trPr>
                <w:trHeight w:val="297"/>
              </w:trPr>
              <w:tc>
                <w:tcPr>
                  <w:tcW w:w="7937" w:type="dxa"/>
                  <w:tcBorders>
                    <w:top w:val="nil"/>
                    <w:left w:val="nil"/>
                    <w:bottom w:val="nil"/>
                    <w:right w:val="nil"/>
                  </w:tcBorders>
                  <w:shd w:val="clear" w:color="auto" w:fill="F5F5F5"/>
                  <w:tcMar>
                    <w:top w:w="99" w:type="dxa"/>
                    <w:left w:w="39" w:type="dxa"/>
                    <w:bottom w:w="0" w:type="dxa"/>
                    <w:right w:w="39" w:type="dxa"/>
                  </w:tcMar>
                  <w:vAlign w:val="center"/>
                </w:tcPr>
                <w:p w14:paraId="60791961" w14:textId="77777777" w:rsidR="00D82812" w:rsidRDefault="00D82812" w:rsidP="004E4F9A">
                  <w:r>
                    <w:rPr>
                      <w:rFonts w:ascii="Arial" w:eastAsia="Arial" w:hAnsi="Arial"/>
                      <w:b/>
                      <w:color w:val="000000"/>
                      <w:sz w:val="18"/>
                    </w:rPr>
                    <w:t>2.3 Na wydatki, których szczegółowy podział w układzie klasyfikacji nie jest możliwe</w:t>
                  </w:r>
                </w:p>
              </w:tc>
              <w:tc>
                <w:tcPr>
                  <w:tcW w:w="1700" w:type="dxa"/>
                  <w:tcBorders>
                    <w:top w:val="nil"/>
                    <w:left w:val="nil"/>
                    <w:bottom w:val="nil"/>
                    <w:right w:val="nil"/>
                  </w:tcBorders>
                  <w:shd w:val="clear" w:color="auto" w:fill="F5F5F5"/>
                  <w:tcMar>
                    <w:top w:w="99" w:type="dxa"/>
                    <w:left w:w="39" w:type="dxa"/>
                    <w:bottom w:w="0" w:type="dxa"/>
                    <w:right w:w="39" w:type="dxa"/>
                  </w:tcMar>
                  <w:vAlign w:val="center"/>
                </w:tcPr>
                <w:p w14:paraId="20CF862B" w14:textId="77777777" w:rsidR="00D82812" w:rsidRDefault="00D82812" w:rsidP="004E4F9A">
                  <w:pPr>
                    <w:jc w:val="right"/>
                  </w:pPr>
                  <w:r>
                    <w:rPr>
                      <w:rFonts w:ascii="Arial" w:eastAsia="Arial" w:hAnsi="Arial"/>
                      <w:b/>
                      <w:color w:val="000000"/>
                      <w:sz w:val="18"/>
                    </w:rPr>
                    <w:t>2 500 000,00</w:t>
                  </w:r>
                </w:p>
              </w:tc>
            </w:tr>
            <w:tr w:rsidR="00D82812" w14:paraId="2DA38C66" w14:textId="77777777" w:rsidTr="004E4F9A">
              <w:trPr>
                <w:trHeight w:val="241"/>
              </w:trPr>
              <w:tc>
                <w:tcPr>
                  <w:tcW w:w="7937" w:type="dxa"/>
                  <w:tcBorders>
                    <w:top w:val="nil"/>
                    <w:left w:val="nil"/>
                    <w:bottom w:val="nil"/>
                    <w:right w:val="nil"/>
                  </w:tcBorders>
                  <w:tcMar>
                    <w:top w:w="99" w:type="dxa"/>
                    <w:left w:w="39" w:type="dxa"/>
                    <w:bottom w:w="0" w:type="dxa"/>
                    <w:right w:w="39" w:type="dxa"/>
                  </w:tcMar>
                  <w:vAlign w:val="center"/>
                </w:tcPr>
                <w:p w14:paraId="3B025C06" w14:textId="77777777" w:rsidR="00D82812" w:rsidRDefault="00D82812" w:rsidP="004E4F9A">
                  <w:r>
                    <w:rPr>
                      <w:rFonts w:ascii="Arial" w:eastAsia="Arial" w:hAnsi="Arial"/>
                      <w:b/>
                      <w:i/>
                      <w:color w:val="000000"/>
                      <w:sz w:val="18"/>
                    </w:rPr>
                    <w:t>zadania statutowe</w:t>
                  </w:r>
                </w:p>
              </w:tc>
              <w:tc>
                <w:tcPr>
                  <w:tcW w:w="1700" w:type="dxa"/>
                  <w:tcBorders>
                    <w:top w:val="nil"/>
                    <w:left w:val="nil"/>
                    <w:bottom w:val="nil"/>
                    <w:right w:val="nil"/>
                  </w:tcBorders>
                  <w:tcMar>
                    <w:top w:w="99" w:type="dxa"/>
                    <w:left w:w="39" w:type="dxa"/>
                    <w:bottom w:w="0" w:type="dxa"/>
                    <w:right w:w="39" w:type="dxa"/>
                  </w:tcMar>
                  <w:vAlign w:val="center"/>
                </w:tcPr>
                <w:p w14:paraId="64911A1C" w14:textId="77777777" w:rsidR="00D82812" w:rsidRDefault="00D82812" w:rsidP="004E4F9A">
                  <w:pPr>
                    <w:jc w:val="right"/>
                  </w:pPr>
                  <w:r>
                    <w:rPr>
                      <w:rFonts w:ascii="Arial" w:eastAsia="Arial" w:hAnsi="Arial"/>
                      <w:b/>
                      <w:i/>
                      <w:color w:val="000000"/>
                      <w:sz w:val="18"/>
                    </w:rPr>
                    <w:t>2 500 000,00</w:t>
                  </w:r>
                </w:p>
              </w:tc>
            </w:tr>
            <w:tr w:rsidR="00D82812" w14:paraId="6E8630AA" w14:textId="77777777" w:rsidTr="004E4F9A">
              <w:trPr>
                <w:trHeight w:val="241"/>
              </w:trPr>
              <w:tc>
                <w:tcPr>
                  <w:tcW w:w="7937" w:type="dxa"/>
                  <w:tcBorders>
                    <w:top w:val="nil"/>
                    <w:left w:val="nil"/>
                    <w:bottom w:val="nil"/>
                    <w:right w:val="nil"/>
                  </w:tcBorders>
                  <w:tcMar>
                    <w:top w:w="99" w:type="dxa"/>
                    <w:left w:w="39" w:type="dxa"/>
                    <w:bottom w:w="0" w:type="dxa"/>
                    <w:right w:w="39" w:type="dxa"/>
                  </w:tcMar>
                  <w:vAlign w:val="center"/>
                </w:tcPr>
                <w:p w14:paraId="764DF1EE" w14:textId="77777777" w:rsidR="00D82812" w:rsidRDefault="00D82812" w:rsidP="004E4F9A">
                  <w:r>
                    <w:rPr>
                      <w:rFonts w:ascii="Arial" w:eastAsia="Arial" w:hAnsi="Arial"/>
                      <w:color w:val="000000"/>
                      <w:sz w:val="18"/>
                    </w:rPr>
                    <w:t>Rezerwa celowa na wynagrodzenia jednostek organizacyjnych w tym na odprawy emerytalno-rentowe oraz nagrody jubileuszowe</w:t>
                  </w:r>
                </w:p>
              </w:tc>
              <w:tc>
                <w:tcPr>
                  <w:tcW w:w="1700" w:type="dxa"/>
                  <w:tcBorders>
                    <w:top w:val="nil"/>
                    <w:left w:val="nil"/>
                    <w:bottom w:val="nil"/>
                    <w:right w:val="nil"/>
                  </w:tcBorders>
                  <w:tcMar>
                    <w:top w:w="99" w:type="dxa"/>
                    <w:left w:w="39" w:type="dxa"/>
                    <w:bottom w:w="0" w:type="dxa"/>
                    <w:right w:w="39" w:type="dxa"/>
                  </w:tcMar>
                  <w:vAlign w:val="center"/>
                </w:tcPr>
                <w:p w14:paraId="27471F3D" w14:textId="77777777" w:rsidR="00D82812" w:rsidRDefault="00D82812" w:rsidP="004E4F9A">
                  <w:pPr>
                    <w:jc w:val="right"/>
                  </w:pPr>
                  <w:r>
                    <w:rPr>
                      <w:rFonts w:ascii="Arial" w:eastAsia="Arial" w:hAnsi="Arial"/>
                      <w:color w:val="000000"/>
                      <w:sz w:val="18"/>
                    </w:rPr>
                    <w:t>2 500 000,00</w:t>
                  </w:r>
                </w:p>
              </w:tc>
            </w:tr>
            <w:tr w:rsidR="00D82812" w14:paraId="25983466" w14:textId="77777777" w:rsidTr="004E4F9A">
              <w:trPr>
                <w:trHeight w:val="222"/>
              </w:trPr>
              <w:tc>
                <w:tcPr>
                  <w:tcW w:w="7937" w:type="dxa"/>
                  <w:tcBorders>
                    <w:top w:val="nil"/>
                    <w:left w:val="nil"/>
                    <w:bottom w:val="nil"/>
                    <w:right w:val="nil"/>
                  </w:tcBorders>
                  <w:shd w:val="clear" w:color="auto" w:fill="D3D3D3"/>
                  <w:tcMar>
                    <w:top w:w="99" w:type="dxa"/>
                    <w:left w:w="39" w:type="dxa"/>
                    <w:bottom w:w="19" w:type="dxa"/>
                    <w:right w:w="39" w:type="dxa"/>
                  </w:tcMar>
                </w:tcPr>
                <w:p w14:paraId="2D05CADE" w14:textId="77777777" w:rsidR="00D82812" w:rsidRDefault="00D82812" w:rsidP="004E4F9A">
                  <w:r>
                    <w:rPr>
                      <w:rFonts w:ascii="Arial" w:eastAsia="Arial" w:hAnsi="Arial"/>
                      <w:b/>
                      <w:color w:val="000000"/>
                    </w:rPr>
                    <w:t>Rezerwy ogółem:</w:t>
                  </w:r>
                </w:p>
              </w:tc>
              <w:tc>
                <w:tcPr>
                  <w:tcW w:w="1700" w:type="dxa"/>
                  <w:tcBorders>
                    <w:top w:val="nil"/>
                    <w:left w:val="nil"/>
                    <w:bottom w:val="nil"/>
                    <w:right w:val="nil"/>
                  </w:tcBorders>
                  <w:shd w:val="clear" w:color="auto" w:fill="D3D3D3"/>
                  <w:tcMar>
                    <w:top w:w="99" w:type="dxa"/>
                    <w:left w:w="39" w:type="dxa"/>
                    <w:bottom w:w="19" w:type="dxa"/>
                    <w:right w:w="39" w:type="dxa"/>
                  </w:tcMar>
                </w:tcPr>
                <w:p w14:paraId="524469B5" w14:textId="77777777" w:rsidR="00D82812" w:rsidRDefault="00D82812" w:rsidP="004E4F9A">
                  <w:pPr>
                    <w:jc w:val="right"/>
                  </w:pPr>
                  <w:r>
                    <w:rPr>
                      <w:rFonts w:ascii="Arial" w:eastAsia="Arial" w:hAnsi="Arial"/>
                      <w:b/>
                      <w:color w:val="000000"/>
                    </w:rPr>
                    <w:t>2 500 000,00</w:t>
                  </w:r>
                </w:p>
              </w:tc>
            </w:tr>
            <w:tr w:rsidR="00D82812" w14:paraId="0113BF94" w14:textId="77777777" w:rsidTr="004E4F9A">
              <w:trPr>
                <w:trHeight w:val="222"/>
              </w:trPr>
              <w:tc>
                <w:tcPr>
                  <w:tcW w:w="7937" w:type="dxa"/>
                  <w:tcBorders>
                    <w:top w:val="nil"/>
                    <w:left w:val="nil"/>
                    <w:bottom w:val="nil"/>
                    <w:right w:val="nil"/>
                  </w:tcBorders>
                  <w:shd w:val="clear" w:color="auto" w:fill="DCDCDC"/>
                  <w:tcMar>
                    <w:top w:w="99" w:type="dxa"/>
                    <w:left w:w="39" w:type="dxa"/>
                    <w:bottom w:w="0" w:type="dxa"/>
                    <w:right w:w="39" w:type="dxa"/>
                  </w:tcMar>
                  <w:vAlign w:val="center"/>
                </w:tcPr>
                <w:p w14:paraId="5B1EF941" w14:textId="77777777" w:rsidR="00D82812" w:rsidRDefault="00D82812" w:rsidP="004E4F9A">
                  <w:r>
                    <w:rPr>
                      <w:rFonts w:ascii="Arial" w:eastAsia="Arial" w:hAnsi="Arial"/>
                      <w:b/>
                      <w:color w:val="000000"/>
                      <w:sz w:val="18"/>
                    </w:rPr>
                    <w:t>bieżące:</w:t>
                  </w:r>
                </w:p>
              </w:tc>
              <w:tc>
                <w:tcPr>
                  <w:tcW w:w="1700" w:type="dxa"/>
                  <w:tcBorders>
                    <w:top w:val="nil"/>
                    <w:left w:val="nil"/>
                    <w:bottom w:val="nil"/>
                    <w:right w:val="nil"/>
                  </w:tcBorders>
                  <w:shd w:val="clear" w:color="auto" w:fill="DCDCDC"/>
                  <w:tcMar>
                    <w:top w:w="99" w:type="dxa"/>
                    <w:left w:w="39" w:type="dxa"/>
                    <w:bottom w:w="19" w:type="dxa"/>
                    <w:right w:w="39" w:type="dxa"/>
                  </w:tcMar>
                  <w:vAlign w:val="center"/>
                </w:tcPr>
                <w:p w14:paraId="4E4D2866" w14:textId="77777777" w:rsidR="00D82812" w:rsidRDefault="00D82812" w:rsidP="004E4F9A">
                  <w:pPr>
                    <w:jc w:val="right"/>
                  </w:pPr>
                  <w:r>
                    <w:rPr>
                      <w:rFonts w:ascii="Arial" w:eastAsia="Arial" w:hAnsi="Arial"/>
                      <w:b/>
                      <w:color w:val="000000"/>
                      <w:sz w:val="18"/>
                    </w:rPr>
                    <w:t>2 500 000,00</w:t>
                  </w:r>
                </w:p>
              </w:tc>
            </w:tr>
          </w:tbl>
          <w:p w14:paraId="6DA9412B" w14:textId="77777777" w:rsidR="00D82812" w:rsidRDefault="00D82812" w:rsidP="004E4F9A"/>
        </w:tc>
      </w:tr>
    </w:tbl>
    <w:p w14:paraId="5E17FDA6" w14:textId="77777777" w:rsidR="00D82812" w:rsidRDefault="00D82812" w:rsidP="00D82812"/>
    <w:p w14:paraId="52BCA999" w14:textId="77777777" w:rsidR="00181BFD" w:rsidRDefault="00181BFD" w:rsidP="00D82812"/>
    <w:p w14:paraId="1E9A053E" w14:textId="77777777" w:rsidR="00181BFD" w:rsidRDefault="00181BFD" w:rsidP="00D82812"/>
    <w:p w14:paraId="2F42CED1" w14:textId="77777777" w:rsidR="00181BFD" w:rsidRDefault="00181BFD" w:rsidP="00D82812"/>
    <w:p w14:paraId="272D38DF" w14:textId="77777777" w:rsidR="00181BFD" w:rsidRDefault="00181BFD" w:rsidP="00D82812"/>
    <w:p w14:paraId="40DCC332" w14:textId="77777777" w:rsidR="00181BFD" w:rsidRDefault="00181BFD" w:rsidP="00D82812"/>
    <w:p w14:paraId="598E5069" w14:textId="77777777" w:rsidR="00181BFD" w:rsidRDefault="00181BFD" w:rsidP="00D82812"/>
    <w:p w14:paraId="44B343E4" w14:textId="77777777" w:rsidR="00181BFD" w:rsidRDefault="00181BFD" w:rsidP="00D82812"/>
    <w:p w14:paraId="3C59FD2C" w14:textId="77777777" w:rsidR="00181BFD" w:rsidRDefault="00181BFD" w:rsidP="00D82812"/>
    <w:p w14:paraId="6956639E" w14:textId="77777777" w:rsidR="00181BFD" w:rsidRDefault="00181BFD" w:rsidP="00D82812"/>
    <w:p w14:paraId="3CABB7B2" w14:textId="77777777" w:rsidR="00181BFD" w:rsidRDefault="00181BFD" w:rsidP="00D82812"/>
    <w:p w14:paraId="45B86148" w14:textId="77777777" w:rsidR="00181BFD" w:rsidRDefault="00181BFD" w:rsidP="00D82812"/>
    <w:p w14:paraId="2F9BFC7C" w14:textId="77777777" w:rsidR="00181BFD" w:rsidRDefault="00181BFD" w:rsidP="00D82812"/>
    <w:p w14:paraId="2CFCF8F3" w14:textId="77777777" w:rsidR="00181BFD" w:rsidRDefault="00181BFD" w:rsidP="00D82812"/>
    <w:p w14:paraId="6980BFAC" w14:textId="77777777" w:rsidR="00181BFD" w:rsidRDefault="00181BFD" w:rsidP="00D82812"/>
    <w:p w14:paraId="1B41B310" w14:textId="77777777" w:rsidR="00181BFD" w:rsidRDefault="00181BFD" w:rsidP="00D82812"/>
    <w:p w14:paraId="25989F6E" w14:textId="77777777" w:rsidR="00181BFD" w:rsidRDefault="00181BFD" w:rsidP="00D82812"/>
    <w:p w14:paraId="21AC4D87" w14:textId="77777777" w:rsidR="00181BFD" w:rsidRDefault="00181BFD" w:rsidP="00D82812"/>
    <w:p w14:paraId="741C0D80" w14:textId="77777777" w:rsidR="00181BFD" w:rsidRDefault="00181BFD" w:rsidP="00D82812"/>
    <w:p w14:paraId="4C661781" w14:textId="77777777" w:rsidR="00181BFD" w:rsidRDefault="00181BFD" w:rsidP="00D82812"/>
    <w:p w14:paraId="4028D790" w14:textId="77777777" w:rsidR="00181BFD" w:rsidRDefault="00181BFD" w:rsidP="00D82812"/>
    <w:p w14:paraId="03F6605C" w14:textId="77777777" w:rsidR="00181BFD" w:rsidRDefault="00181BFD" w:rsidP="00D82812"/>
    <w:p w14:paraId="034E37D1" w14:textId="77777777" w:rsidR="00181BFD" w:rsidRDefault="00181BFD" w:rsidP="00D82812"/>
    <w:p w14:paraId="63A5780A" w14:textId="77777777" w:rsidR="00181BFD" w:rsidRDefault="00181BFD" w:rsidP="00D82812"/>
    <w:p w14:paraId="7F731C19" w14:textId="77777777" w:rsidR="00181BFD" w:rsidRDefault="00181BFD" w:rsidP="00D82812"/>
    <w:p w14:paraId="5EE4720F" w14:textId="77777777" w:rsidR="00181BFD" w:rsidRDefault="00181BFD" w:rsidP="00D82812"/>
    <w:p w14:paraId="673E639E" w14:textId="77777777" w:rsidR="00181BFD" w:rsidRDefault="00181BFD" w:rsidP="00D82812"/>
    <w:p w14:paraId="64010795" w14:textId="77777777" w:rsidR="00181BFD" w:rsidRDefault="00181BFD" w:rsidP="00D82812"/>
    <w:p w14:paraId="3304ECB6" w14:textId="77777777" w:rsidR="00181BFD" w:rsidRDefault="00181BFD" w:rsidP="00D82812"/>
    <w:p w14:paraId="2FDD35AE" w14:textId="77777777" w:rsidR="00181BFD" w:rsidRDefault="00181BFD" w:rsidP="00D82812"/>
    <w:p w14:paraId="2EAC4058" w14:textId="77777777" w:rsidR="00181BFD" w:rsidRDefault="00181BFD" w:rsidP="00D82812"/>
    <w:p w14:paraId="610DE086" w14:textId="77777777" w:rsidR="00181BFD" w:rsidRDefault="00181BFD" w:rsidP="00D82812"/>
    <w:p w14:paraId="709B1D57" w14:textId="77777777" w:rsidR="00181BFD" w:rsidRDefault="00181BFD" w:rsidP="00D82812"/>
    <w:p w14:paraId="61CDE515" w14:textId="77777777" w:rsidR="00181BFD" w:rsidRDefault="00181BFD" w:rsidP="00D82812"/>
    <w:p w14:paraId="7B00350B" w14:textId="77777777" w:rsidR="00181BFD" w:rsidRDefault="00181BFD" w:rsidP="00D82812"/>
    <w:p w14:paraId="5EEB5D01" w14:textId="77777777" w:rsidR="00181BFD" w:rsidRDefault="00181BFD" w:rsidP="00D82812"/>
    <w:tbl>
      <w:tblPr>
        <w:tblW w:w="0" w:type="auto"/>
        <w:tblCellMar>
          <w:left w:w="0" w:type="dxa"/>
          <w:right w:w="0" w:type="dxa"/>
        </w:tblCellMar>
        <w:tblLook w:val="04A0" w:firstRow="1" w:lastRow="0" w:firstColumn="1" w:lastColumn="0" w:noHBand="0" w:noVBand="1"/>
      </w:tblPr>
      <w:tblGrid>
        <w:gridCol w:w="5102"/>
        <w:gridCol w:w="113"/>
        <w:gridCol w:w="4535"/>
        <w:gridCol w:w="53"/>
      </w:tblGrid>
      <w:tr w:rsidR="00181BFD" w:rsidRPr="00181BFD" w14:paraId="073898A8" w14:textId="77777777" w:rsidTr="004E4F9A">
        <w:tc>
          <w:tcPr>
            <w:tcW w:w="5102"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267"/>
              <w:gridCol w:w="2834"/>
            </w:tblGrid>
            <w:tr w:rsidR="00181BFD" w:rsidRPr="00181BFD" w14:paraId="578BF0EA" w14:textId="77777777" w:rsidTr="004E4F9A">
              <w:trPr>
                <w:trHeight w:val="205"/>
              </w:trPr>
              <w:tc>
                <w:tcPr>
                  <w:tcW w:w="2267" w:type="dxa"/>
                  <w:tcBorders>
                    <w:top w:val="nil"/>
                    <w:left w:val="nil"/>
                    <w:bottom w:val="nil"/>
                    <w:right w:val="nil"/>
                  </w:tcBorders>
                  <w:tcMar>
                    <w:top w:w="39" w:type="dxa"/>
                    <w:left w:w="39" w:type="dxa"/>
                    <w:bottom w:w="39" w:type="dxa"/>
                    <w:right w:w="39" w:type="dxa"/>
                  </w:tcMar>
                </w:tcPr>
                <w:p w14:paraId="7032D114" w14:textId="77777777" w:rsidR="00181BFD" w:rsidRPr="00181BFD" w:rsidRDefault="00181BFD" w:rsidP="00181BFD">
                  <w:pPr>
                    <w:rPr>
                      <w:sz w:val="20"/>
                      <w:szCs w:val="20"/>
                    </w:rPr>
                  </w:pPr>
                </w:p>
              </w:tc>
              <w:tc>
                <w:tcPr>
                  <w:tcW w:w="2834" w:type="dxa"/>
                  <w:tcBorders>
                    <w:top w:val="nil"/>
                    <w:left w:val="nil"/>
                    <w:bottom w:val="nil"/>
                    <w:right w:val="nil"/>
                  </w:tcBorders>
                  <w:tcMar>
                    <w:top w:w="39" w:type="dxa"/>
                    <w:left w:w="39" w:type="dxa"/>
                    <w:bottom w:w="39" w:type="dxa"/>
                    <w:right w:w="39" w:type="dxa"/>
                  </w:tcMar>
                </w:tcPr>
                <w:p w14:paraId="688BD58A" w14:textId="77777777" w:rsidR="00181BFD" w:rsidRPr="00181BFD" w:rsidRDefault="00181BFD" w:rsidP="00181BFD">
                  <w:pPr>
                    <w:rPr>
                      <w:sz w:val="20"/>
                      <w:szCs w:val="20"/>
                    </w:rPr>
                  </w:pPr>
                </w:p>
              </w:tc>
            </w:tr>
          </w:tbl>
          <w:p w14:paraId="2EA61C6C" w14:textId="77777777" w:rsidR="00181BFD" w:rsidRPr="00181BFD" w:rsidRDefault="00181BFD" w:rsidP="00181BFD">
            <w:pPr>
              <w:rPr>
                <w:sz w:val="20"/>
                <w:szCs w:val="20"/>
              </w:rPr>
            </w:pPr>
          </w:p>
        </w:tc>
        <w:tc>
          <w:tcPr>
            <w:tcW w:w="113" w:type="dxa"/>
          </w:tcPr>
          <w:p w14:paraId="359D25CA" w14:textId="77777777" w:rsidR="00181BFD" w:rsidRPr="00181BFD" w:rsidRDefault="00181BFD" w:rsidP="00181BFD">
            <w:pPr>
              <w:rPr>
                <w:sz w:val="2"/>
                <w:szCs w:val="20"/>
              </w:rPr>
            </w:pPr>
          </w:p>
        </w:tc>
        <w:tc>
          <w:tcPr>
            <w:tcW w:w="4535" w:type="dxa"/>
            <w:vMerge w:val="restart"/>
          </w:tcPr>
          <w:tbl>
            <w:tblPr>
              <w:tblW w:w="0" w:type="auto"/>
              <w:tblCellMar>
                <w:left w:w="0" w:type="dxa"/>
                <w:right w:w="0" w:type="dxa"/>
              </w:tblCellMar>
              <w:tblLook w:val="04A0" w:firstRow="1" w:lastRow="0" w:firstColumn="1" w:lastColumn="0" w:noHBand="0" w:noVBand="1"/>
            </w:tblPr>
            <w:tblGrid>
              <w:gridCol w:w="4535"/>
            </w:tblGrid>
            <w:tr w:rsidR="00181BFD" w:rsidRPr="00181BFD" w14:paraId="51BBA8EF" w14:textId="77777777" w:rsidTr="004E4F9A">
              <w:trPr>
                <w:trHeight w:val="1339"/>
              </w:trPr>
              <w:tc>
                <w:tcPr>
                  <w:tcW w:w="4535" w:type="dxa"/>
                  <w:tcBorders>
                    <w:top w:val="nil"/>
                    <w:left w:val="nil"/>
                    <w:bottom w:val="nil"/>
                    <w:right w:val="nil"/>
                  </w:tcBorders>
                  <w:tcMar>
                    <w:top w:w="39" w:type="dxa"/>
                    <w:left w:w="39" w:type="dxa"/>
                    <w:bottom w:w="39" w:type="dxa"/>
                    <w:right w:w="39" w:type="dxa"/>
                  </w:tcMar>
                </w:tcPr>
                <w:p w14:paraId="68BF85F4" w14:textId="77777777" w:rsidR="00181BFD" w:rsidRPr="00181BFD" w:rsidRDefault="00181BFD" w:rsidP="00181BFD">
                  <w:pPr>
                    <w:rPr>
                      <w:rFonts w:ascii="Arial" w:eastAsia="Arial" w:hAnsi="Arial"/>
                      <w:color w:val="000000"/>
                      <w:sz w:val="20"/>
                      <w:szCs w:val="20"/>
                    </w:rPr>
                  </w:pPr>
                  <w:r w:rsidRPr="00181BFD">
                    <w:rPr>
                      <w:rFonts w:ascii="Arial" w:eastAsia="Arial" w:hAnsi="Arial"/>
                      <w:color w:val="000000"/>
                      <w:sz w:val="20"/>
                      <w:szCs w:val="20"/>
                    </w:rPr>
                    <w:t xml:space="preserve">Załącznik Nr 7 </w:t>
                  </w:r>
                </w:p>
                <w:p w14:paraId="1682DE19" w14:textId="77777777" w:rsidR="00181BFD" w:rsidRPr="00181BFD" w:rsidRDefault="00181BFD" w:rsidP="00181BFD">
                  <w:pPr>
                    <w:rPr>
                      <w:rFonts w:ascii="Arial" w:eastAsia="Arial" w:hAnsi="Arial"/>
                      <w:color w:val="000000"/>
                      <w:sz w:val="20"/>
                      <w:szCs w:val="20"/>
                    </w:rPr>
                  </w:pPr>
                  <w:r w:rsidRPr="00181BFD">
                    <w:rPr>
                      <w:rFonts w:ascii="Arial" w:eastAsia="Arial" w:hAnsi="Arial"/>
                      <w:color w:val="000000"/>
                      <w:sz w:val="20"/>
                      <w:szCs w:val="20"/>
                    </w:rPr>
                    <w:t>do uchwały</w:t>
                  </w:r>
                  <w:r w:rsidRPr="00181BFD">
                    <w:rPr>
                      <w:rFonts w:ascii="Arial" w:eastAsia="Arial" w:hAnsi="Arial"/>
                      <w:color w:val="000000"/>
                      <w:sz w:val="20"/>
                      <w:szCs w:val="20"/>
                    </w:rPr>
                    <w:br/>
                    <w:t xml:space="preserve">Rady Miejskiej w Łodzi </w:t>
                  </w:r>
                </w:p>
                <w:p w14:paraId="358F339C" w14:textId="77777777" w:rsidR="00181BFD" w:rsidRPr="00181BFD" w:rsidRDefault="00181BFD" w:rsidP="00181BFD">
                  <w:pPr>
                    <w:rPr>
                      <w:sz w:val="20"/>
                      <w:szCs w:val="20"/>
                    </w:rPr>
                  </w:pPr>
                  <w:r w:rsidRPr="00181BFD">
                    <w:rPr>
                      <w:rFonts w:ascii="Arial" w:eastAsia="Arial" w:hAnsi="Arial"/>
                      <w:color w:val="000000"/>
                      <w:sz w:val="20"/>
                      <w:szCs w:val="20"/>
                    </w:rPr>
                    <w:t>z dnia</w:t>
                  </w:r>
                </w:p>
              </w:tc>
            </w:tr>
          </w:tbl>
          <w:p w14:paraId="274CBAAF" w14:textId="77777777" w:rsidR="00181BFD" w:rsidRPr="00181BFD" w:rsidRDefault="00181BFD" w:rsidP="00181BFD">
            <w:pPr>
              <w:rPr>
                <w:sz w:val="20"/>
                <w:szCs w:val="20"/>
              </w:rPr>
            </w:pPr>
          </w:p>
        </w:tc>
        <w:tc>
          <w:tcPr>
            <w:tcW w:w="53" w:type="dxa"/>
          </w:tcPr>
          <w:p w14:paraId="45A28797" w14:textId="77777777" w:rsidR="00181BFD" w:rsidRPr="00181BFD" w:rsidRDefault="00181BFD" w:rsidP="00181BFD">
            <w:pPr>
              <w:rPr>
                <w:sz w:val="2"/>
                <w:szCs w:val="20"/>
              </w:rPr>
            </w:pPr>
          </w:p>
        </w:tc>
      </w:tr>
      <w:tr w:rsidR="00181BFD" w:rsidRPr="00181BFD" w14:paraId="2CED7212" w14:textId="77777777" w:rsidTr="004E4F9A">
        <w:trPr>
          <w:trHeight w:val="1133"/>
        </w:trPr>
        <w:tc>
          <w:tcPr>
            <w:tcW w:w="5102" w:type="dxa"/>
          </w:tcPr>
          <w:p w14:paraId="21450E9E" w14:textId="77777777" w:rsidR="00181BFD" w:rsidRPr="00181BFD" w:rsidRDefault="00181BFD" w:rsidP="00181BFD">
            <w:pPr>
              <w:rPr>
                <w:sz w:val="2"/>
                <w:szCs w:val="20"/>
              </w:rPr>
            </w:pPr>
          </w:p>
        </w:tc>
        <w:tc>
          <w:tcPr>
            <w:tcW w:w="113" w:type="dxa"/>
          </w:tcPr>
          <w:p w14:paraId="714E95F7" w14:textId="77777777" w:rsidR="00181BFD" w:rsidRPr="00181BFD" w:rsidRDefault="00181BFD" w:rsidP="00181BFD">
            <w:pPr>
              <w:rPr>
                <w:sz w:val="2"/>
                <w:szCs w:val="20"/>
              </w:rPr>
            </w:pPr>
          </w:p>
        </w:tc>
        <w:tc>
          <w:tcPr>
            <w:tcW w:w="4535" w:type="dxa"/>
            <w:vMerge/>
          </w:tcPr>
          <w:p w14:paraId="6EDC2B60" w14:textId="77777777" w:rsidR="00181BFD" w:rsidRPr="00181BFD" w:rsidRDefault="00181BFD" w:rsidP="00181BFD">
            <w:pPr>
              <w:rPr>
                <w:sz w:val="2"/>
                <w:szCs w:val="20"/>
              </w:rPr>
            </w:pPr>
          </w:p>
        </w:tc>
        <w:tc>
          <w:tcPr>
            <w:tcW w:w="53" w:type="dxa"/>
          </w:tcPr>
          <w:p w14:paraId="0F78EB74" w14:textId="77777777" w:rsidR="00181BFD" w:rsidRPr="00181BFD" w:rsidRDefault="00181BFD" w:rsidP="00181BFD">
            <w:pPr>
              <w:rPr>
                <w:sz w:val="2"/>
                <w:szCs w:val="20"/>
              </w:rPr>
            </w:pPr>
          </w:p>
        </w:tc>
      </w:tr>
      <w:tr w:rsidR="00181BFD" w:rsidRPr="00181BFD" w14:paraId="1AA41076" w14:textId="77777777" w:rsidTr="004E4F9A">
        <w:trPr>
          <w:trHeight w:val="40"/>
        </w:trPr>
        <w:tc>
          <w:tcPr>
            <w:tcW w:w="5102" w:type="dxa"/>
          </w:tcPr>
          <w:p w14:paraId="2C3DE778" w14:textId="77777777" w:rsidR="00181BFD" w:rsidRPr="00181BFD" w:rsidRDefault="00181BFD" w:rsidP="00181BFD">
            <w:pPr>
              <w:rPr>
                <w:sz w:val="2"/>
                <w:szCs w:val="20"/>
              </w:rPr>
            </w:pPr>
          </w:p>
        </w:tc>
        <w:tc>
          <w:tcPr>
            <w:tcW w:w="113" w:type="dxa"/>
          </w:tcPr>
          <w:p w14:paraId="5DE5B2A5" w14:textId="77777777" w:rsidR="00181BFD" w:rsidRPr="00181BFD" w:rsidRDefault="00181BFD" w:rsidP="00181BFD">
            <w:pPr>
              <w:rPr>
                <w:sz w:val="2"/>
                <w:szCs w:val="20"/>
              </w:rPr>
            </w:pPr>
          </w:p>
        </w:tc>
        <w:tc>
          <w:tcPr>
            <w:tcW w:w="4535" w:type="dxa"/>
          </w:tcPr>
          <w:p w14:paraId="50034BCB" w14:textId="77777777" w:rsidR="00181BFD" w:rsidRPr="00181BFD" w:rsidRDefault="00181BFD" w:rsidP="00181BFD">
            <w:pPr>
              <w:rPr>
                <w:sz w:val="2"/>
                <w:szCs w:val="20"/>
              </w:rPr>
            </w:pPr>
          </w:p>
        </w:tc>
        <w:tc>
          <w:tcPr>
            <w:tcW w:w="53" w:type="dxa"/>
          </w:tcPr>
          <w:p w14:paraId="297F7B25" w14:textId="77777777" w:rsidR="00181BFD" w:rsidRPr="00181BFD" w:rsidRDefault="00181BFD" w:rsidP="00181BFD">
            <w:pPr>
              <w:rPr>
                <w:sz w:val="2"/>
                <w:szCs w:val="20"/>
              </w:rPr>
            </w:pPr>
          </w:p>
        </w:tc>
      </w:tr>
      <w:tr w:rsidR="00181BFD" w:rsidRPr="00181BFD" w14:paraId="2ABB2761" w14:textId="77777777" w:rsidTr="004E4F9A">
        <w:trPr>
          <w:trHeight w:val="708"/>
        </w:trPr>
        <w:tc>
          <w:tcPr>
            <w:tcW w:w="5102" w:type="dxa"/>
            <w:gridSpan w:val="3"/>
          </w:tcPr>
          <w:tbl>
            <w:tblPr>
              <w:tblW w:w="0" w:type="auto"/>
              <w:tblCellMar>
                <w:left w:w="0" w:type="dxa"/>
                <w:right w:w="0" w:type="dxa"/>
              </w:tblCellMar>
              <w:tblLook w:val="04A0" w:firstRow="1" w:lastRow="0" w:firstColumn="1" w:lastColumn="0" w:noHBand="0" w:noVBand="1"/>
            </w:tblPr>
            <w:tblGrid>
              <w:gridCol w:w="9750"/>
            </w:tblGrid>
            <w:tr w:rsidR="00181BFD" w:rsidRPr="00181BFD" w14:paraId="755288FA" w14:textId="77777777" w:rsidTr="004E4F9A">
              <w:trPr>
                <w:trHeight w:val="630"/>
              </w:trPr>
              <w:tc>
                <w:tcPr>
                  <w:tcW w:w="9751" w:type="dxa"/>
                  <w:tcBorders>
                    <w:top w:val="nil"/>
                    <w:left w:val="nil"/>
                    <w:bottom w:val="nil"/>
                    <w:right w:val="nil"/>
                  </w:tcBorders>
                  <w:tcMar>
                    <w:top w:w="39" w:type="dxa"/>
                    <w:left w:w="39" w:type="dxa"/>
                    <w:bottom w:w="39" w:type="dxa"/>
                    <w:right w:w="39" w:type="dxa"/>
                  </w:tcMar>
                </w:tcPr>
                <w:p w14:paraId="2318466D" w14:textId="77777777" w:rsidR="00181BFD" w:rsidRPr="00181BFD" w:rsidRDefault="00181BFD" w:rsidP="00181BFD">
                  <w:pPr>
                    <w:rPr>
                      <w:sz w:val="20"/>
                      <w:szCs w:val="20"/>
                    </w:rPr>
                  </w:pPr>
                  <w:r w:rsidRPr="00181BFD">
                    <w:rPr>
                      <w:rFonts w:ascii="Arial" w:eastAsia="Arial" w:hAnsi="Arial"/>
                      <w:b/>
                      <w:color w:val="000000"/>
                      <w:szCs w:val="20"/>
                    </w:rPr>
                    <w:t>DOCHODY I WYDATKI NA REALIZACJĘ ZADAŃ Z ZAKRESU GOSPODAROWANIA ODPADAMI KOMUNALNYMI WYNIKAJĄCE Z USTAWY O UTRZYMANIU CZYSTOŚCI I PORZĄDKU W GMINACH NA 2025 ROK - ZMIANA</w:t>
                  </w:r>
                </w:p>
              </w:tc>
            </w:tr>
          </w:tbl>
          <w:p w14:paraId="7A5DE6A9" w14:textId="77777777" w:rsidR="00181BFD" w:rsidRPr="00181BFD" w:rsidRDefault="00181BFD" w:rsidP="00181BFD">
            <w:pPr>
              <w:rPr>
                <w:sz w:val="20"/>
                <w:szCs w:val="20"/>
              </w:rPr>
            </w:pPr>
          </w:p>
        </w:tc>
        <w:tc>
          <w:tcPr>
            <w:tcW w:w="53" w:type="dxa"/>
          </w:tcPr>
          <w:p w14:paraId="7F66EDBB" w14:textId="77777777" w:rsidR="00181BFD" w:rsidRPr="00181BFD" w:rsidRDefault="00181BFD" w:rsidP="00181BFD">
            <w:pPr>
              <w:rPr>
                <w:sz w:val="2"/>
                <w:szCs w:val="20"/>
              </w:rPr>
            </w:pPr>
          </w:p>
        </w:tc>
      </w:tr>
      <w:tr w:rsidR="00181BFD" w:rsidRPr="00181BFD" w14:paraId="06D1137E" w14:textId="77777777" w:rsidTr="004E4F9A">
        <w:trPr>
          <w:trHeight w:val="106"/>
        </w:trPr>
        <w:tc>
          <w:tcPr>
            <w:tcW w:w="5102" w:type="dxa"/>
          </w:tcPr>
          <w:p w14:paraId="68E2853C" w14:textId="77777777" w:rsidR="00181BFD" w:rsidRPr="00181BFD" w:rsidRDefault="00181BFD" w:rsidP="00181BFD">
            <w:pPr>
              <w:rPr>
                <w:sz w:val="2"/>
                <w:szCs w:val="20"/>
              </w:rPr>
            </w:pPr>
          </w:p>
        </w:tc>
        <w:tc>
          <w:tcPr>
            <w:tcW w:w="113" w:type="dxa"/>
          </w:tcPr>
          <w:p w14:paraId="551E3632" w14:textId="77777777" w:rsidR="00181BFD" w:rsidRPr="00181BFD" w:rsidRDefault="00181BFD" w:rsidP="00181BFD">
            <w:pPr>
              <w:rPr>
                <w:sz w:val="2"/>
                <w:szCs w:val="20"/>
              </w:rPr>
            </w:pPr>
          </w:p>
        </w:tc>
        <w:tc>
          <w:tcPr>
            <w:tcW w:w="4535" w:type="dxa"/>
          </w:tcPr>
          <w:p w14:paraId="03120F7C" w14:textId="77777777" w:rsidR="00181BFD" w:rsidRPr="00181BFD" w:rsidRDefault="00181BFD" w:rsidP="00181BFD">
            <w:pPr>
              <w:rPr>
                <w:sz w:val="2"/>
                <w:szCs w:val="20"/>
              </w:rPr>
            </w:pPr>
          </w:p>
        </w:tc>
        <w:tc>
          <w:tcPr>
            <w:tcW w:w="53" w:type="dxa"/>
          </w:tcPr>
          <w:p w14:paraId="66E8AA10" w14:textId="77777777" w:rsidR="00181BFD" w:rsidRPr="00181BFD" w:rsidRDefault="00181BFD" w:rsidP="00181BFD">
            <w:pPr>
              <w:rPr>
                <w:sz w:val="2"/>
                <w:szCs w:val="20"/>
              </w:rPr>
            </w:pPr>
          </w:p>
        </w:tc>
      </w:tr>
      <w:tr w:rsidR="00181BFD" w:rsidRPr="00181BFD" w14:paraId="334621FF" w14:textId="77777777" w:rsidTr="004E4F9A">
        <w:tc>
          <w:tcPr>
            <w:tcW w:w="5102" w:type="dxa"/>
            <w:gridSpan w:val="4"/>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756"/>
              <w:gridCol w:w="5893"/>
              <w:gridCol w:w="2154"/>
            </w:tblGrid>
            <w:tr w:rsidR="00181BFD" w:rsidRPr="00181BFD" w14:paraId="170D411C" w14:textId="77777777" w:rsidTr="004E4F9A">
              <w:trPr>
                <w:trHeight w:val="347"/>
              </w:trPr>
              <w:tc>
                <w:tcPr>
                  <w:tcW w:w="1756" w:type="dxa"/>
                  <w:tcBorders>
                    <w:top w:val="nil"/>
                    <w:left w:val="nil"/>
                    <w:bottom w:val="nil"/>
                    <w:right w:val="nil"/>
                  </w:tcBorders>
                  <w:shd w:val="clear" w:color="auto" w:fill="DCDCDC"/>
                  <w:tcMar>
                    <w:top w:w="39" w:type="dxa"/>
                    <w:left w:w="39" w:type="dxa"/>
                    <w:bottom w:w="39" w:type="dxa"/>
                    <w:right w:w="39" w:type="dxa"/>
                  </w:tcMar>
                  <w:vAlign w:val="center"/>
                </w:tcPr>
                <w:p w14:paraId="1DE56D91" w14:textId="77777777" w:rsidR="00181BFD" w:rsidRPr="00181BFD" w:rsidRDefault="00181BFD" w:rsidP="00181BFD">
                  <w:pPr>
                    <w:jc w:val="center"/>
                    <w:rPr>
                      <w:sz w:val="20"/>
                      <w:szCs w:val="20"/>
                    </w:rPr>
                  </w:pPr>
                  <w:r w:rsidRPr="00181BFD">
                    <w:rPr>
                      <w:rFonts w:ascii="Arial" w:eastAsia="Arial" w:hAnsi="Arial"/>
                      <w:color w:val="000000"/>
                      <w:sz w:val="16"/>
                      <w:szCs w:val="20"/>
                    </w:rPr>
                    <w:t>Klasyfikacja</w:t>
                  </w:r>
                </w:p>
              </w:tc>
              <w:tc>
                <w:tcPr>
                  <w:tcW w:w="5893"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05A90E46" w14:textId="77777777" w:rsidR="00181BFD" w:rsidRPr="00181BFD" w:rsidRDefault="00181BFD" w:rsidP="00181BFD">
                  <w:pPr>
                    <w:jc w:val="center"/>
                    <w:rPr>
                      <w:sz w:val="20"/>
                      <w:szCs w:val="20"/>
                    </w:rPr>
                  </w:pPr>
                  <w:r w:rsidRPr="00181BFD">
                    <w:rPr>
                      <w:rFonts w:ascii="Arial" w:eastAsia="Arial" w:hAnsi="Arial"/>
                      <w:color w:val="000000"/>
                      <w:sz w:val="16"/>
                      <w:szCs w:val="20"/>
                    </w:rPr>
                    <w:t>Wyszczególnienie</w:t>
                  </w:r>
                </w:p>
              </w:tc>
              <w:tc>
                <w:tcPr>
                  <w:tcW w:w="2154"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4195488E" w14:textId="77777777" w:rsidR="00181BFD" w:rsidRPr="00181BFD" w:rsidRDefault="00181BFD" w:rsidP="00181BFD">
                  <w:pPr>
                    <w:jc w:val="center"/>
                    <w:rPr>
                      <w:sz w:val="20"/>
                      <w:szCs w:val="20"/>
                    </w:rPr>
                  </w:pPr>
                  <w:r w:rsidRPr="00181BFD">
                    <w:rPr>
                      <w:rFonts w:ascii="Arial" w:eastAsia="Arial" w:hAnsi="Arial"/>
                      <w:color w:val="000000"/>
                      <w:sz w:val="16"/>
                      <w:szCs w:val="20"/>
                    </w:rPr>
                    <w:t>Kwota w zł</w:t>
                  </w:r>
                </w:p>
              </w:tc>
            </w:tr>
            <w:tr w:rsidR="00181BFD" w:rsidRPr="00181BFD" w14:paraId="07207979" w14:textId="77777777" w:rsidTr="004E4F9A">
              <w:trPr>
                <w:trHeight w:val="92"/>
              </w:trPr>
              <w:tc>
                <w:tcPr>
                  <w:tcW w:w="1756" w:type="dxa"/>
                  <w:tcBorders>
                    <w:top w:val="nil"/>
                    <w:left w:val="nil"/>
                    <w:bottom w:val="nil"/>
                    <w:right w:val="nil"/>
                  </w:tcBorders>
                  <w:tcMar>
                    <w:top w:w="39" w:type="dxa"/>
                    <w:left w:w="39" w:type="dxa"/>
                    <w:bottom w:w="39" w:type="dxa"/>
                    <w:right w:w="39" w:type="dxa"/>
                  </w:tcMar>
                </w:tcPr>
                <w:p w14:paraId="72879A9F" w14:textId="77777777" w:rsidR="00181BFD" w:rsidRPr="00181BFD" w:rsidRDefault="00181BFD" w:rsidP="00181BFD">
                  <w:pPr>
                    <w:rPr>
                      <w:sz w:val="20"/>
                      <w:szCs w:val="20"/>
                    </w:rPr>
                  </w:pPr>
                </w:p>
              </w:tc>
              <w:tc>
                <w:tcPr>
                  <w:tcW w:w="5893" w:type="dxa"/>
                  <w:tcBorders>
                    <w:top w:val="nil"/>
                    <w:left w:val="single" w:sz="7" w:space="0" w:color="FFFFFF"/>
                    <w:bottom w:val="nil"/>
                    <w:right w:val="nil"/>
                  </w:tcBorders>
                  <w:tcMar>
                    <w:top w:w="39" w:type="dxa"/>
                    <w:left w:w="39" w:type="dxa"/>
                    <w:bottom w:w="39" w:type="dxa"/>
                    <w:right w:w="39" w:type="dxa"/>
                  </w:tcMar>
                </w:tcPr>
                <w:p w14:paraId="5743C297" w14:textId="77777777" w:rsidR="00181BFD" w:rsidRPr="00181BFD" w:rsidRDefault="00181BFD" w:rsidP="00181BFD">
                  <w:pPr>
                    <w:rPr>
                      <w:sz w:val="20"/>
                      <w:szCs w:val="20"/>
                    </w:rPr>
                  </w:pPr>
                </w:p>
              </w:tc>
              <w:tc>
                <w:tcPr>
                  <w:tcW w:w="2154" w:type="dxa"/>
                  <w:tcBorders>
                    <w:top w:val="nil"/>
                    <w:left w:val="single" w:sz="7" w:space="0" w:color="FFFFFF"/>
                    <w:bottom w:val="nil"/>
                    <w:right w:val="nil"/>
                  </w:tcBorders>
                  <w:tcMar>
                    <w:top w:w="39" w:type="dxa"/>
                    <w:left w:w="39" w:type="dxa"/>
                    <w:bottom w:w="39" w:type="dxa"/>
                    <w:right w:w="39" w:type="dxa"/>
                  </w:tcMar>
                </w:tcPr>
                <w:p w14:paraId="5D8D0C5F" w14:textId="77777777" w:rsidR="00181BFD" w:rsidRPr="00181BFD" w:rsidRDefault="00181BFD" w:rsidP="00181BFD">
                  <w:pPr>
                    <w:rPr>
                      <w:sz w:val="20"/>
                      <w:szCs w:val="20"/>
                    </w:rPr>
                  </w:pPr>
                </w:p>
              </w:tc>
            </w:tr>
            <w:tr w:rsidR="00181BFD" w:rsidRPr="00181BFD" w14:paraId="5DC3CC3A" w14:textId="77777777" w:rsidTr="004E4F9A">
              <w:trPr>
                <w:trHeight w:val="281"/>
              </w:trPr>
              <w:tc>
                <w:tcPr>
                  <w:tcW w:w="1756" w:type="dxa"/>
                  <w:tcBorders>
                    <w:top w:val="nil"/>
                    <w:left w:val="nil"/>
                    <w:bottom w:val="nil"/>
                    <w:right w:val="nil"/>
                  </w:tcBorders>
                  <w:shd w:val="clear" w:color="auto" w:fill="DCDCDC"/>
                  <w:tcMar>
                    <w:top w:w="39" w:type="dxa"/>
                    <w:left w:w="39" w:type="dxa"/>
                    <w:bottom w:w="39" w:type="dxa"/>
                    <w:right w:w="39" w:type="dxa"/>
                  </w:tcMar>
                </w:tcPr>
                <w:p w14:paraId="03E0CC16" w14:textId="77777777" w:rsidR="00181BFD" w:rsidRPr="00181BFD" w:rsidRDefault="00181BFD" w:rsidP="00181BFD">
                  <w:pPr>
                    <w:rPr>
                      <w:sz w:val="20"/>
                      <w:szCs w:val="20"/>
                    </w:rPr>
                  </w:pPr>
                </w:p>
              </w:tc>
              <w:tc>
                <w:tcPr>
                  <w:tcW w:w="5893" w:type="dxa"/>
                  <w:tcBorders>
                    <w:top w:val="nil"/>
                    <w:left w:val="single" w:sz="7" w:space="0" w:color="FFFFFF"/>
                    <w:bottom w:val="nil"/>
                    <w:right w:val="nil"/>
                  </w:tcBorders>
                  <w:shd w:val="clear" w:color="auto" w:fill="DCDCDC"/>
                  <w:tcMar>
                    <w:top w:w="39" w:type="dxa"/>
                    <w:left w:w="39" w:type="dxa"/>
                    <w:bottom w:w="39" w:type="dxa"/>
                    <w:right w:w="39" w:type="dxa"/>
                  </w:tcMar>
                </w:tcPr>
                <w:p w14:paraId="62021326" w14:textId="77777777" w:rsidR="00181BFD" w:rsidRPr="00181BFD" w:rsidRDefault="00181BFD" w:rsidP="00181BFD">
                  <w:pPr>
                    <w:rPr>
                      <w:sz w:val="20"/>
                      <w:szCs w:val="20"/>
                    </w:rPr>
                  </w:pPr>
                  <w:r w:rsidRPr="00181BFD">
                    <w:rPr>
                      <w:rFonts w:ascii="Arial" w:eastAsia="Arial" w:hAnsi="Arial"/>
                      <w:b/>
                      <w:color w:val="000000"/>
                      <w:sz w:val="20"/>
                      <w:szCs w:val="20"/>
                    </w:rPr>
                    <w:t>WYDATKI</w:t>
                  </w:r>
                </w:p>
              </w:tc>
              <w:tc>
                <w:tcPr>
                  <w:tcW w:w="2154" w:type="dxa"/>
                  <w:tcBorders>
                    <w:top w:val="nil"/>
                    <w:left w:val="single" w:sz="7" w:space="0" w:color="FFFFFF"/>
                    <w:bottom w:val="nil"/>
                    <w:right w:val="nil"/>
                  </w:tcBorders>
                  <w:shd w:val="clear" w:color="auto" w:fill="DCDCDC"/>
                  <w:tcMar>
                    <w:top w:w="39" w:type="dxa"/>
                    <w:left w:w="39" w:type="dxa"/>
                    <w:bottom w:w="39" w:type="dxa"/>
                    <w:right w:w="39" w:type="dxa"/>
                  </w:tcMar>
                </w:tcPr>
                <w:p w14:paraId="04A58AA0" w14:textId="77777777" w:rsidR="00181BFD" w:rsidRPr="00181BFD" w:rsidRDefault="00181BFD" w:rsidP="00181BFD">
                  <w:pPr>
                    <w:jc w:val="right"/>
                    <w:rPr>
                      <w:sz w:val="20"/>
                      <w:szCs w:val="20"/>
                    </w:rPr>
                  </w:pPr>
                  <w:r w:rsidRPr="00181BFD">
                    <w:rPr>
                      <w:rFonts w:ascii="Arial" w:eastAsia="Arial" w:hAnsi="Arial"/>
                      <w:b/>
                      <w:color w:val="000000"/>
                      <w:sz w:val="20"/>
                      <w:szCs w:val="20"/>
                    </w:rPr>
                    <w:t>0,00</w:t>
                  </w:r>
                </w:p>
              </w:tc>
            </w:tr>
            <w:tr w:rsidR="00181BFD" w:rsidRPr="00181BFD" w14:paraId="7BB1E5D1" w14:textId="77777777" w:rsidTr="004E4F9A">
              <w:trPr>
                <w:trHeight w:val="142"/>
              </w:trPr>
              <w:tc>
                <w:tcPr>
                  <w:tcW w:w="1756" w:type="dxa"/>
                  <w:tcBorders>
                    <w:top w:val="nil"/>
                    <w:left w:val="nil"/>
                    <w:bottom w:val="nil"/>
                    <w:right w:val="nil"/>
                  </w:tcBorders>
                  <w:tcMar>
                    <w:top w:w="39" w:type="dxa"/>
                    <w:left w:w="39" w:type="dxa"/>
                    <w:bottom w:w="39" w:type="dxa"/>
                    <w:right w:w="39" w:type="dxa"/>
                  </w:tcMar>
                </w:tcPr>
                <w:p w14:paraId="3B7EBE70" w14:textId="77777777" w:rsidR="00181BFD" w:rsidRPr="00181BFD" w:rsidRDefault="00181BFD" w:rsidP="00181BFD">
                  <w:pPr>
                    <w:rPr>
                      <w:sz w:val="20"/>
                      <w:szCs w:val="20"/>
                    </w:rPr>
                  </w:pPr>
                </w:p>
              </w:tc>
              <w:tc>
                <w:tcPr>
                  <w:tcW w:w="5893" w:type="dxa"/>
                  <w:tcBorders>
                    <w:top w:val="nil"/>
                    <w:left w:val="single" w:sz="7" w:space="0" w:color="FFFFFF"/>
                    <w:bottom w:val="nil"/>
                    <w:right w:val="nil"/>
                  </w:tcBorders>
                  <w:tcMar>
                    <w:top w:w="39" w:type="dxa"/>
                    <w:left w:w="39" w:type="dxa"/>
                    <w:bottom w:w="39" w:type="dxa"/>
                    <w:right w:w="39" w:type="dxa"/>
                  </w:tcMar>
                </w:tcPr>
                <w:p w14:paraId="085CA1B6" w14:textId="77777777" w:rsidR="00181BFD" w:rsidRPr="00181BFD" w:rsidRDefault="00181BFD" w:rsidP="00181BFD">
                  <w:pPr>
                    <w:rPr>
                      <w:sz w:val="20"/>
                      <w:szCs w:val="20"/>
                    </w:rPr>
                  </w:pPr>
                </w:p>
              </w:tc>
              <w:tc>
                <w:tcPr>
                  <w:tcW w:w="2154" w:type="dxa"/>
                  <w:tcBorders>
                    <w:top w:val="nil"/>
                    <w:left w:val="single" w:sz="7" w:space="0" w:color="FFFFFF"/>
                    <w:bottom w:val="nil"/>
                    <w:right w:val="nil"/>
                  </w:tcBorders>
                  <w:tcMar>
                    <w:top w:w="39" w:type="dxa"/>
                    <w:left w:w="39" w:type="dxa"/>
                    <w:bottom w:w="39" w:type="dxa"/>
                    <w:right w:w="39" w:type="dxa"/>
                  </w:tcMar>
                </w:tcPr>
                <w:p w14:paraId="64B4807B" w14:textId="77777777" w:rsidR="00181BFD" w:rsidRPr="00181BFD" w:rsidRDefault="00181BFD" w:rsidP="00181BFD">
                  <w:pPr>
                    <w:rPr>
                      <w:sz w:val="20"/>
                      <w:szCs w:val="20"/>
                    </w:rPr>
                  </w:pPr>
                </w:p>
              </w:tc>
            </w:tr>
            <w:tr w:rsidR="00181BFD" w:rsidRPr="00181BFD" w14:paraId="15D92923" w14:textId="77777777" w:rsidTr="004E4F9A">
              <w:tc>
                <w:tcPr>
                  <w:tcW w:w="1756" w:type="dxa"/>
                  <w:tcBorders>
                    <w:top w:val="nil"/>
                    <w:left w:val="nil"/>
                    <w:bottom w:val="nil"/>
                    <w:right w:val="nil"/>
                  </w:tcBorders>
                  <w:tcMar>
                    <w:top w:w="39" w:type="dxa"/>
                    <w:left w:w="39" w:type="dxa"/>
                    <w:bottom w:w="39" w:type="dxa"/>
                    <w:right w:w="39" w:type="dxa"/>
                  </w:tcMar>
                </w:tcPr>
                <w:p w14:paraId="72CA7BC8" w14:textId="77777777" w:rsidR="00181BFD" w:rsidRPr="00181BFD" w:rsidRDefault="00181BFD" w:rsidP="00181BFD">
                  <w:pPr>
                    <w:jc w:val="center"/>
                    <w:rPr>
                      <w:sz w:val="20"/>
                      <w:szCs w:val="20"/>
                    </w:rPr>
                  </w:pPr>
                  <w:r w:rsidRPr="00181BFD">
                    <w:rPr>
                      <w:rFonts w:ascii="Arial" w:eastAsia="Arial" w:hAnsi="Arial"/>
                      <w:b/>
                      <w:color w:val="000000"/>
                      <w:sz w:val="20"/>
                      <w:szCs w:val="20"/>
                    </w:rPr>
                    <w:t>900</w:t>
                  </w:r>
                </w:p>
              </w:tc>
              <w:tc>
                <w:tcPr>
                  <w:tcW w:w="5893" w:type="dxa"/>
                  <w:tcBorders>
                    <w:top w:val="nil"/>
                    <w:left w:val="single" w:sz="7" w:space="0" w:color="FFFFFF"/>
                    <w:bottom w:val="nil"/>
                    <w:right w:val="nil"/>
                  </w:tcBorders>
                  <w:tcMar>
                    <w:top w:w="39" w:type="dxa"/>
                    <w:left w:w="39" w:type="dxa"/>
                    <w:bottom w:w="39" w:type="dxa"/>
                    <w:right w:w="39" w:type="dxa"/>
                  </w:tcMar>
                </w:tcPr>
                <w:p w14:paraId="5CFBA768" w14:textId="77777777" w:rsidR="00181BFD" w:rsidRPr="00181BFD" w:rsidRDefault="00181BFD" w:rsidP="00181BFD">
                  <w:pPr>
                    <w:rPr>
                      <w:sz w:val="20"/>
                      <w:szCs w:val="20"/>
                    </w:rPr>
                  </w:pPr>
                  <w:r w:rsidRPr="00181BFD">
                    <w:rPr>
                      <w:rFonts w:ascii="Arial" w:eastAsia="Arial" w:hAnsi="Arial"/>
                      <w:b/>
                      <w:color w:val="000000"/>
                      <w:sz w:val="20"/>
                      <w:szCs w:val="20"/>
                    </w:rPr>
                    <w:t>Gospodarka komunalna i ochrona środowiska</w:t>
                  </w:r>
                </w:p>
              </w:tc>
              <w:tc>
                <w:tcPr>
                  <w:tcW w:w="2154" w:type="dxa"/>
                  <w:tcBorders>
                    <w:top w:val="nil"/>
                    <w:left w:val="single" w:sz="7" w:space="0" w:color="FFFFFF"/>
                    <w:bottom w:val="nil"/>
                    <w:right w:val="nil"/>
                  </w:tcBorders>
                  <w:tcMar>
                    <w:top w:w="39" w:type="dxa"/>
                    <w:left w:w="39" w:type="dxa"/>
                    <w:bottom w:w="39" w:type="dxa"/>
                    <w:right w:w="39" w:type="dxa"/>
                  </w:tcMar>
                </w:tcPr>
                <w:p w14:paraId="3D523572" w14:textId="77777777" w:rsidR="00181BFD" w:rsidRPr="00181BFD" w:rsidRDefault="00181BFD" w:rsidP="00181BFD">
                  <w:pPr>
                    <w:jc w:val="right"/>
                    <w:rPr>
                      <w:sz w:val="20"/>
                      <w:szCs w:val="20"/>
                    </w:rPr>
                  </w:pPr>
                  <w:r w:rsidRPr="00181BFD">
                    <w:rPr>
                      <w:rFonts w:ascii="Arial" w:eastAsia="Arial" w:hAnsi="Arial"/>
                      <w:b/>
                      <w:color w:val="000000"/>
                      <w:sz w:val="20"/>
                      <w:szCs w:val="20"/>
                    </w:rPr>
                    <w:t>0,00</w:t>
                  </w:r>
                </w:p>
              </w:tc>
            </w:tr>
            <w:tr w:rsidR="00181BFD" w:rsidRPr="00181BFD" w14:paraId="23FEEEB6" w14:textId="77777777" w:rsidTr="004E4F9A">
              <w:tc>
                <w:tcPr>
                  <w:tcW w:w="1756" w:type="dxa"/>
                  <w:tcBorders>
                    <w:top w:val="nil"/>
                    <w:left w:val="nil"/>
                    <w:bottom w:val="nil"/>
                    <w:right w:val="nil"/>
                  </w:tcBorders>
                  <w:tcMar>
                    <w:top w:w="39" w:type="dxa"/>
                    <w:left w:w="39" w:type="dxa"/>
                    <w:bottom w:w="39" w:type="dxa"/>
                    <w:right w:w="39" w:type="dxa"/>
                  </w:tcMar>
                </w:tcPr>
                <w:p w14:paraId="470BEB92" w14:textId="77777777" w:rsidR="00181BFD" w:rsidRPr="00181BFD" w:rsidRDefault="00181BFD" w:rsidP="00181BFD">
                  <w:pPr>
                    <w:jc w:val="center"/>
                    <w:rPr>
                      <w:sz w:val="20"/>
                      <w:szCs w:val="20"/>
                    </w:rPr>
                  </w:pPr>
                  <w:r w:rsidRPr="00181BFD">
                    <w:rPr>
                      <w:rFonts w:ascii="Arial" w:eastAsia="Arial" w:hAnsi="Arial"/>
                      <w:b/>
                      <w:color w:val="000000"/>
                      <w:sz w:val="16"/>
                      <w:szCs w:val="20"/>
                    </w:rPr>
                    <w:t>90002</w:t>
                  </w:r>
                </w:p>
              </w:tc>
              <w:tc>
                <w:tcPr>
                  <w:tcW w:w="5893" w:type="dxa"/>
                  <w:tcBorders>
                    <w:top w:val="nil"/>
                    <w:left w:val="single" w:sz="7" w:space="0" w:color="FFFFFF"/>
                    <w:bottom w:val="nil"/>
                    <w:right w:val="nil"/>
                  </w:tcBorders>
                  <w:tcMar>
                    <w:top w:w="39" w:type="dxa"/>
                    <w:left w:w="39" w:type="dxa"/>
                    <w:bottom w:w="39" w:type="dxa"/>
                    <w:right w:w="39" w:type="dxa"/>
                  </w:tcMar>
                </w:tcPr>
                <w:p w14:paraId="2F59214C" w14:textId="77777777" w:rsidR="00181BFD" w:rsidRPr="00181BFD" w:rsidRDefault="00181BFD" w:rsidP="00181BFD">
                  <w:pPr>
                    <w:rPr>
                      <w:sz w:val="20"/>
                      <w:szCs w:val="20"/>
                    </w:rPr>
                  </w:pPr>
                  <w:r w:rsidRPr="00181BFD">
                    <w:rPr>
                      <w:rFonts w:ascii="Arial" w:eastAsia="Arial" w:hAnsi="Arial"/>
                      <w:b/>
                      <w:color w:val="000000"/>
                      <w:sz w:val="16"/>
                      <w:szCs w:val="20"/>
                    </w:rPr>
                    <w:t>Gospodarka odpadami komunalnymi</w:t>
                  </w:r>
                </w:p>
              </w:tc>
              <w:tc>
                <w:tcPr>
                  <w:tcW w:w="2154" w:type="dxa"/>
                  <w:tcBorders>
                    <w:top w:val="nil"/>
                    <w:left w:val="single" w:sz="7" w:space="0" w:color="FFFFFF"/>
                    <w:bottom w:val="nil"/>
                    <w:right w:val="nil"/>
                  </w:tcBorders>
                  <w:tcMar>
                    <w:top w:w="39" w:type="dxa"/>
                    <w:left w:w="39" w:type="dxa"/>
                    <w:bottom w:w="39" w:type="dxa"/>
                    <w:right w:w="39" w:type="dxa"/>
                  </w:tcMar>
                </w:tcPr>
                <w:p w14:paraId="095F319C" w14:textId="77777777" w:rsidR="00181BFD" w:rsidRPr="00181BFD" w:rsidRDefault="00181BFD" w:rsidP="00181BFD">
                  <w:pPr>
                    <w:jc w:val="right"/>
                    <w:rPr>
                      <w:sz w:val="20"/>
                      <w:szCs w:val="20"/>
                    </w:rPr>
                  </w:pPr>
                  <w:r w:rsidRPr="00181BFD">
                    <w:rPr>
                      <w:rFonts w:ascii="Arial" w:eastAsia="Arial" w:hAnsi="Arial"/>
                      <w:b/>
                      <w:color w:val="000000"/>
                      <w:sz w:val="16"/>
                      <w:szCs w:val="20"/>
                    </w:rPr>
                    <w:t>0,00</w:t>
                  </w:r>
                </w:p>
              </w:tc>
            </w:tr>
            <w:tr w:rsidR="00181BFD" w:rsidRPr="00181BFD" w14:paraId="0778AE97" w14:textId="77777777" w:rsidTr="004E4F9A">
              <w:tc>
                <w:tcPr>
                  <w:tcW w:w="1756" w:type="dxa"/>
                  <w:tcBorders>
                    <w:top w:val="nil"/>
                    <w:left w:val="nil"/>
                    <w:bottom w:val="nil"/>
                    <w:right w:val="nil"/>
                  </w:tcBorders>
                  <w:tcMar>
                    <w:top w:w="39" w:type="dxa"/>
                    <w:left w:w="39" w:type="dxa"/>
                    <w:bottom w:w="39" w:type="dxa"/>
                    <w:right w:w="39" w:type="dxa"/>
                  </w:tcMar>
                </w:tcPr>
                <w:p w14:paraId="06188913" w14:textId="77777777" w:rsidR="00181BFD" w:rsidRPr="00181BFD" w:rsidRDefault="00181BFD" w:rsidP="00181BFD">
                  <w:pPr>
                    <w:rPr>
                      <w:sz w:val="20"/>
                      <w:szCs w:val="20"/>
                    </w:rPr>
                  </w:pPr>
                </w:p>
              </w:tc>
              <w:tc>
                <w:tcPr>
                  <w:tcW w:w="5893" w:type="dxa"/>
                  <w:tcBorders>
                    <w:top w:val="nil"/>
                    <w:left w:val="single" w:sz="7" w:space="0" w:color="FFFFFF"/>
                    <w:bottom w:val="nil"/>
                    <w:right w:val="nil"/>
                  </w:tcBorders>
                  <w:tcMar>
                    <w:top w:w="39" w:type="dxa"/>
                    <w:left w:w="39" w:type="dxa"/>
                    <w:bottom w:w="39" w:type="dxa"/>
                    <w:right w:w="39" w:type="dxa"/>
                  </w:tcMar>
                </w:tcPr>
                <w:p w14:paraId="764F3FEB" w14:textId="77777777" w:rsidR="00181BFD" w:rsidRPr="00181BFD" w:rsidRDefault="00181BFD" w:rsidP="00181BFD">
                  <w:pPr>
                    <w:rPr>
                      <w:sz w:val="20"/>
                      <w:szCs w:val="20"/>
                    </w:rPr>
                  </w:pPr>
                </w:p>
              </w:tc>
              <w:tc>
                <w:tcPr>
                  <w:tcW w:w="2154" w:type="dxa"/>
                  <w:tcBorders>
                    <w:top w:val="nil"/>
                    <w:left w:val="single" w:sz="7" w:space="0" w:color="FFFFFF"/>
                    <w:bottom w:val="nil"/>
                    <w:right w:val="nil"/>
                  </w:tcBorders>
                  <w:tcMar>
                    <w:top w:w="39" w:type="dxa"/>
                    <w:left w:w="39" w:type="dxa"/>
                    <w:bottom w:w="39" w:type="dxa"/>
                    <w:right w:w="39" w:type="dxa"/>
                  </w:tcMar>
                </w:tcPr>
                <w:p w14:paraId="5954060B" w14:textId="77777777" w:rsidR="00181BFD" w:rsidRPr="00181BFD" w:rsidRDefault="00181BFD" w:rsidP="00181BFD">
                  <w:pPr>
                    <w:rPr>
                      <w:sz w:val="20"/>
                      <w:szCs w:val="20"/>
                    </w:rPr>
                  </w:pPr>
                </w:p>
              </w:tc>
            </w:tr>
            <w:tr w:rsidR="00181BFD" w:rsidRPr="00181BFD" w14:paraId="3FD3BE40" w14:textId="77777777" w:rsidTr="004E4F9A">
              <w:trPr>
                <w:trHeight w:val="142"/>
              </w:trPr>
              <w:tc>
                <w:tcPr>
                  <w:tcW w:w="1756" w:type="dxa"/>
                  <w:tcBorders>
                    <w:top w:val="nil"/>
                    <w:left w:val="nil"/>
                    <w:bottom w:val="nil"/>
                    <w:right w:val="nil"/>
                  </w:tcBorders>
                  <w:shd w:val="clear" w:color="auto" w:fill="DCDCDC"/>
                  <w:tcMar>
                    <w:top w:w="39" w:type="dxa"/>
                    <w:left w:w="39" w:type="dxa"/>
                    <w:bottom w:w="39" w:type="dxa"/>
                    <w:right w:w="39" w:type="dxa"/>
                  </w:tcMar>
                </w:tcPr>
                <w:p w14:paraId="3BCE7B1F" w14:textId="77777777" w:rsidR="00181BFD" w:rsidRPr="00181BFD" w:rsidRDefault="00181BFD" w:rsidP="00181BFD">
                  <w:pPr>
                    <w:rPr>
                      <w:sz w:val="20"/>
                      <w:szCs w:val="20"/>
                    </w:rPr>
                  </w:pPr>
                </w:p>
              </w:tc>
              <w:tc>
                <w:tcPr>
                  <w:tcW w:w="5893" w:type="dxa"/>
                  <w:tcBorders>
                    <w:top w:val="nil"/>
                    <w:left w:val="single" w:sz="7" w:space="0" w:color="FFFFFF"/>
                    <w:bottom w:val="nil"/>
                    <w:right w:val="nil"/>
                  </w:tcBorders>
                  <w:shd w:val="clear" w:color="auto" w:fill="DCDCDC"/>
                  <w:tcMar>
                    <w:top w:w="39" w:type="dxa"/>
                    <w:left w:w="39" w:type="dxa"/>
                    <w:bottom w:w="39" w:type="dxa"/>
                    <w:right w:w="39" w:type="dxa"/>
                  </w:tcMar>
                </w:tcPr>
                <w:p w14:paraId="7B562ACD" w14:textId="77777777" w:rsidR="00181BFD" w:rsidRPr="00181BFD" w:rsidRDefault="00181BFD" w:rsidP="00181BFD">
                  <w:pPr>
                    <w:rPr>
                      <w:sz w:val="20"/>
                      <w:szCs w:val="20"/>
                    </w:rPr>
                  </w:pPr>
                  <w:r w:rsidRPr="00181BFD">
                    <w:rPr>
                      <w:rFonts w:ascii="Arial" w:eastAsia="Arial" w:hAnsi="Arial"/>
                      <w:b/>
                      <w:color w:val="000000"/>
                      <w:sz w:val="16"/>
                      <w:szCs w:val="20"/>
                    </w:rPr>
                    <w:t>Wydatki bieżące</w:t>
                  </w:r>
                </w:p>
              </w:tc>
              <w:tc>
                <w:tcPr>
                  <w:tcW w:w="2154" w:type="dxa"/>
                  <w:tcBorders>
                    <w:top w:val="nil"/>
                    <w:left w:val="single" w:sz="7" w:space="0" w:color="FFFFFF"/>
                    <w:bottom w:val="nil"/>
                    <w:right w:val="nil"/>
                  </w:tcBorders>
                  <w:shd w:val="clear" w:color="auto" w:fill="DCDCDC"/>
                  <w:tcMar>
                    <w:top w:w="39" w:type="dxa"/>
                    <w:left w:w="39" w:type="dxa"/>
                    <w:bottom w:w="39" w:type="dxa"/>
                    <w:right w:w="39" w:type="dxa"/>
                  </w:tcMar>
                </w:tcPr>
                <w:p w14:paraId="33B4F2CF" w14:textId="77777777" w:rsidR="00181BFD" w:rsidRPr="00181BFD" w:rsidRDefault="00181BFD" w:rsidP="00181BFD">
                  <w:pPr>
                    <w:jc w:val="right"/>
                    <w:rPr>
                      <w:sz w:val="20"/>
                      <w:szCs w:val="20"/>
                    </w:rPr>
                  </w:pPr>
                  <w:r w:rsidRPr="00181BFD">
                    <w:rPr>
                      <w:rFonts w:ascii="Arial" w:eastAsia="Arial" w:hAnsi="Arial"/>
                      <w:b/>
                      <w:color w:val="000000"/>
                      <w:sz w:val="16"/>
                      <w:szCs w:val="20"/>
                    </w:rPr>
                    <w:t>80 000,00</w:t>
                  </w:r>
                </w:p>
              </w:tc>
            </w:tr>
            <w:tr w:rsidR="00181BFD" w:rsidRPr="00181BFD" w14:paraId="4DE550BA" w14:textId="77777777" w:rsidTr="004E4F9A">
              <w:trPr>
                <w:trHeight w:val="148"/>
              </w:trPr>
              <w:tc>
                <w:tcPr>
                  <w:tcW w:w="1756" w:type="dxa"/>
                  <w:tcBorders>
                    <w:top w:val="nil"/>
                    <w:left w:val="nil"/>
                    <w:bottom w:val="nil"/>
                    <w:right w:val="nil"/>
                  </w:tcBorders>
                  <w:tcMar>
                    <w:top w:w="39" w:type="dxa"/>
                    <w:left w:w="39" w:type="dxa"/>
                    <w:bottom w:w="39" w:type="dxa"/>
                    <w:right w:w="39" w:type="dxa"/>
                  </w:tcMar>
                </w:tcPr>
                <w:p w14:paraId="393668EE" w14:textId="77777777" w:rsidR="00181BFD" w:rsidRPr="00181BFD" w:rsidRDefault="00181BFD" w:rsidP="00181BFD">
                  <w:pPr>
                    <w:rPr>
                      <w:sz w:val="20"/>
                      <w:szCs w:val="20"/>
                    </w:rPr>
                  </w:pPr>
                </w:p>
              </w:tc>
              <w:tc>
                <w:tcPr>
                  <w:tcW w:w="5893" w:type="dxa"/>
                  <w:tcBorders>
                    <w:top w:val="nil"/>
                    <w:left w:val="single" w:sz="7" w:space="0" w:color="FFFFFF"/>
                    <w:bottom w:val="nil"/>
                    <w:right w:val="nil"/>
                  </w:tcBorders>
                  <w:tcMar>
                    <w:top w:w="39" w:type="dxa"/>
                    <w:left w:w="39" w:type="dxa"/>
                    <w:bottom w:w="39" w:type="dxa"/>
                    <w:right w:w="39" w:type="dxa"/>
                  </w:tcMar>
                </w:tcPr>
                <w:p w14:paraId="77643778" w14:textId="77777777" w:rsidR="00181BFD" w:rsidRPr="00181BFD" w:rsidRDefault="00181BFD" w:rsidP="00181BFD">
                  <w:pPr>
                    <w:rPr>
                      <w:sz w:val="20"/>
                      <w:szCs w:val="20"/>
                    </w:rPr>
                  </w:pPr>
                  <w:r w:rsidRPr="00181BFD">
                    <w:rPr>
                      <w:rFonts w:ascii="Arial" w:eastAsia="Arial" w:hAnsi="Arial"/>
                      <w:color w:val="000000"/>
                      <w:sz w:val="16"/>
                      <w:szCs w:val="20"/>
                    </w:rPr>
                    <w:t>wydatki związane z realizacją ich statutowych zadań</w:t>
                  </w:r>
                </w:p>
              </w:tc>
              <w:tc>
                <w:tcPr>
                  <w:tcW w:w="2154" w:type="dxa"/>
                  <w:tcBorders>
                    <w:top w:val="nil"/>
                    <w:left w:val="single" w:sz="7" w:space="0" w:color="FFFFFF"/>
                    <w:bottom w:val="nil"/>
                    <w:right w:val="nil"/>
                  </w:tcBorders>
                  <w:tcMar>
                    <w:top w:w="39" w:type="dxa"/>
                    <w:left w:w="39" w:type="dxa"/>
                    <w:bottom w:w="39" w:type="dxa"/>
                    <w:right w:w="39" w:type="dxa"/>
                  </w:tcMar>
                </w:tcPr>
                <w:p w14:paraId="5AB0DB99" w14:textId="77777777" w:rsidR="00181BFD" w:rsidRPr="00181BFD" w:rsidRDefault="00181BFD" w:rsidP="00181BFD">
                  <w:pPr>
                    <w:jc w:val="right"/>
                    <w:rPr>
                      <w:sz w:val="20"/>
                      <w:szCs w:val="20"/>
                    </w:rPr>
                  </w:pPr>
                  <w:r w:rsidRPr="00181BFD">
                    <w:rPr>
                      <w:rFonts w:ascii="Arial" w:eastAsia="Arial" w:hAnsi="Arial"/>
                      <w:color w:val="000000"/>
                      <w:sz w:val="16"/>
                      <w:szCs w:val="20"/>
                    </w:rPr>
                    <w:t>80 000,00</w:t>
                  </w:r>
                </w:p>
              </w:tc>
            </w:tr>
            <w:tr w:rsidR="00181BFD" w:rsidRPr="00181BFD" w14:paraId="2A1840B3" w14:textId="77777777" w:rsidTr="004E4F9A">
              <w:trPr>
                <w:trHeight w:val="142"/>
              </w:trPr>
              <w:tc>
                <w:tcPr>
                  <w:tcW w:w="1756" w:type="dxa"/>
                  <w:tcBorders>
                    <w:top w:val="nil"/>
                    <w:left w:val="nil"/>
                    <w:bottom w:val="nil"/>
                    <w:right w:val="nil"/>
                  </w:tcBorders>
                  <w:shd w:val="clear" w:color="auto" w:fill="DCDCDC"/>
                  <w:tcMar>
                    <w:top w:w="39" w:type="dxa"/>
                    <w:left w:w="39" w:type="dxa"/>
                    <w:bottom w:w="39" w:type="dxa"/>
                    <w:right w:w="39" w:type="dxa"/>
                  </w:tcMar>
                </w:tcPr>
                <w:p w14:paraId="7156C8BB" w14:textId="77777777" w:rsidR="00181BFD" w:rsidRPr="00181BFD" w:rsidRDefault="00181BFD" w:rsidP="00181BFD">
                  <w:pPr>
                    <w:rPr>
                      <w:sz w:val="20"/>
                      <w:szCs w:val="20"/>
                    </w:rPr>
                  </w:pPr>
                </w:p>
              </w:tc>
              <w:tc>
                <w:tcPr>
                  <w:tcW w:w="5893" w:type="dxa"/>
                  <w:tcBorders>
                    <w:top w:val="nil"/>
                    <w:left w:val="single" w:sz="7" w:space="0" w:color="FFFFFF"/>
                    <w:bottom w:val="nil"/>
                    <w:right w:val="nil"/>
                  </w:tcBorders>
                  <w:shd w:val="clear" w:color="auto" w:fill="DCDCDC"/>
                  <w:tcMar>
                    <w:top w:w="39" w:type="dxa"/>
                    <w:left w:w="39" w:type="dxa"/>
                    <w:bottom w:w="39" w:type="dxa"/>
                    <w:right w:w="39" w:type="dxa"/>
                  </w:tcMar>
                </w:tcPr>
                <w:p w14:paraId="295FB3FB" w14:textId="77777777" w:rsidR="00181BFD" w:rsidRPr="00181BFD" w:rsidRDefault="00181BFD" w:rsidP="00181BFD">
                  <w:pPr>
                    <w:rPr>
                      <w:sz w:val="20"/>
                      <w:szCs w:val="20"/>
                    </w:rPr>
                  </w:pPr>
                  <w:r w:rsidRPr="00181BFD">
                    <w:rPr>
                      <w:rFonts w:ascii="Arial" w:eastAsia="Arial" w:hAnsi="Arial"/>
                      <w:b/>
                      <w:color w:val="000000"/>
                      <w:sz w:val="16"/>
                      <w:szCs w:val="20"/>
                    </w:rPr>
                    <w:t>Wydatki majątkowe</w:t>
                  </w:r>
                </w:p>
              </w:tc>
              <w:tc>
                <w:tcPr>
                  <w:tcW w:w="2154" w:type="dxa"/>
                  <w:tcBorders>
                    <w:top w:val="nil"/>
                    <w:left w:val="single" w:sz="7" w:space="0" w:color="FFFFFF"/>
                    <w:bottom w:val="nil"/>
                    <w:right w:val="nil"/>
                  </w:tcBorders>
                  <w:shd w:val="clear" w:color="auto" w:fill="DCDCDC"/>
                  <w:tcMar>
                    <w:top w:w="39" w:type="dxa"/>
                    <w:left w:w="39" w:type="dxa"/>
                    <w:bottom w:w="39" w:type="dxa"/>
                    <w:right w:w="39" w:type="dxa"/>
                  </w:tcMar>
                </w:tcPr>
                <w:p w14:paraId="57887C60" w14:textId="77777777" w:rsidR="00181BFD" w:rsidRPr="00181BFD" w:rsidRDefault="00181BFD" w:rsidP="00181BFD">
                  <w:pPr>
                    <w:jc w:val="right"/>
                    <w:rPr>
                      <w:sz w:val="20"/>
                      <w:szCs w:val="20"/>
                    </w:rPr>
                  </w:pPr>
                  <w:r w:rsidRPr="00181BFD">
                    <w:rPr>
                      <w:rFonts w:ascii="Arial" w:eastAsia="Arial" w:hAnsi="Arial"/>
                      <w:b/>
                      <w:color w:val="000000"/>
                      <w:sz w:val="16"/>
                      <w:szCs w:val="20"/>
                    </w:rPr>
                    <w:t>-80 000,00</w:t>
                  </w:r>
                </w:p>
              </w:tc>
            </w:tr>
            <w:tr w:rsidR="00181BFD" w:rsidRPr="00181BFD" w14:paraId="1895085D" w14:textId="77777777" w:rsidTr="004E4F9A">
              <w:trPr>
                <w:trHeight w:val="148"/>
              </w:trPr>
              <w:tc>
                <w:tcPr>
                  <w:tcW w:w="1756" w:type="dxa"/>
                  <w:tcBorders>
                    <w:top w:val="nil"/>
                    <w:left w:val="nil"/>
                    <w:bottom w:val="nil"/>
                    <w:right w:val="nil"/>
                  </w:tcBorders>
                  <w:tcMar>
                    <w:top w:w="39" w:type="dxa"/>
                    <w:left w:w="39" w:type="dxa"/>
                    <w:bottom w:w="39" w:type="dxa"/>
                    <w:right w:w="39" w:type="dxa"/>
                  </w:tcMar>
                </w:tcPr>
                <w:p w14:paraId="7F76D3FD" w14:textId="77777777" w:rsidR="00181BFD" w:rsidRPr="00181BFD" w:rsidRDefault="00181BFD" w:rsidP="00181BFD">
                  <w:pPr>
                    <w:rPr>
                      <w:sz w:val="20"/>
                      <w:szCs w:val="20"/>
                    </w:rPr>
                  </w:pPr>
                </w:p>
              </w:tc>
              <w:tc>
                <w:tcPr>
                  <w:tcW w:w="5893" w:type="dxa"/>
                  <w:tcBorders>
                    <w:top w:val="nil"/>
                    <w:left w:val="single" w:sz="7" w:space="0" w:color="FFFFFF"/>
                    <w:bottom w:val="nil"/>
                    <w:right w:val="nil"/>
                  </w:tcBorders>
                  <w:tcMar>
                    <w:top w:w="39" w:type="dxa"/>
                    <w:left w:w="39" w:type="dxa"/>
                    <w:bottom w:w="39" w:type="dxa"/>
                    <w:right w:w="39" w:type="dxa"/>
                  </w:tcMar>
                </w:tcPr>
                <w:p w14:paraId="0CAF7D43" w14:textId="77777777" w:rsidR="00181BFD" w:rsidRPr="00181BFD" w:rsidRDefault="00181BFD" w:rsidP="00181BFD">
                  <w:pPr>
                    <w:rPr>
                      <w:sz w:val="20"/>
                      <w:szCs w:val="20"/>
                    </w:rPr>
                  </w:pPr>
                  <w:r w:rsidRPr="00181BFD">
                    <w:rPr>
                      <w:rFonts w:ascii="Arial" w:eastAsia="Arial" w:hAnsi="Arial"/>
                      <w:color w:val="000000"/>
                      <w:sz w:val="16"/>
                      <w:szCs w:val="20"/>
                    </w:rPr>
                    <w:t>inwestycje i zakupy inwestycyjne</w:t>
                  </w:r>
                </w:p>
              </w:tc>
              <w:tc>
                <w:tcPr>
                  <w:tcW w:w="2154" w:type="dxa"/>
                  <w:tcBorders>
                    <w:top w:val="nil"/>
                    <w:left w:val="single" w:sz="7" w:space="0" w:color="FFFFFF"/>
                    <w:bottom w:val="nil"/>
                    <w:right w:val="nil"/>
                  </w:tcBorders>
                  <w:tcMar>
                    <w:top w:w="39" w:type="dxa"/>
                    <w:left w:w="39" w:type="dxa"/>
                    <w:bottom w:w="39" w:type="dxa"/>
                    <w:right w:w="39" w:type="dxa"/>
                  </w:tcMar>
                </w:tcPr>
                <w:p w14:paraId="436519A1" w14:textId="77777777" w:rsidR="00181BFD" w:rsidRPr="00181BFD" w:rsidRDefault="00181BFD" w:rsidP="00181BFD">
                  <w:pPr>
                    <w:jc w:val="right"/>
                    <w:rPr>
                      <w:sz w:val="20"/>
                      <w:szCs w:val="20"/>
                    </w:rPr>
                  </w:pPr>
                  <w:r w:rsidRPr="00181BFD">
                    <w:rPr>
                      <w:rFonts w:ascii="Arial" w:eastAsia="Arial" w:hAnsi="Arial"/>
                      <w:color w:val="000000"/>
                      <w:sz w:val="16"/>
                      <w:szCs w:val="20"/>
                    </w:rPr>
                    <w:t>-80 000,00</w:t>
                  </w:r>
                </w:p>
              </w:tc>
            </w:tr>
          </w:tbl>
          <w:p w14:paraId="286E8737" w14:textId="77777777" w:rsidR="00181BFD" w:rsidRPr="00181BFD" w:rsidRDefault="00181BFD" w:rsidP="00181BFD">
            <w:pPr>
              <w:rPr>
                <w:sz w:val="20"/>
                <w:szCs w:val="20"/>
              </w:rPr>
            </w:pPr>
          </w:p>
        </w:tc>
      </w:tr>
    </w:tbl>
    <w:p w14:paraId="24930563" w14:textId="77777777" w:rsidR="00181BFD" w:rsidRPr="00181BFD" w:rsidRDefault="00181BFD" w:rsidP="00181BFD">
      <w:pPr>
        <w:rPr>
          <w:sz w:val="20"/>
          <w:szCs w:val="20"/>
        </w:rPr>
      </w:pPr>
    </w:p>
    <w:p w14:paraId="56940C79" w14:textId="77777777" w:rsidR="00D82812" w:rsidRPr="00C77C5D" w:rsidRDefault="00D82812" w:rsidP="00C77C5D">
      <w:pPr>
        <w:ind w:hanging="284"/>
      </w:pPr>
    </w:p>
    <w:p w14:paraId="4A40170C" w14:textId="77777777" w:rsidR="00C77C5D" w:rsidRDefault="00C77C5D" w:rsidP="00C77C5D">
      <w:pPr>
        <w:keepLines/>
        <w:widowControl w:val="0"/>
        <w:ind w:hanging="284"/>
        <w:rPr>
          <w:bCs/>
          <w:szCs w:val="20"/>
        </w:rPr>
      </w:pPr>
    </w:p>
    <w:p w14:paraId="14F22B6D" w14:textId="77777777" w:rsidR="00CA1EBA" w:rsidRDefault="00CA1EBA" w:rsidP="00CA1EBA">
      <w:pPr>
        <w:keepLines/>
        <w:widowControl w:val="0"/>
        <w:ind w:hanging="284"/>
        <w:rPr>
          <w:bCs/>
          <w:szCs w:val="20"/>
        </w:rPr>
      </w:pPr>
    </w:p>
    <w:p w14:paraId="66339C3E" w14:textId="77777777" w:rsidR="00CA1EBA" w:rsidRDefault="00CA1EBA" w:rsidP="00CA1EBA"/>
    <w:p w14:paraId="64FDECFC" w14:textId="77777777" w:rsidR="00CA1EBA" w:rsidRDefault="00CA1EBA" w:rsidP="00CA1EBA"/>
    <w:p w14:paraId="058A1B92" w14:textId="77777777" w:rsidR="006F79BE" w:rsidRPr="00CB0324" w:rsidRDefault="006F79BE" w:rsidP="00CA1EBA">
      <w:pPr>
        <w:keepLines/>
        <w:jc w:val="both"/>
      </w:pPr>
    </w:p>
    <w:sectPr w:rsidR="006F79BE" w:rsidRPr="00CB0324" w:rsidSect="0096430E">
      <w:headerReference w:type="even" r:id="rId8"/>
      <w:headerReference w:type="default" r:id="rId9"/>
      <w:pgSz w:w="11906" w:h="16838"/>
      <w:pgMar w:top="1418" w:right="1021" w:bottom="1021"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11D50" w14:textId="77777777" w:rsidR="007B39BB" w:rsidRDefault="007B39BB">
      <w:r>
        <w:separator/>
      </w:r>
    </w:p>
  </w:endnote>
  <w:endnote w:type="continuationSeparator" w:id="0">
    <w:p w14:paraId="3D29AA00" w14:textId="77777777" w:rsidR="007B39BB" w:rsidRDefault="007B3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C3FB0" w14:textId="77777777" w:rsidR="007B39BB" w:rsidRDefault="007B39BB">
      <w:r>
        <w:separator/>
      </w:r>
    </w:p>
  </w:footnote>
  <w:footnote w:type="continuationSeparator" w:id="0">
    <w:p w14:paraId="786B26ED" w14:textId="77777777" w:rsidR="007B39BB" w:rsidRDefault="007B3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CE14C" w14:textId="77777777" w:rsidR="001739B8" w:rsidRDefault="001739B8">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8BC0EFA" w14:textId="77777777" w:rsidR="001739B8" w:rsidRDefault="001739B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04E14" w14:textId="1F44897F" w:rsidR="001739B8" w:rsidRDefault="001739B8">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9D046C">
      <w:rPr>
        <w:rStyle w:val="Numerstrony"/>
        <w:noProof/>
      </w:rPr>
      <w:t>2</w:t>
    </w:r>
    <w:r>
      <w:rPr>
        <w:rStyle w:val="Numerstrony"/>
      </w:rPr>
      <w:fldChar w:fldCharType="end"/>
    </w:r>
  </w:p>
  <w:p w14:paraId="3440394C" w14:textId="77777777" w:rsidR="001739B8" w:rsidRDefault="001739B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10717811"/>
    <w:multiLevelType w:val="hybridMultilevel"/>
    <w:tmpl w:val="F574EB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C539E2"/>
    <w:multiLevelType w:val="hybridMultilevel"/>
    <w:tmpl w:val="47BEA052"/>
    <w:lvl w:ilvl="0" w:tplc="0415000B">
      <w:start w:val="1"/>
      <w:numFmt w:val="bullet"/>
      <w:lvlText w:val=""/>
      <w:lvlJc w:val="left"/>
      <w:pPr>
        <w:tabs>
          <w:tab w:val="num" w:pos="360"/>
        </w:tabs>
        <w:ind w:left="360" w:hanging="360"/>
      </w:pPr>
      <w:rPr>
        <w:rFonts w:ascii="Wingdings" w:hAnsi="Wingdings" w:hint="default"/>
      </w:rPr>
    </w:lvl>
    <w:lvl w:ilvl="1" w:tplc="04150001">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3300BA"/>
    <w:multiLevelType w:val="hybridMultilevel"/>
    <w:tmpl w:val="67F834B6"/>
    <w:lvl w:ilvl="0" w:tplc="FCE43C94">
      <w:start w:val="1"/>
      <w:numFmt w:val="decimal"/>
      <w:lvlText w:val="%1)"/>
      <w:lvlJc w:val="left"/>
      <w:pPr>
        <w:tabs>
          <w:tab w:val="num" w:pos="644"/>
        </w:tabs>
        <w:ind w:left="644"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8D01D00"/>
    <w:multiLevelType w:val="hybridMultilevel"/>
    <w:tmpl w:val="D2E6816E"/>
    <w:lvl w:ilvl="0" w:tplc="0AACC8E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21D94255"/>
    <w:multiLevelType w:val="hybridMultilevel"/>
    <w:tmpl w:val="4394E1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E627C8"/>
    <w:multiLevelType w:val="hybridMultilevel"/>
    <w:tmpl w:val="FC2E1F0E"/>
    <w:lvl w:ilvl="0" w:tplc="04150001">
      <w:start w:val="1"/>
      <w:numFmt w:val="bullet"/>
      <w:lvlText w:val=""/>
      <w:lvlJc w:val="left"/>
      <w:pPr>
        <w:tabs>
          <w:tab w:val="num" w:pos="720"/>
        </w:tabs>
        <w:ind w:left="720" w:hanging="360"/>
      </w:pPr>
      <w:rPr>
        <w:rFonts w:ascii="Symbol" w:hAnsi="Symbol" w:hint="default"/>
      </w:rPr>
    </w:lvl>
    <w:lvl w:ilvl="1" w:tplc="0415000B">
      <w:start w:val="1"/>
      <w:numFmt w:val="bullet"/>
      <w:lvlText w:val=""/>
      <w:lvlJc w:val="left"/>
      <w:pPr>
        <w:tabs>
          <w:tab w:val="num" w:pos="8582"/>
        </w:tabs>
        <w:ind w:left="8582" w:hanging="360"/>
      </w:pPr>
      <w:rPr>
        <w:rFonts w:ascii="Wingdings" w:hAnsi="Wingdings" w:hint="default"/>
      </w:rPr>
    </w:lvl>
    <w:lvl w:ilvl="2" w:tplc="04150001">
      <w:start w:val="1"/>
      <w:numFmt w:val="bullet"/>
      <w:lvlText w:val=""/>
      <w:lvlJc w:val="left"/>
      <w:pPr>
        <w:tabs>
          <w:tab w:val="num" w:pos="2160"/>
        </w:tabs>
        <w:ind w:left="2160" w:hanging="360"/>
      </w:pPr>
      <w:rPr>
        <w:rFonts w:ascii="Symbol" w:hAnsi="Symbol"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650393"/>
    <w:multiLevelType w:val="hybridMultilevel"/>
    <w:tmpl w:val="A5BEFF3E"/>
    <w:lvl w:ilvl="0" w:tplc="FF3064D4">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92F1B7F"/>
    <w:multiLevelType w:val="hybridMultilevel"/>
    <w:tmpl w:val="26CA7750"/>
    <w:lvl w:ilvl="0" w:tplc="04150011">
      <w:start w:val="1"/>
      <w:numFmt w:val="decimal"/>
      <w:lvlText w:val="%1)"/>
      <w:lvlJc w:val="left"/>
      <w:pPr>
        <w:ind w:left="502" w:hanging="360"/>
      </w:pPr>
    </w:lvl>
    <w:lvl w:ilvl="1" w:tplc="04150019" w:tentative="1">
      <w:start w:val="1"/>
      <w:numFmt w:val="lowerLetter"/>
      <w:lvlText w:val="%2."/>
      <w:lvlJc w:val="left"/>
      <w:pPr>
        <w:ind w:left="88" w:hanging="360"/>
      </w:pPr>
    </w:lvl>
    <w:lvl w:ilvl="2" w:tplc="0415001B" w:tentative="1">
      <w:start w:val="1"/>
      <w:numFmt w:val="lowerRoman"/>
      <w:lvlText w:val="%3."/>
      <w:lvlJc w:val="right"/>
      <w:pPr>
        <w:ind w:left="808" w:hanging="180"/>
      </w:pPr>
    </w:lvl>
    <w:lvl w:ilvl="3" w:tplc="0415000F" w:tentative="1">
      <w:start w:val="1"/>
      <w:numFmt w:val="decimal"/>
      <w:lvlText w:val="%4."/>
      <w:lvlJc w:val="left"/>
      <w:pPr>
        <w:ind w:left="1528" w:hanging="360"/>
      </w:pPr>
    </w:lvl>
    <w:lvl w:ilvl="4" w:tplc="04150019" w:tentative="1">
      <w:start w:val="1"/>
      <w:numFmt w:val="lowerLetter"/>
      <w:lvlText w:val="%5."/>
      <w:lvlJc w:val="left"/>
      <w:pPr>
        <w:ind w:left="2248" w:hanging="360"/>
      </w:pPr>
    </w:lvl>
    <w:lvl w:ilvl="5" w:tplc="0415001B" w:tentative="1">
      <w:start w:val="1"/>
      <w:numFmt w:val="lowerRoman"/>
      <w:lvlText w:val="%6."/>
      <w:lvlJc w:val="right"/>
      <w:pPr>
        <w:ind w:left="2968" w:hanging="180"/>
      </w:pPr>
    </w:lvl>
    <w:lvl w:ilvl="6" w:tplc="0415000F" w:tentative="1">
      <w:start w:val="1"/>
      <w:numFmt w:val="decimal"/>
      <w:lvlText w:val="%7."/>
      <w:lvlJc w:val="left"/>
      <w:pPr>
        <w:ind w:left="3688" w:hanging="360"/>
      </w:pPr>
    </w:lvl>
    <w:lvl w:ilvl="7" w:tplc="04150019" w:tentative="1">
      <w:start w:val="1"/>
      <w:numFmt w:val="lowerLetter"/>
      <w:lvlText w:val="%8."/>
      <w:lvlJc w:val="left"/>
      <w:pPr>
        <w:ind w:left="4408" w:hanging="360"/>
      </w:pPr>
    </w:lvl>
    <w:lvl w:ilvl="8" w:tplc="0415001B" w:tentative="1">
      <w:start w:val="1"/>
      <w:numFmt w:val="lowerRoman"/>
      <w:lvlText w:val="%9."/>
      <w:lvlJc w:val="right"/>
      <w:pPr>
        <w:ind w:left="5128" w:hanging="180"/>
      </w:pPr>
    </w:lvl>
  </w:abstractNum>
  <w:abstractNum w:abstractNumId="9" w15:restartNumberingAfterBreak="0">
    <w:nsid w:val="2B581896"/>
    <w:multiLevelType w:val="hybridMultilevel"/>
    <w:tmpl w:val="B258499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2D37462B"/>
    <w:multiLevelType w:val="hybridMultilevel"/>
    <w:tmpl w:val="EBC46F8A"/>
    <w:lvl w:ilvl="0" w:tplc="A0044B30">
      <w:start w:val="5"/>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30601EC7"/>
    <w:multiLevelType w:val="hybridMultilevel"/>
    <w:tmpl w:val="E74E1D24"/>
    <w:lvl w:ilvl="0" w:tplc="04150011">
      <w:start w:val="1"/>
      <w:numFmt w:val="decimal"/>
      <w:lvlText w:val="%1)"/>
      <w:lvlJc w:val="left"/>
      <w:pPr>
        <w:ind w:left="1058" w:hanging="360"/>
      </w:pPr>
    </w:lvl>
    <w:lvl w:ilvl="1" w:tplc="04150019" w:tentative="1">
      <w:start w:val="1"/>
      <w:numFmt w:val="lowerLetter"/>
      <w:lvlText w:val="%2."/>
      <w:lvlJc w:val="left"/>
      <w:pPr>
        <w:ind w:left="1778" w:hanging="360"/>
      </w:pPr>
    </w:lvl>
    <w:lvl w:ilvl="2" w:tplc="0415001B" w:tentative="1">
      <w:start w:val="1"/>
      <w:numFmt w:val="lowerRoman"/>
      <w:lvlText w:val="%3."/>
      <w:lvlJc w:val="right"/>
      <w:pPr>
        <w:ind w:left="2498" w:hanging="180"/>
      </w:pPr>
    </w:lvl>
    <w:lvl w:ilvl="3" w:tplc="0415000F" w:tentative="1">
      <w:start w:val="1"/>
      <w:numFmt w:val="decimal"/>
      <w:lvlText w:val="%4."/>
      <w:lvlJc w:val="left"/>
      <w:pPr>
        <w:ind w:left="3218" w:hanging="360"/>
      </w:pPr>
    </w:lvl>
    <w:lvl w:ilvl="4" w:tplc="04150019" w:tentative="1">
      <w:start w:val="1"/>
      <w:numFmt w:val="lowerLetter"/>
      <w:lvlText w:val="%5."/>
      <w:lvlJc w:val="left"/>
      <w:pPr>
        <w:ind w:left="3938" w:hanging="360"/>
      </w:pPr>
    </w:lvl>
    <w:lvl w:ilvl="5" w:tplc="0415001B" w:tentative="1">
      <w:start w:val="1"/>
      <w:numFmt w:val="lowerRoman"/>
      <w:lvlText w:val="%6."/>
      <w:lvlJc w:val="right"/>
      <w:pPr>
        <w:ind w:left="4658" w:hanging="180"/>
      </w:pPr>
    </w:lvl>
    <w:lvl w:ilvl="6" w:tplc="0415000F" w:tentative="1">
      <w:start w:val="1"/>
      <w:numFmt w:val="decimal"/>
      <w:lvlText w:val="%7."/>
      <w:lvlJc w:val="left"/>
      <w:pPr>
        <w:ind w:left="5378" w:hanging="360"/>
      </w:pPr>
    </w:lvl>
    <w:lvl w:ilvl="7" w:tplc="04150019" w:tentative="1">
      <w:start w:val="1"/>
      <w:numFmt w:val="lowerLetter"/>
      <w:lvlText w:val="%8."/>
      <w:lvlJc w:val="left"/>
      <w:pPr>
        <w:ind w:left="6098" w:hanging="360"/>
      </w:pPr>
    </w:lvl>
    <w:lvl w:ilvl="8" w:tplc="0415001B" w:tentative="1">
      <w:start w:val="1"/>
      <w:numFmt w:val="lowerRoman"/>
      <w:lvlText w:val="%9."/>
      <w:lvlJc w:val="right"/>
      <w:pPr>
        <w:ind w:left="6818" w:hanging="180"/>
      </w:pPr>
    </w:lvl>
  </w:abstractNum>
  <w:abstractNum w:abstractNumId="12" w15:restartNumberingAfterBreak="0">
    <w:nsid w:val="33B90A7E"/>
    <w:multiLevelType w:val="hybridMultilevel"/>
    <w:tmpl w:val="8090BB96"/>
    <w:lvl w:ilvl="0" w:tplc="04150011">
      <w:start w:val="1"/>
      <w:numFmt w:val="decimal"/>
      <w:lvlText w:val="%1)"/>
      <w:lvlJc w:val="left"/>
      <w:pPr>
        <w:ind w:left="1212" w:hanging="360"/>
      </w:pPr>
    </w:lvl>
    <w:lvl w:ilvl="1" w:tplc="04150019" w:tentative="1">
      <w:start w:val="1"/>
      <w:numFmt w:val="lowerLetter"/>
      <w:lvlText w:val="%2."/>
      <w:lvlJc w:val="left"/>
      <w:pPr>
        <w:ind w:left="1932" w:hanging="360"/>
      </w:pPr>
    </w:lvl>
    <w:lvl w:ilvl="2" w:tplc="0415001B" w:tentative="1">
      <w:start w:val="1"/>
      <w:numFmt w:val="lowerRoman"/>
      <w:lvlText w:val="%3."/>
      <w:lvlJc w:val="right"/>
      <w:pPr>
        <w:ind w:left="2652" w:hanging="180"/>
      </w:pPr>
    </w:lvl>
    <w:lvl w:ilvl="3" w:tplc="0415000F" w:tentative="1">
      <w:start w:val="1"/>
      <w:numFmt w:val="decimal"/>
      <w:lvlText w:val="%4."/>
      <w:lvlJc w:val="left"/>
      <w:pPr>
        <w:ind w:left="3372" w:hanging="360"/>
      </w:pPr>
    </w:lvl>
    <w:lvl w:ilvl="4" w:tplc="04150019" w:tentative="1">
      <w:start w:val="1"/>
      <w:numFmt w:val="lowerLetter"/>
      <w:lvlText w:val="%5."/>
      <w:lvlJc w:val="left"/>
      <w:pPr>
        <w:ind w:left="4092" w:hanging="360"/>
      </w:pPr>
    </w:lvl>
    <w:lvl w:ilvl="5" w:tplc="0415001B" w:tentative="1">
      <w:start w:val="1"/>
      <w:numFmt w:val="lowerRoman"/>
      <w:lvlText w:val="%6."/>
      <w:lvlJc w:val="right"/>
      <w:pPr>
        <w:ind w:left="4812" w:hanging="180"/>
      </w:pPr>
    </w:lvl>
    <w:lvl w:ilvl="6" w:tplc="0415000F" w:tentative="1">
      <w:start w:val="1"/>
      <w:numFmt w:val="decimal"/>
      <w:lvlText w:val="%7."/>
      <w:lvlJc w:val="left"/>
      <w:pPr>
        <w:ind w:left="5532" w:hanging="360"/>
      </w:pPr>
    </w:lvl>
    <w:lvl w:ilvl="7" w:tplc="04150019" w:tentative="1">
      <w:start w:val="1"/>
      <w:numFmt w:val="lowerLetter"/>
      <w:lvlText w:val="%8."/>
      <w:lvlJc w:val="left"/>
      <w:pPr>
        <w:ind w:left="6252" w:hanging="360"/>
      </w:pPr>
    </w:lvl>
    <w:lvl w:ilvl="8" w:tplc="0415001B" w:tentative="1">
      <w:start w:val="1"/>
      <w:numFmt w:val="lowerRoman"/>
      <w:lvlText w:val="%9."/>
      <w:lvlJc w:val="right"/>
      <w:pPr>
        <w:ind w:left="6972" w:hanging="180"/>
      </w:pPr>
    </w:lvl>
  </w:abstractNum>
  <w:abstractNum w:abstractNumId="13" w15:restartNumberingAfterBreak="0">
    <w:nsid w:val="35D850BF"/>
    <w:multiLevelType w:val="hybridMultilevel"/>
    <w:tmpl w:val="FBBCE8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CB07AB"/>
    <w:multiLevelType w:val="hybridMultilevel"/>
    <w:tmpl w:val="9678FF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9122179"/>
    <w:multiLevelType w:val="hybridMultilevel"/>
    <w:tmpl w:val="BC86146C"/>
    <w:lvl w:ilvl="0" w:tplc="04150011">
      <w:start w:val="1"/>
      <w:numFmt w:val="decimal"/>
      <w:lvlText w:val="%1)"/>
      <w:lvlJc w:val="left"/>
      <w:pPr>
        <w:ind w:left="1212" w:hanging="360"/>
      </w:pPr>
    </w:lvl>
    <w:lvl w:ilvl="1" w:tplc="04150019" w:tentative="1">
      <w:start w:val="1"/>
      <w:numFmt w:val="lowerLetter"/>
      <w:lvlText w:val="%2."/>
      <w:lvlJc w:val="left"/>
      <w:pPr>
        <w:ind w:left="1932" w:hanging="360"/>
      </w:pPr>
    </w:lvl>
    <w:lvl w:ilvl="2" w:tplc="0415001B" w:tentative="1">
      <w:start w:val="1"/>
      <w:numFmt w:val="lowerRoman"/>
      <w:lvlText w:val="%3."/>
      <w:lvlJc w:val="right"/>
      <w:pPr>
        <w:ind w:left="2652" w:hanging="180"/>
      </w:pPr>
    </w:lvl>
    <w:lvl w:ilvl="3" w:tplc="0415000F" w:tentative="1">
      <w:start w:val="1"/>
      <w:numFmt w:val="decimal"/>
      <w:lvlText w:val="%4."/>
      <w:lvlJc w:val="left"/>
      <w:pPr>
        <w:ind w:left="3372" w:hanging="360"/>
      </w:pPr>
    </w:lvl>
    <w:lvl w:ilvl="4" w:tplc="04150019" w:tentative="1">
      <w:start w:val="1"/>
      <w:numFmt w:val="lowerLetter"/>
      <w:lvlText w:val="%5."/>
      <w:lvlJc w:val="left"/>
      <w:pPr>
        <w:ind w:left="4092" w:hanging="360"/>
      </w:pPr>
    </w:lvl>
    <w:lvl w:ilvl="5" w:tplc="0415001B" w:tentative="1">
      <w:start w:val="1"/>
      <w:numFmt w:val="lowerRoman"/>
      <w:lvlText w:val="%6."/>
      <w:lvlJc w:val="right"/>
      <w:pPr>
        <w:ind w:left="4812" w:hanging="180"/>
      </w:pPr>
    </w:lvl>
    <w:lvl w:ilvl="6" w:tplc="0415000F" w:tentative="1">
      <w:start w:val="1"/>
      <w:numFmt w:val="decimal"/>
      <w:lvlText w:val="%7."/>
      <w:lvlJc w:val="left"/>
      <w:pPr>
        <w:ind w:left="5532" w:hanging="360"/>
      </w:pPr>
    </w:lvl>
    <w:lvl w:ilvl="7" w:tplc="04150019" w:tentative="1">
      <w:start w:val="1"/>
      <w:numFmt w:val="lowerLetter"/>
      <w:lvlText w:val="%8."/>
      <w:lvlJc w:val="left"/>
      <w:pPr>
        <w:ind w:left="6252" w:hanging="360"/>
      </w:pPr>
    </w:lvl>
    <w:lvl w:ilvl="8" w:tplc="0415001B" w:tentative="1">
      <w:start w:val="1"/>
      <w:numFmt w:val="lowerRoman"/>
      <w:lvlText w:val="%9."/>
      <w:lvlJc w:val="right"/>
      <w:pPr>
        <w:ind w:left="6972" w:hanging="180"/>
      </w:pPr>
    </w:lvl>
  </w:abstractNum>
  <w:abstractNum w:abstractNumId="16" w15:restartNumberingAfterBreak="0">
    <w:nsid w:val="50160F29"/>
    <w:multiLevelType w:val="hybridMultilevel"/>
    <w:tmpl w:val="125A631C"/>
    <w:lvl w:ilvl="0" w:tplc="04150001">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17" w15:restartNumberingAfterBreak="0">
    <w:nsid w:val="577615FD"/>
    <w:multiLevelType w:val="hybridMultilevel"/>
    <w:tmpl w:val="9830DD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3684B04"/>
    <w:multiLevelType w:val="hybridMultilevel"/>
    <w:tmpl w:val="CBEE18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86C162D"/>
    <w:multiLevelType w:val="hybridMultilevel"/>
    <w:tmpl w:val="CE5AFE46"/>
    <w:lvl w:ilvl="0" w:tplc="04150011">
      <w:start w:val="1"/>
      <w:numFmt w:val="decimal"/>
      <w:lvlText w:val="%1)"/>
      <w:lvlJc w:val="left"/>
      <w:pPr>
        <w:ind w:left="1176" w:hanging="360"/>
      </w:pPr>
    </w:lvl>
    <w:lvl w:ilvl="1" w:tplc="04150019" w:tentative="1">
      <w:start w:val="1"/>
      <w:numFmt w:val="lowerLetter"/>
      <w:lvlText w:val="%2."/>
      <w:lvlJc w:val="left"/>
      <w:pPr>
        <w:ind w:left="1896" w:hanging="360"/>
      </w:pPr>
    </w:lvl>
    <w:lvl w:ilvl="2" w:tplc="0415001B" w:tentative="1">
      <w:start w:val="1"/>
      <w:numFmt w:val="lowerRoman"/>
      <w:lvlText w:val="%3."/>
      <w:lvlJc w:val="right"/>
      <w:pPr>
        <w:ind w:left="2616" w:hanging="180"/>
      </w:pPr>
    </w:lvl>
    <w:lvl w:ilvl="3" w:tplc="0415000F" w:tentative="1">
      <w:start w:val="1"/>
      <w:numFmt w:val="decimal"/>
      <w:lvlText w:val="%4."/>
      <w:lvlJc w:val="left"/>
      <w:pPr>
        <w:ind w:left="3336" w:hanging="360"/>
      </w:pPr>
    </w:lvl>
    <w:lvl w:ilvl="4" w:tplc="04150019" w:tentative="1">
      <w:start w:val="1"/>
      <w:numFmt w:val="lowerLetter"/>
      <w:lvlText w:val="%5."/>
      <w:lvlJc w:val="left"/>
      <w:pPr>
        <w:ind w:left="4056" w:hanging="360"/>
      </w:pPr>
    </w:lvl>
    <w:lvl w:ilvl="5" w:tplc="0415001B" w:tentative="1">
      <w:start w:val="1"/>
      <w:numFmt w:val="lowerRoman"/>
      <w:lvlText w:val="%6."/>
      <w:lvlJc w:val="right"/>
      <w:pPr>
        <w:ind w:left="4776" w:hanging="180"/>
      </w:pPr>
    </w:lvl>
    <w:lvl w:ilvl="6" w:tplc="0415000F" w:tentative="1">
      <w:start w:val="1"/>
      <w:numFmt w:val="decimal"/>
      <w:lvlText w:val="%7."/>
      <w:lvlJc w:val="left"/>
      <w:pPr>
        <w:ind w:left="5496" w:hanging="360"/>
      </w:pPr>
    </w:lvl>
    <w:lvl w:ilvl="7" w:tplc="04150019" w:tentative="1">
      <w:start w:val="1"/>
      <w:numFmt w:val="lowerLetter"/>
      <w:lvlText w:val="%8."/>
      <w:lvlJc w:val="left"/>
      <w:pPr>
        <w:ind w:left="6216" w:hanging="360"/>
      </w:pPr>
    </w:lvl>
    <w:lvl w:ilvl="8" w:tplc="0415001B" w:tentative="1">
      <w:start w:val="1"/>
      <w:numFmt w:val="lowerRoman"/>
      <w:lvlText w:val="%9."/>
      <w:lvlJc w:val="right"/>
      <w:pPr>
        <w:ind w:left="6936" w:hanging="180"/>
      </w:pPr>
    </w:lvl>
  </w:abstractNum>
  <w:num w:numId="1">
    <w:abstractNumId w:val="3"/>
  </w:num>
  <w:num w:numId="2">
    <w:abstractNumId w:val="4"/>
  </w:num>
  <w:num w:numId="3">
    <w:abstractNumId w:val="8"/>
  </w:num>
  <w:num w:numId="4">
    <w:abstractNumId w:val="9"/>
  </w:num>
  <w:num w:numId="5">
    <w:abstractNumId w:val="1"/>
  </w:num>
  <w:num w:numId="6">
    <w:abstractNumId w:val="1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9"/>
  </w:num>
  <w:num w:numId="11">
    <w:abstractNumId w:val="13"/>
  </w:num>
  <w:num w:numId="12">
    <w:abstractNumId w:val="5"/>
  </w:num>
  <w:num w:numId="13">
    <w:abstractNumId w:val="17"/>
  </w:num>
  <w:num w:numId="14">
    <w:abstractNumId w:val="10"/>
  </w:num>
  <w:num w:numId="15">
    <w:abstractNumId w:val="14"/>
  </w:num>
  <w:num w:numId="16">
    <w:abstractNumId w:val="18"/>
  </w:num>
  <w:num w:numId="17">
    <w:abstractNumId w:val="7"/>
  </w:num>
  <w:num w:numId="18">
    <w:abstractNumId w:val="11"/>
  </w:num>
  <w:num w:numId="19">
    <w:abstractNumId w:val="6"/>
  </w:num>
  <w:num w:numId="20">
    <w:abstractNumId w:val="2"/>
  </w:num>
  <w:num w:numId="21">
    <w:abstractNumId w:val="16"/>
  </w:num>
  <w:num w:numId="2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A7D"/>
    <w:rsid w:val="00000411"/>
    <w:rsid w:val="00000575"/>
    <w:rsid w:val="00000BB2"/>
    <w:rsid w:val="00000E0C"/>
    <w:rsid w:val="000066B8"/>
    <w:rsid w:val="00010DB4"/>
    <w:rsid w:val="000127F0"/>
    <w:rsid w:val="00012CD6"/>
    <w:rsid w:val="00013035"/>
    <w:rsid w:val="00013164"/>
    <w:rsid w:val="0001411B"/>
    <w:rsid w:val="00014B30"/>
    <w:rsid w:val="0001523F"/>
    <w:rsid w:val="000157C7"/>
    <w:rsid w:val="00020D3F"/>
    <w:rsid w:val="000237DF"/>
    <w:rsid w:val="00023D03"/>
    <w:rsid w:val="000276B8"/>
    <w:rsid w:val="00027D43"/>
    <w:rsid w:val="000321D1"/>
    <w:rsid w:val="000339C5"/>
    <w:rsid w:val="00033EFA"/>
    <w:rsid w:val="00036365"/>
    <w:rsid w:val="00036641"/>
    <w:rsid w:val="00037EC3"/>
    <w:rsid w:val="000404AA"/>
    <w:rsid w:val="00040EA5"/>
    <w:rsid w:val="00041A10"/>
    <w:rsid w:val="00042E89"/>
    <w:rsid w:val="000432C9"/>
    <w:rsid w:val="00043607"/>
    <w:rsid w:val="00044374"/>
    <w:rsid w:val="00047178"/>
    <w:rsid w:val="00047442"/>
    <w:rsid w:val="00047BAC"/>
    <w:rsid w:val="00050751"/>
    <w:rsid w:val="00056ACB"/>
    <w:rsid w:val="000603EB"/>
    <w:rsid w:val="000622FC"/>
    <w:rsid w:val="000629A0"/>
    <w:rsid w:val="00062A82"/>
    <w:rsid w:val="0006340B"/>
    <w:rsid w:val="000660C9"/>
    <w:rsid w:val="000666AE"/>
    <w:rsid w:val="0007223D"/>
    <w:rsid w:val="00073402"/>
    <w:rsid w:val="00073D18"/>
    <w:rsid w:val="0007553A"/>
    <w:rsid w:val="000761CD"/>
    <w:rsid w:val="0008031B"/>
    <w:rsid w:val="00082312"/>
    <w:rsid w:val="0008450B"/>
    <w:rsid w:val="00084ADE"/>
    <w:rsid w:val="00085D54"/>
    <w:rsid w:val="00086F8F"/>
    <w:rsid w:val="000870FA"/>
    <w:rsid w:val="0009108C"/>
    <w:rsid w:val="00091F41"/>
    <w:rsid w:val="00092483"/>
    <w:rsid w:val="00093CB1"/>
    <w:rsid w:val="000941EC"/>
    <w:rsid w:val="00094903"/>
    <w:rsid w:val="00095177"/>
    <w:rsid w:val="00095190"/>
    <w:rsid w:val="0009728B"/>
    <w:rsid w:val="00097E25"/>
    <w:rsid w:val="000A026F"/>
    <w:rsid w:val="000A0B90"/>
    <w:rsid w:val="000A0FBB"/>
    <w:rsid w:val="000A1707"/>
    <w:rsid w:val="000A1ED4"/>
    <w:rsid w:val="000B26FE"/>
    <w:rsid w:val="000B2980"/>
    <w:rsid w:val="000B2D44"/>
    <w:rsid w:val="000B3AFF"/>
    <w:rsid w:val="000B5BEC"/>
    <w:rsid w:val="000B665A"/>
    <w:rsid w:val="000C03DF"/>
    <w:rsid w:val="000C1265"/>
    <w:rsid w:val="000C1C65"/>
    <w:rsid w:val="000C1DB0"/>
    <w:rsid w:val="000C2584"/>
    <w:rsid w:val="000C3C21"/>
    <w:rsid w:val="000C4017"/>
    <w:rsid w:val="000C58E9"/>
    <w:rsid w:val="000C6337"/>
    <w:rsid w:val="000C63B7"/>
    <w:rsid w:val="000C69E6"/>
    <w:rsid w:val="000D0028"/>
    <w:rsid w:val="000D2958"/>
    <w:rsid w:val="000D33A2"/>
    <w:rsid w:val="000D33A6"/>
    <w:rsid w:val="000D41E9"/>
    <w:rsid w:val="000D498E"/>
    <w:rsid w:val="000D651C"/>
    <w:rsid w:val="000E0736"/>
    <w:rsid w:val="000E3187"/>
    <w:rsid w:val="000E3F01"/>
    <w:rsid w:val="000E5A1F"/>
    <w:rsid w:val="000E72F9"/>
    <w:rsid w:val="000E7CAC"/>
    <w:rsid w:val="000F17FC"/>
    <w:rsid w:val="000F27C4"/>
    <w:rsid w:val="000F36A8"/>
    <w:rsid w:val="000F4C3E"/>
    <w:rsid w:val="000F4D4E"/>
    <w:rsid w:val="000F4F3B"/>
    <w:rsid w:val="000F5703"/>
    <w:rsid w:val="000F5BEC"/>
    <w:rsid w:val="000F66CA"/>
    <w:rsid w:val="000F7D3C"/>
    <w:rsid w:val="00101409"/>
    <w:rsid w:val="00102903"/>
    <w:rsid w:val="001052B3"/>
    <w:rsid w:val="00105773"/>
    <w:rsid w:val="00106E70"/>
    <w:rsid w:val="00107D35"/>
    <w:rsid w:val="0011054E"/>
    <w:rsid w:val="00110939"/>
    <w:rsid w:val="00110B2E"/>
    <w:rsid w:val="00110C57"/>
    <w:rsid w:val="00110ECB"/>
    <w:rsid w:val="001128B5"/>
    <w:rsid w:val="001140C6"/>
    <w:rsid w:val="00114C02"/>
    <w:rsid w:val="00115951"/>
    <w:rsid w:val="00116CA7"/>
    <w:rsid w:val="00117118"/>
    <w:rsid w:val="00120525"/>
    <w:rsid w:val="00120721"/>
    <w:rsid w:val="001210F0"/>
    <w:rsid w:val="00121F38"/>
    <w:rsid w:val="0012201A"/>
    <w:rsid w:val="00122581"/>
    <w:rsid w:val="0012314D"/>
    <w:rsid w:val="0012662F"/>
    <w:rsid w:val="0012707A"/>
    <w:rsid w:val="001301A8"/>
    <w:rsid w:val="001349A9"/>
    <w:rsid w:val="001353F6"/>
    <w:rsid w:val="001358FB"/>
    <w:rsid w:val="00135DAC"/>
    <w:rsid w:val="001368DB"/>
    <w:rsid w:val="001372BB"/>
    <w:rsid w:val="001404E7"/>
    <w:rsid w:val="00140D7C"/>
    <w:rsid w:val="00141D1B"/>
    <w:rsid w:val="0014203D"/>
    <w:rsid w:val="00142470"/>
    <w:rsid w:val="0014393C"/>
    <w:rsid w:val="001444FB"/>
    <w:rsid w:val="00145224"/>
    <w:rsid w:val="00147979"/>
    <w:rsid w:val="00150F39"/>
    <w:rsid w:val="00152151"/>
    <w:rsid w:val="0015224E"/>
    <w:rsid w:val="00152DF1"/>
    <w:rsid w:val="00153445"/>
    <w:rsid w:val="00153A9D"/>
    <w:rsid w:val="00157B12"/>
    <w:rsid w:val="001615F7"/>
    <w:rsid w:val="001622E1"/>
    <w:rsid w:val="00163F17"/>
    <w:rsid w:val="00164CDB"/>
    <w:rsid w:val="00165DFF"/>
    <w:rsid w:val="00166B56"/>
    <w:rsid w:val="0017038D"/>
    <w:rsid w:val="0017076E"/>
    <w:rsid w:val="0017145D"/>
    <w:rsid w:val="00172038"/>
    <w:rsid w:val="001739B8"/>
    <w:rsid w:val="00174292"/>
    <w:rsid w:val="00174F42"/>
    <w:rsid w:val="00176545"/>
    <w:rsid w:val="0017683E"/>
    <w:rsid w:val="00177766"/>
    <w:rsid w:val="00180BEB"/>
    <w:rsid w:val="001814CD"/>
    <w:rsid w:val="00181676"/>
    <w:rsid w:val="00181BFD"/>
    <w:rsid w:val="001824F9"/>
    <w:rsid w:val="00183557"/>
    <w:rsid w:val="001835A1"/>
    <w:rsid w:val="001844E9"/>
    <w:rsid w:val="00184CB5"/>
    <w:rsid w:val="001860A5"/>
    <w:rsid w:val="00190940"/>
    <w:rsid w:val="00191098"/>
    <w:rsid w:val="00191ADD"/>
    <w:rsid w:val="00193362"/>
    <w:rsid w:val="00193FD0"/>
    <w:rsid w:val="0019429D"/>
    <w:rsid w:val="00195228"/>
    <w:rsid w:val="001A049D"/>
    <w:rsid w:val="001A12D2"/>
    <w:rsid w:val="001A224D"/>
    <w:rsid w:val="001A32ED"/>
    <w:rsid w:val="001A40DE"/>
    <w:rsid w:val="001A4840"/>
    <w:rsid w:val="001A4E7A"/>
    <w:rsid w:val="001A51EA"/>
    <w:rsid w:val="001A5F2B"/>
    <w:rsid w:val="001B00A9"/>
    <w:rsid w:val="001B027A"/>
    <w:rsid w:val="001B131C"/>
    <w:rsid w:val="001B1E61"/>
    <w:rsid w:val="001B1EFC"/>
    <w:rsid w:val="001B2534"/>
    <w:rsid w:val="001B329F"/>
    <w:rsid w:val="001B3359"/>
    <w:rsid w:val="001B399D"/>
    <w:rsid w:val="001B3AB4"/>
    <w:rsid w:val="001B3B83"/>
    <w:rsid w:val="001B4481"/>
    <w:rsid w:val="001B4A6F"/>
    <w:rsid w:val="001B5447"/>
    <w:rsid w:val="001B5F8F"/>
    <w:rsid w:val="001C0BEB"/>
    <w:rsid w:val="001C0E8C"/>
    <w:rsid w:val="001C1AE0"/>
    <w:rsid w:val="001C24B6"/>
    <w:rsid w:val="001C35AD"/>
    <w:rsid w:val="001C5824"/>
    <w:rsid w:val="001C62D5"/>
    <w:rsid w:val="001C6CAA"/>
    <w:rsid w:val="001D02A4"/>
    <w:rsid w:val="001D262C"/>
    <w:rsid w:val="001D3377"/>
    <w:rsid w:val="001D45F4"/>
    <w:rsid w:val="001D5739"/>
    <w:rsid w:val="001D5A5E"/>
    <w:rsid w:val="001D5BAB"/>
    <w:rsid w:val="001D6128"/>
    <w:rsid w:val="001D6911"/>
    <w:rsid w:val="001D6F37"/>
    <w:rsid w:val="001D7E3C"/>
    <w:rsid w:val="001E0269"/>
    <w:rsid w:val="001E03E5"/>
    <w:rsid w:val="001E0459"/>
    <w:rsid w:val="001E09E7"/>
    <w:rsid w:val="001E188F"/>
    <w:rsid w:val="001E1EA6"/>
    <w:rsid w:val="001E2142"/>
    <w:rsid w:val="001E233D"/>
    <w:rsid w:val="001E33DE"/>
    <w:rsid w:val="001E3C06"/>
    <w:rsid w:val="001E42C4"/>
    <w:rsid w:val="001E4DCF"/>
    <w:rsid w:val="001E54E8"/>
    <w:rsid w:val="001E588E"/>
    <w:rsid w:val="001E6DD9"/>
    <w:rsid w:val="001E6E92"/>
    <w:rsid w:val="001E7001"/>
    <w:rsid w:val="001F1469"/>
    <w:rsid w:val="001F27E5"/>
    <w:rsid w:val="001F28EC"/>
    <w:rsid w:val="0020012D"/>
    <w:rsid w:val="00200BB1"/>
    <w:rsid w:val="00202A73"/>
    <w:rsid w:val="00202BCE"/>
    <w:rsid w:val="00203B46"/>
    <w:rsid w:val="00204C0C"/>
    <w:rsid w:val="002065A1"/>
    <w:rsid w:val="00206754"/>
    <w:rsid w:val="00206953"/>
    <w:rsid w:val="00207536"/>
    <w:rsid w:val="00210C73"/>
    <w:rsid w:val="0021107B"/>
    <w:rsid w:val="00212A0D"/>
    <w:rsid w:val="00213846"/>
    <w:rsid w:val="0021476F"/>
    <w:rsid w:val="002147F6"/>
    <w:rsid w:val="00216633"/>
    <w:rsid w:val="0022056F"/>
    <w:rsid w:val="00221150"/>
    <w:rsid w:val="0022171C"/>
    <w:rsid w:val="00221B29"/>
    <w:rsid w:val="00224706"/>
    <w:rsid w:val="00225A0A"/>
    <w:rsid w:val="00225A7F"/>
    <w:rsid w:val="00226357"/>
    <w:rsid w:val="00226847"/>
    <w:rsid w:val="002268FC"/>
    <w:rsid w:val="0022701A"/>
    <w:rsid w:val="00227B85"/>
    <w:rsid w:val="00227D43"/>
    <w:rsid w:val="00230932"/>
    <w:rsid w:val="00230D31"/>
    <w:rsid w:val="00231C2E"/>
    <w:rsid w:val="00232273"/>
    <w:rsid w:val="0023266C"/>
    <w:rsid w:val="00232B7E"/>
    <w:rsid w:val="0023355B"/>
    <w:rsid w:val="00233A8C"/>
    <w:rsid w:val="002349BA"/>
    <w:rsid w:val="00235614"/>
    <w:rsid w:val="002375EC"/>
    <w:rsid w:val="00237F08"/>
    <w:rsid w:val="002429B5"/>
    <w:rsid w:val="00242C21"/>
    <w:rsid w:val="00243A73"/>
    <w:rsid w:val="00243C55"/>
    <w:rsid w:val="00245FBD"/>
    <w:rsid w:val="002471A8"/>
    <w:rsid w:val="00247A0E"/>
    <w:rsid w:val="00247DB6"/>
    <w:rsid w:val="0025156D"/>
    <w:rsid w:val="00252205"/>
    <w:rsid w:val="00253846"/>
    <w:rsid w:val="002539EB"/>
    <w:rsid w:val="00254608"/>
    <w:rsid w:val="00254B9F"/>
    <w:rsid w:val="00256309"/>
    <w:rsid w:val="00256D33"/>
    <w:rsid w:val="002577BC"/>
    <w:rsid w:val="00257BFF"/>
    <w:rsid w:val="0026130C"/>
    <w:rsid w:val="002617A5"/>
    <w:rsid w:val="00262762"/>
    <w:rsid w:val="0026325E"/>
    <w:rsid w:val="00263E06"/>
    <w:rsid w:val="00263FA5"/>
    <w:rsid w:val="002643FD"/>
    <w:rsid w:val="00264868"/>
    <w:rsid w:val="002648FB"/>
    <w:rsid w:val="00266D5A"/>
    <w:rsid w:val="00266EB8"/>
    <w:rsid w:val="00267000"/>
    <w:rsid w:val="002677E1"/>
    <w:rsid w:val="00267B22"/>
    <w:rsid w:val="00267D6F"/>
    <w:rsid w:val="002701D3"/>
    <w:rsid w:val="00270795"/>
    <w:rsid w:val="00272172"/>
    <w:rsid w:val="002740FF"/>
    <w:rsid w:val="00275B2F"/>
    <w:rsid w:val="00275F29"/>
    <w:rsid w:val="00276663"/>
    <w:rsid w:val="00277295"/>
    <w:rsid w:val="00280493"/>
    <w:rsid w:val="00280F63"/>
    <w:rsid w:val="00283206"/>
    <w:rsid w:val="00283A7F"/>
    <w:rsid w:val="00283B8F"/>
    <w:rsid w:val="00285866"/>
    <w:rsid w:val="00285C0A"/>
    <w:rsid w:val="00286F40"/>
    <w:rsid w:val="002872E7"/>
    <w:rsid w:val="00287582"/>
    <w:rsid w:val="00290CCC"/>
    <w:rsid w:val="0029182E"/>
    <w:rsid w:val="002938E8"/>
    <w:rsid w:val="00294001"/>
    <w:rsid w:val="002945B3"/>
    <w:rsid w:val="00295A20"/>
    <w:rsid w:val="00295B3F"/>
    <w:rsid w:val="00295BB0"/>
    <w:rsid w:val="00296262"/>
    <w:rsid w:val="00296613"/>
    <w:rsid w:val="00296D35"/>
    <w:rsid w:val="002975A3"/>
    <w:rsid w:val="002A28D4"/>
    <w:rsid w:val="002A363B"/>
    <w:rsid w:val="002A416E"/>
    <w:rsid w:val="002A4500"/>
    <w:rsid w:val="002A6A19"/>
    <w:rsid w:val="002A7B3B"/>
    <w:rsid w:val="002B0557"/>
    <w:rsid w:val="002B0932"/>
    <w:rsid w:val="002B1641"/>
    <w:rsid w:val="002B2B49"/>
    <w:rsid w:val="002B2DF6"/>
    <w:rsid w:val="002B2F4B"/>
    <w:rsid w:val="002B4C7C"/>
    <w:rsid w:val="002B5748"/>
    <w:rsid w:val="002B66D0"/>
    <w:rsid w:val="002C04C9"/>
    <w:rsid w:val="002C19AF"/>
    <w:rsid w:val="002C1DFD"/>
    <w:rsid w:val="002C2730"/>
    <w:rsid w:val="002C2A70"/>
    <w:rsid w:val="002C494B"/>
    <w:rsid w:val="002C49C3"/>
    <w:rsid w:val="002C5CCB"/>
    <w:rsid w:val="002C5E27"/>
    <w:rsid w:val="002C5E92"/>
    <w:rsid w:val="002C5EE0"/>
    <w:rsid w:val="002C61C1"/>
    <w:rsid w:val="002D01AA"/>
    <w:rsid w:val="002D200C"/>
    <w:rsid w:val="002D349F"/>
    <w:rsid w:val="002D3802"/>
    <w:rsid w:val="002D39DB"/>
    <w:rsid w:val="002D5AAF"/>
    <w:rsid w:val="002D5E1E"/>
    <w:rsid w:val="002D66A4"/>
    <w:rsid w:val="002D7396"/>
    <w:rsid w:val="002D779E"/>
    <w:rsid w:val="002D7E4A"/>
    <w:rsid w:val="002E1ABC"/>
    <w:rsid w:val="002E2C6C"/>
    <w:rsid w:val="002E7D82"/>
    <w:rsid w:val="002E7EFD"/>
    <w:rsid w:val="002E7FC8"/>
    <w:rsid w:val="002F0301"/>
    <w:rsid w:val="002F1356"/>
    <w:rsid w:val="002F1414"/>
    <w:rsid w:val="002F2864"/>
    <w:rsid w:val="002F62B8"/>
    <w:rsid w:val="002F6F46"/>
    <w:rsid w:val="00300896"/>
    <w:rsid w:val="00300D43"/>
    <w:rsid w:val="00301FCE"/>
    <w:rsid w:val="00303667"/>
    <w:rsid w:val="0030478C"/>
    <w:rsid w:val="00304C38"/>
    <w:rsid w:val="00304EA8"/>
    <w:rsid w:val="00310101"/>
    <w:rsid w:val="0031020B"/>
    <w:rsid w:val="00310854"/>
    <w:rsid w:val="00311968"/>
    <w:rsid w:val="00311E60"/>
    <w:rsid w:val="00312F6D"/>
    <w:rsid w:val="0031358E"/>
    <w:rsid w:val="00313E3A"/>
    <w:rsid w:val="00314F81"/>
    <w:rsid w:val="003154B3"/>
    <w:rsid w:val="00315969"/>
    <w:rsid w:val="00316470"/>
    <w:rsid w:val="00316F14"/>
    <w:rsid w:val="00320E22"/>
    <w:rsid w:val="00321112"/>
    <w:rsid w:val="003222C3"/>
    <w:rsid w:val="003238D4"/>
    <w:rsid w:val="0032529A"/>
    <w:rsid w:val="003268C9"/>
    <w:rsid w:val="00326C27"/>
    <w:rsid w:val="003304A4"/>
    <w:rsid w:val="0033175B"/>
    <w:rsid w:val="00331B52"/>
    <w:rsid w:val="003322FA"/>
    <w:rsid w:val="003324F4"/>
    <w:rsid w:val="003356A6"/>
    <w:rsid w:val="00336383"/>
    <w:rsid w:val="003376A7"/>
    <w:rsid w:val="00337CCC"/>
    <w:rsid w:val="003401AF"/>
    <w:rsid w:val="003412D3"/>
    <w:rsid w:val="003416C9"/>
    <w:rsid w:val="00341DFF"/>
    <w:rsid w:val="0034214C"/>
    <w:rsid w:val="003431BD"/>
    <w:rsid w:val="003451FF"/>
    <w:rsid w:val="003452DB"/>
    <w:rsid w:val="003465C9"/>
    <w:rsid w:val="00346F7B"/>
    <w:rsid w:val="003473DC"/>
    <w:rsid w:val="003477DA"/>
    <w:rsid w:val="00347A6A"/>
    <w:rsid w:val="00351900"/>
    <w:rsid w:val="00352857"/>
    <w:rsid w:val="0035402C"/>
    <w:rsid w:val="00356424"/>
    <w:rsid w:val="0035681C"/>
    <w:rsid w:val="00361F79"/>
    <w:rsid w:val="003629A8"/>
    <w:rsid w:val="00362E1F"/>
    <w:rsid w:val="00363144"/>
    <w:rsid w:val="00363B55"/>
    <w:rsid w:val="003666D3"/>
    <w:rsid w:val="00367352"/>
    <w:rsid w:val="003703C3"/>
    <w:rsid w:val="00371463"/>
    <w:rsid w:val="00371767"/>
    <w:rsid w:val="003717CE"/>
    <w:rsid w:val="003764A3"/>
    <w:rsid w:val="00380482"/>
    <w:rsid w:val="003807F6"/>
    <w:rsid w:val="00380AB4"/>
    <w:rsid w:val="0038180C"/>
    <w:rsid w:val="00381AAA"/>
    <w:rsid w:val="0038204D"/>
    <w:rsid w:val="00382B38"/>
    <w:rsid w:val="00383172"/>
    <w:rsid w:val="00384A0B"/>
    <w:rsid w:val="00384BEF"/>
    <w:rsid w:val="00386574"/>
    <w:rsid w:val="00390716"/>
    <w:rsid w:val="00390C6C"/>
    <w:rsid w:val="003930A8"/>
    <w:rsid w:val="003937A7"/>
    <w:rsid w:val="003A0903"/>
    <w:rsid w:val="003A44E0"/>
    <w:rsid w:val="003A4C7F"/>
    <w:rsid w:val="003A61A0"/>
    <w:rsid w:val="003A66F8"/>
    <w:rsid w:val="003A69B7"/>
    <w:rsid w:val="003A6F33"/>
    <w:rsid w:val="003B0247"/>
    <w:rsid w:val="003B06DE"/>
    <w:rsid w:val="003B0F31"/>
    <w:rsid w:val="003B1CE2"/>
    <w:rsid w:val="003B1DA6"/>
    <w:rsid w:val="003B2CB8"/>
    <w:rsid w:val="003B2EB6"/>
    <w:rsid w:val="003B35EE"/>
    <w:rsid w:val="003B693C"/>
    <w:rsid w:val="003B72A4"/>
    <w:rsid w:val="003C1C1B"/>
    <w:rsid w:val="003C256B"/>
    <w:rsid w:val="003C33BC"/>
    <w:rsid w:val="003C3E6D"/>
    <w:rsid w:val="003C5673"/>
    <w:rsid w:val="003C6D2F"/>
    <w:rsid w:val="003C7133"/>
    <w:rsid w:val="003D1085"/>
    <w:rsid w:val="003D17DD"/>
    <w:rsid w:val="003D1E10"/>
    <w:rsid w:val="003D2306"/>
    <w:rsid w:val="003D2891"/>
    <w:rsid w:val="003D2CB9"/>
    <w:rsid w:val="003D45D7"/>
    <w:rsid w:val="003D4C57"/>
    <w:rsid w:val="003D5316"/>
    <w:rsid w:val="003D5569"/>
    <w:rsid w:val="003D685D"/>
    <w:rsid w:val="003D69CD"/>
    <w:rsid w:val="003D6B29"/>
    <w:rsid w:val="003D7413"/>
    <w:rsid w:val="003E2CD0"/>
    <w:rsid w:val="003E33D1"/>
    <w:rsid w:val="003E420F"/>
    <w:rsid w:val="003E456A"/>
    <w:rsid w:val="003E5780"/>
    <w:rsid w:val="003E6EA5"/>
    <w:rsid w:val="003E7026"/>
    <w:rsid w:val="003E7BAE"/>
    <w:rsid w:val="003F060E"/>
    <w:rsid w:val="003F08AC"/>
    <w:rsid w:val="003F1248"/>
    <w:rsid w:val="003F1D4C"/>
    <w:rsid w:val="003F4E24"/>
    <w:rsid w:val="003F520E"/>
    <w:rsid w:val="003F5DF6"/>
    <w:rsid w:val="003F6020"/>
    <w:rsid w:val="003F6FFD"/>
    <w:rsid w:val="003F7027"/>
    <w:rsid w:val="004000A8"/>
    <w:rsid w:val="00400C63"/>
    <w:rsid w:val="00403373"/>
    <w:rsid w:val="00403561"/>
    <w:rsid w:val="00403AD8"/>
    <w:rsid w:val="00404AD2"/>
    <w:rsid w:val="00405C89"/>
    <w:rsid w:val="004060F7"/>
    <w:rsid w:val="0040659B"/>
    <w:rsid w:val="004074E2"/>
    <w:rsid w:val="00407A43"/>
    <w:rsid w:val="004102E1"/>
    <w:rsid w:val="004109EA"/>
    <w:rsid w:val="00412BBF"/>
    <w:rsid w:val="00412BDC"/>
    <w:rsid w:val="0041328B"/>
    <w:rsid w:val="004138EC"/>
    <w:rsid w:val="00413A97"/>
    <w:rsid w:val="004148C8"/>
    <w:rsid w:val="004151E9"/>
    <w:rsid w:val="004157F6"/>
    <w:rsid w:val="00417545"/>
    <w:rsid w:val="00417F2B"/>
    <w:rsid w:val="0042076B"/>
    <w:rsid w:val="00424F1B"/>
    <w:rsid w:val="00426F04"/>
    <w:rsid w:val="004272F8"/>
    <w:rsid w:val="00427886"/>
    <w:rsid w:val="00430F8A"/>
    <w:rsid w:val="00431FA6"/>
    <w:rsid w:val="00433ECD"/>
    <w:rsid w:val="0043445A"/>
    <w:rsid w:val="0043479D"/>
    <w:rsid w:val="004368B6"/>
    <w:rsid w:val="00441ECC"/>
    <w:rsid w:val="004439A4"/>
    <w:rsid w:val="00446E5E"/>
    <w:rsid w:val="004473D8"/>
    <w:rsid w:val="00450A4B"/>
    <w:rsid w:val="004527BB"/>
    <w:rsid w:val="00452F26"/>
    <w:rsid w:val="00453602"/>
    <w:rsid w:val="004537EE"/>
    <w:rsid w:val="004555E4"/>
    <w:rsid w:val="00456363"/>
    <w:rsid w:val="004563CE"/>
    <w:rsid w:val="00457039"/>
    <w:rsid w:val="0045732E"/>
    <w:rsid w:val="00457839"/>
    <w:rsid w:val="004600BF"/>
    <w:rsid w:val="0046092C"/>
    <w:rsid w:val="00460E36"/>
    <w:rsid w:val="004622FB"/>
    <w:rsid w:val="00463818"/>
    <w:rsid w:val="00465A08"/>
    <w:rsid w:val="00465AC5"/>
    <w:rsid w:val="00465EC7"/>
    <w:rsid w:val="004665D7"/>
    <w:rsid w:val="0046793C"/>
    <w:rsid w:val="00470EBA"/>
    <w:rsid w:val="00471E7A"/>
    <w:rsid w:val="00472188"/>
    <w:rsid w:val="004721CD"/>
    <w:rsid w:val="00473044"/>
    <w:rsid w:val="004734E6"/>
    <w:rsid w:val="00474B2B"/>
    <w:rsid w:val="00474CAC"/>
    <w:rsid w:val="00475B71"/>
    <w:rsid w:val="0048066E"/>
    <w:rsid w:val="00480C9E"/>
    <w:rsid w:val="00481C41"/>
    <w:rsid w:val="00483010"/>
    <w:rsid w:val="004842F6"/>
    <w:rsid w:val="00484621"/>
    <w:rsid w:val="00484771"/>
    <w:rsid w:val="00485D59"/>
    <w:rsid w:val="004872BA"/>
    <w:rsid w:val="00487CD0"/>
    <w:rsid w:val="00492181"/>
    <w:rsid w:val="00493B84"/>
    <w:rsid w:val="00494357"/>
    <w:rsid w:val="0049556B"/>
    <w:rsid w:val="00496388"/>
    <w:rsid w:val="00496731"/>
    <w:rsid w:val="0049754D"/>
    <w:rsid w:val="0049767F"/>
    <w:rsid w:val="00497CB4"/>
    <w:rsid w:val="004A25E3"/>
    <w:rsid w:val="004A2755"/>
    <w:rsid w:val="004A4FE9"/>
    <w:rsid w:val="004A5486"/>
    <w:rsid w:val="004A63F6"/>
    <w:rsid w:val="004A659E"/>
    <w:rsid w:val="004A6E37"/>
    <w:rsid w:val="004A70FF"/>
    <w:rsid w:val="004A7868"/>
    <w:rsid w:val="004B0C18"/>
    <w:rsid w:val="004B1ABE"/>
    <w:rsid w:val="004B1F17"/>
    <w:rsid w:val="004B22F4"/>
    <w:rsid w:val="004B2E2B"/>
    <w:rsid w:val="004B4BFF"/>
    <w:rsid w:val="004B6CE6"/>
    <w:rsid w:val="004B7495"/>
    <w:rsid w:val="004B7CC0"/>
    <w:rsid w:val="004C27ED"/>
    <w:rsid w:val="004C4CF7"/>
    <w:rsid w:val="004C504E"/>
    <w:rsid w:val="004C6A37"/>
    <w:rsid w:val="004C6B43"/>
    <w:rsid w:val="004C6E75"/>
    <w:rsid w:val="004C7609"/>
    <w:rsid w:val="004C797D"/>
    <w:rsid w:val="004D168D"/>
    <w:rsid w:val="004D1BC2"/>
    <w:rsid w:val="004D4071"/>
    <w:rsid w:val="004D4925"/>
    <w:rsid w:val="004D4BFD"/>
    <w:rsid w:val="004D73DB"/>
    <w:rsid w:val="004D761C"/>
    <w:rsid w:val="004E09F3"/>
    <w:rsid w:val="004E0DE1"/>
    <w:rsid w:val="004E0E18"/>
    <w:rsid w:val="004E16B7"/>
    <w:rsid w:val="004E3EFF"/>
    <w:rsid w:val="004E69FA"/>
    <w:rsid w:val="004E6FC3"/>
    <w:rsid w:val="004F1586"/>
    <w:rsid w:val="004F1C89"/>
    <w:rsid w:val="004F2522"/>
    <w:rsid w:val="004F2D90"/>
    <w:rsid w:val="004F388C"/>
    <w:rsid w:val="004F5B9D"/>
    <w:rsid w:val="004F5C65"/>
    <w:rsid w:val="004F60EE"/>
    <w:rsid w:val="00500297"/>
    <w:rsid w:val="005007B8"/>
    <w:rsid w:val="0050169B"/>
    <w:rsid w:val="00501EA9"/>
    <w:rsid w:val="00502FDB"/>
    <w:rsid w:val="00504684"/>
    <w:rsid w:val="00507D6C"/>
    <w:rsid w:val="00512665"/>
    <w:rsid w:val="00512AC0"/>
    <w:rsid w:val="00512E50"/>
    <w:rsid w:val="00513439"/>
    <w:rsid w:val="00514000"/>
    <w:rsid w:val="00514A85"/>
    <w:rsid w:val="0051730F"/>
    <w:rsid w:val="00521ED4"/>
    <w:rsid w:val="0052242E"/>
    <w:rsid w:val="005239BB"/>
    <w:rsid w:val="00524868"/>
    <w:rsid w:val="00525EE4"/>
    <w:rsid w:val="00526077"/>
    <w:rsid w:val="0052670E"/>
    <w:rsid w:val="00526EAD"/>
    <w:rsid w:val="0052712D"/>
    <w:rsid w:val="00527265"/>
    <w:rsid w:val="00530619"/>
    <w:rsid w:val="00530A6C"/>
    <w:rsid w:val="00530D9A"/>
    <w:rsid w:val="005321CA"/>
    <w:rsid w:val="00532A17"/>
    <w:rsid w:val="00532AC8"/>
    <w:rsid w:val="00533129"/>
    <w:rsid w:val="005334B0"/>
    <w:rsid w:val="00533517"/>
    <w:rsid w:val="00535794"/>
    <w:rsid w:val="00535B0C"/>
    <w:rsid w:val="00536CA0"/>
    <w:rsid w:val="00536CDC"/>
    <w:rsid w:val="00537021"/>
    <w:rsid w:val="00537B7C"/>
    <w:rsid w:val="00537F0E"/>
    <w:rsid w:val="005403F0"/>
    <w:rsid w:val="00540785"/>
    <w:rsid w:val="00541188"/>
    <w:rsid w:val="00541D7C"/>
    <w:rsid w:val="00542B1D"/>
    <w:rsid w:val="00542EE1"/>
    <w:rsid w:val="00543401"/>
    <w:rsid w:val="0054434C"/>
    <w:rsid w:val="005446CB"/>
    <w:rsid w:val="005448BC"/>
    <w:rsid w:val="00547BD0"/>
    <w:rsid w:val="00547CAA"/>
    <w:rsid w:val="00547FA3"/>
    <w:rsid w:val="00550252"/>
    <w:rsid w:val="00550890"/>
    <w:rsid w:val="005519E7"/>
    <w:rsid w:val="00552247"/>
    <w:rsid w:val="00552499"/>
    <w:rsid w:val="00554529"/>
    <w:rsid w:val="00556B41"/>
    <w:rsid w:val="00557D78"/>
    <w:rsid w:val="0056273A"/>
    <w:rsid w:val="0056329E"/>
    <w:rsid w:val="00564BC6"/>
    <w:rsid w:val="00564E81"/>
    <w:rsid w:val="005678DD"/>
    <w:rsid w:val="00570D31"/>
    <w:rsid w:val="0057139F"/>
    <w:rsid w:val="005748C3"/>
    <w:rsid w:val="00574C82"/>
    <w:rsid w:val="00575423"/>
    <w:rsid w:val="00575918"/>
    <w:rsid w:val="00575C99"/>
    <w:rsid w:val="00576A29"/>
    <w:rsid w:val="00576AFE"/>
    <w:rsid w:val="00580769"/>
    <w:rsid w:val="00580B06"/>
    <w:rsid w:val="005818AC"/>
    <w:rsid w:val="005818DE"/>
    <w:rsid w:val="00583EF7"/>
    <w:rsid w:val="00584976"/>
    <w:rsid w:val="005852E3"/>
    <w:rsid w:val="00585E44"/>
    <w:rsid w:val="0059064F"/>
    <w:rsid w:val="005917BB"/>
    <w:rsid w:val="00592F2C"/>
    <w:rsid w:val="00594B26"/>
    <w:rsid w:val="00594B96"/>
    <w:rsid w:val="005953D5"/>
    <w:rsid w:val="005959D3"/>
    <w:rsid w:val="00595EAA"/>
    <w:rsid w:val="0059650C"/>
    <w:rsid w:val="005965A8"/>
    <w:rsid w:val="00596F93"/>
    <w:rsid w:val="00597A40"/>
    <w:rsid w:val="00597CBF"/>
    <w:rsid w:val="00597DEE"/>
    <w:rsid w:val="005A1D94"/>
    <w:rsid w:val="005A3B2E"/>
    <w:rsid w:val="005A6224"/>
    <w:rsid w:val="005A673A"/>
    <w:rsid w:val="005A69C8"/>
    <w:rsid w:val="005A70C5"/>
    <w:rsid w:val="005A7799"/>
    <w:rsid w:val="005A7928"/>
    <w:rsid w:val="005B0426"/>
    <w:rsid w:val="005B0A00"/>
    <w:rsid w:val="005B1264"/>
    <w:rsid w:val="005B21C3"/>
    <w:rsid w:val="005B2F10"/>
    <w:rsid w:val="005B312C"/>
    <w:rsid w:val="005B3416"/>
    <w:rsid w:val="005B3582"/>
    <w:rsid w:val="005B4DC3"/>
    <w:rsid w:val="005B4FED"/>
    <w:rsid w:val="005B5451"/>
    <w:rsid w:val="005B60A4"/>
    <w:rsid w:val="005C1374"/>
    <w:rsid w:val="005C2708"/>
    <w:rsid w:val="005C2A0F"/>
    <w:rsid w:val="005C3AA5"/>
    <w:rsid w:val="005C4550"/>
    <w:rsid w:val="005C5605"/>
    <w:rsid w:val="005D241B"/>
    <w:rsid w:val="005D3FF3"/>
    <w:rsid w:val="005D43E1"/>
    <w:rsid w:val="005D4548"/>
    <w:rsid w:val="005D4BD4"/>
    <w:rsid w:val="005D52B1"/>
    <w:rsid w:val="005E06EB"/>
    <w:rsid w:val="005E08EC"/>
    <w:rsid w:val="005E1847"/>
    <w:rsid w:val="005E22A8"/>
    <w:rsid w:val="005E2C9E"/>
    <w:rsid w:val="005E47D6"/>
    <w:rsid w:val="005E5823"/>
    <w:rsid w:val="005E6340"/>
    <w:rsid w:val="005E6363"/>
    <w:rsid w:val="005E73A1"/>
    <w:rsid w:val="005F11E1"/>
    <w:rsid w:val="005F30C0"/>
    <w:rsid w:val="005F3E16"/>
    <w:rsid w:val="00602719"/>
    <w:rsid w:val="00605414"/>
    <w:rsid w:val="00605C2F"/>
    <w:rsid w:val="00605DE0"/>
    <w:rsid w:val="006072EE"/>
    <w:rsid w:val="00611610"/>
    <w:rsid w:val="0061172F"/>
    <w:rsid w:val="00611744"/>
    <w:rsid w:val="00613106"/>
    <w:rsid w:val="00613A6C"/>
    <w:rsid w:val="00613BC2"/>
    <w:rsid w:val="00614CEA"/>
    <w:rsid w:val="00615F58"/>
    <w:rsid w:val="0062035D"/>
    <w:rsid w:val="00621186"/>
    <w:rsid w:val="00621C1E"/>
    <w:rsid w:val="006220B0"/>
    <w:rsid w:val="006225B3"/>
    <w:rsid w:val="00622DB1"/>
    <w:rsid w:val="00624CCF"/>
    <w:rsid w:val="00625780"/>
    <w:rsid w:val="00625D2E"/>
    <w:rsid w:val="00630033"/>
    <w:rsid w:val="0063218E"/>
    <w:rsid w:val="006322F3"/>
    <w:rsid w:val="00632378"/>
    <w:rsid w:val="00633531"/>
    <w:rsid w:val="00633C28"/>
    <w:rsid w:val="006340D8"/>
    <w:rsid w:val="006356E2"/>
    <w:rsid w:val="0063634E"/>
    <w:rsid w:val="006400B0"/>
    <w:rsid w:val="0064144A"/>
    <w:rsid w:val="006418BA"/>
    <w:rsid w:val="006427F9"/>
    <w:rsid w:val="00643437"/>
    <w:rsid w:val="00643903"/>
    <w:rsid w:val="00644057"/>
    <w:rsid w:val="006445EA"/>
    <w:rsid w:val="00645414"/>
    <w:rsid w:val="00646090"/>
    <w:rsid w:val="006474CF"/>
    <w:rsid w:val="00647761"/>
    <w:rsid w:val="00647861"/>
    <w:rsid w:val="00650A91"/>
    <w:rsid w:val="00651342"/>
    <w:rsid w:val="006513CC"/>
    <w:rsid w:val="0065246A"/>
    <w:rsid w:val="00655496"/>
    <w:rsid w:val="00657CB6"/>
    <w:rsid w:val="00660D5C"/>
    <w:rsid w:val="00661BCC"/>
    <w:rsid w:val="006628EE"/>
    <w:rsid w:val="00665996"/>
    <w:rsid w:val="006663D6"/>
    <w:rsid w:val="00667397"/>
    <w:rsid w:val="00670E1A"/>
    <w:rsid w:val="00671C4D"/>
    <w:rsid w:val="00674D02"/>
    <w:rsid w:val="00677372"/>
    <w:rsid w:val="00683660"/>
    <w:rsid w:val="0068416E"/>
    <w:rsid w:val="006843F0"/>
    <w:rsid w:val="0068500F"/>
    <w:rsid w:val="0068605B"/>
    <w:rsid w:val="006879D7"/>
    <w:rsid w:val="006930B3"/>
    <w:rsid w:val="006931BA"/>
    <w:rsid w:val="006950E2"/>
    <w:rsid w:val="00695488"/>
    <w:rsid w:val="006957C2"/>
    <w:rsid w:val="006A009A"/>
    <w:rsid w:val="006A385B"/>
    <w:rsid w:val="006A42D3"/>
    <w:rsid w:val="006A63A5"/>
    <w:rsid w:val="006A7900"/>
    <w:rsid w:val="006A7C30"/>
    <w:rsid w:val="006A7E25"/>
    <w:rsid w:val="006B0066"/>
    <w:rsid w:val="006B10BC"/>
    <w:rsid w:val="006B28D7"/>
    <w:rsid w:val="006B2F16"/>
    <w:rsid w:val="006B32C9"/>
    <w:rsid w:val="006B3420"/>
    <w:rsid w:val="006B3CE5"/>
    <w:rsid w:val="006B442E"/>
    <w:rsid w:val="006B4F41"/>
    <w:rsid w:val="006B6B8A"/>
    <w:rsid w:val="006B7595"/>
    <w:rsid w:val="006C178D"/>
    <w:rsid w:val="006C23D8"/>
    <w:rsid w:val="006C2581"/>
    <w:rsid w:val="006C32AE"/>
    <w:rsid w:val="006C4451"/>
    <w:rsid w:val="006C4E7A"/>
    <w:rsid w:val="006C50DD"/>
    <w:rsid w:val="006C51C2"/>
    <w:rsid w:val="006C5E75"/>
    <w:rsid w:val="006C6D91"/>
    <w:rsid w:val="006D07AF"/>
    <w:rsid w:val="006D2964"/>
    <w:rsid w:val="006D4445"/>
    <w:rsid w:val="006D480A"/>
    <w:rsid w:val="006D48EE"/>
    <w:rsid w:val="006D5414"/>
    <w:rsid w:val="006D5AE4"/>
    <w:rsid w:val="006D6590"/>
    <w:rsid w:val="006D65FA"/>
    <w:rsid w:val="006D6F4E"/>
    <w:rsid w:val="006D7C1D"/>
    <w:rsid w:val="006D7D25"/>
    <w:rsid w:val="006E094D"/>
    <w:rsid w:val="006E1C96"/>
    <w:rsid w:val="006E2470"/>
    <w:rsid w:val="006E2689"/>
    <w:rsid w:val="006E2D0A"/>
    <w:rsid w:val="006E3236"/>
    <w:rsid w:val="006E3845"/>
    <w:rsid w:val="006E4076"/>
    <w:rsid w:val="006E6680"/>
    <w:rsid w:val="006E6B74"/>
    <w:rsid w:val="006F03B4"/>
    <w:rsid w:val="006F0665"/>
    <w:rsid w:val="006F18CD"/>
    <w:rsid w:val="006F304F"/>
    <w:rsid w:val="006F345D"/>
    <w:rsid w:val="006F43FC"/>
    <w:rsid w:val="006F47D7"/>
    <w:rsid w:val="006F4A49"/>
    <w:rsid w:val="006F50D8"/>
    <w:rsid w:val="006F633C"/>
    <w:rsid w:val="006F6416"/>
    <w:rsid w:val="006F6B8D"/>
    <w:rsid w:val="006F79BE"/>
    <w:rsid w:val="006F7C14"/>
    <w:rsid w:val="0070149A"/>
    <w:rsid w:val="0070253F"/>
    <w:rsid w:val="00702C4E"/>
    <w:rsid w:val="00703451"/>
    <w:rsid w:val="00703656"/>
    <w:rsid w:val="00703A4A"/>
    <w:rsid w:val="0070541F"/>
    <w:rsid w:val="00706A6F"/>
    <w:rsid w:val="00706EF9"/>
    <w:rsid w:val="00707739"/>
    <w:rsid w:val="00707812"/>
    <w:rsid w:val="0070782C"/>
    <w:rsid w:val="00707D0D"/>
    <w:rsid w:val="00707E9C"/>
    <w:rsid w:val="007125E3"/>
    <w:rsid w:val="0071274C"/>
    <w:rsid w:val="00712B0E"/>
    <w:rsid w:val="00713DC0"/>
    <w:rsid w:val="00713DCD"/>
    <w:rsid w:val="0071448D"/>
    <w:rsid w:val="00715350"/>
    <w:rsid w:val="00715C70"/>
    <w:rsid w:val="00715EE0"/>
    <w:rsid w:val="0071609F"/>
    <w:rsid w:val="00716623"/>
    <w:rsid w:val="007176C7"/>
    <w:rsid w:val="00723FF4"/>
    <w:rsid w:val="00724499"/>
    <w:rsid w:val="00725946"/>
    <w:rsid w:val="00727068"/>
    <w:rsid w:val="00727F01"/>
    <w:rsid w:val="00731095"/>
    <w:rsid w:val="007323F2"/>
    <w:rsid w:val="007332F6"/>
    <w:rsid w:val="00733C1D"/>
    <w:rsid w:val="00733EDE"/>
    <w:rsid w:val="00735058"/>
    <w:rsid w:val="00736172"/>
    <w:rsid w:val="007374CE"/>
    <w:rsid w:val="00737941"/>
    <w:rsid w:val="00737CD4"/>
    <w:rsid w:val="00741348"/>
    <w:rsid w:val="00741A86"/>
    <w:rsid w:val="00741DB6"/>
    <w:rsid w:val="00743F3A"/>
    <w:rsid w:val="00744E06"/>
    <w:rsid w:val="00745D09"/>
    <w:rsid w:val="00746A33"/>
    <w:rsid w:val="00746E38"/>
    <w:rsid w:val="0074797C"/>
    <w:rsid w:val="00750208"/>
    <w:rsid w:val="00752B56"/>
    <w:rsid w:val="00752D03"/>
    <w:rsid w:val="00753E8D"/>
    <w:rsid w:val="0075408B"/>
    <w:rsid w:val="00754262"/>
    <w:rsid w:val="00754F55"/>
    <w:rsid w:val="00755450"/>
    <w:rsid w:val="0075553F"/>
    <w:rsid w:val="0075580B"/>
    <w:rsid w:val="00755FE4"/>
    <w:rsid w:val="0075783A"/>
    <w:rsid w:val="00757DDE"/>
    <w:rsid w:val="007603B9"/>
    <w:rsid w:val="0076041A"/>
    <w:rsid w:val="00763319"/>
    <w:rsid w:val="00764832"/>
    <w:rsid w:val="007674A6"/>
    <w:rsid w:val="00767669"/>
    <w:rsid w:val="00770A08"/>
    <w:rsid w:val="0077143A"/>
    <w:rsid w:val="00771DAF"/>
    <w:rsid w:val="00772F22"/>
    <w:rsid w:val="00773316"/>
    <w:rsid w:val="007747FF"/>
    <w:rsid w:val="00775109"/>
    <w:rsid w:val="00775E48"/>
    <w:rsid w:val="00776EB5"/>
    <w:rsid w:val="00782D9F"/>
    <w:rsid w:val="00782E27"/>
    <w:rsid w:val="0078307A"/>
    <w:rsid w:val="00783DA8"/>
    <w:rsid w:val="00784E68"/>
    <w:rsid w:val="0078501A"/>
    <w:rsid w:val="00785659"/>
    <w:rsid w:val="00787D23"/>
    <w:rsid w:val="007928F4"/>
    <w:rsid w:val="00795D87"/>
    <w:rsid w:val="007A07EF"/>
    <w:rsid w:val="007A0C08"/>
    <w:rsid w:val="007A17B3"/>
    <w:rsid w:val="007A18C2"/>
    <w:rsid w:val="007A369E"/>
    <w:rsid w:val="007A3BE1"/>
    <w:rsid w:val="007A73DA"/>
    <w:rsid w:val="007B0376"/>
    <w:rsid w:val="007B0449"/>
    <w:rsid w:val="007B0695"/>
    <w:rsid w:val="007B2501"/>
    <w:rsid w:val="007B33F0"/>
    <w:rsid w:val="007B368B"/>
    <w:rsid w:val="007B39BB"/>
    <w:rsid w:val="007B4466"/>
    <w:rsid w:val="007B49C6"/>
    <w:rsid w:val="007B4C4C"/>
    <w:rsid w:val="007B51ED"/>
    <w:rsid w:val="007B6B61"/>
    <w:rsid w:val="007B79BC"/>
    <w:rsid w:val="007B7C28"/>
    <w:rsid w:val="007C0E88"/>
    <w:rsid w:val="007C1039"/>
    <w:rsid w:val="007C3879"/>
    <w:rsid w:val="007C3DA9"/>
    <w:rsid w:val="007C751A"/>
    <w:rsid w:val="007C7E10"/>
    <w:rsid w:val="007D07E3"/>
    <w:rsid w:val="007D17A6"/>
    <w:rsid w:val="007D2752"/>
    <w:rsid w:val="007D32B3"/>
    <w:rsid w:val="007D413A"/>
    <w:rsid w:val="007D51BE"/>
    <w:rsid w:val="007D5F37"/>
    <w:rsid w:val="007D6A03"/>
    <w:rsid w:val="007D6ACF"/>
    <w:rsid w:val="007D6BD0"/>
    <w:rsid w:val="007E128C"/>
    <w:rsid w:val="007E36AA"/>
    <w:rsid w:val="007E46AC"/>
    <w:rsid w:val="007E4736"/>
    <w:rsid w:val="007E4884"/>
    <w:rsid w:val="007E54EF"/>
    <w:rsid w:val="007E56BC"/>
    <w:rsid w:val="007E6E70"/>
    <w:rsid w:val="007E7178"/>
    <w:rsid w:val="007E7E09"/>
    <w:rsid w:val="007F01CB"/>
    <w:rsid w:val="007F0A04"/>
    <w:rsid w:val="007F1297"/>
    <w:rsid w:val="007F1D0F"/>
    <w:rsid w:val="007F26D7"/>
    <w:rsid w:val="007F3B9A"/>
    <w:rsid w:val="007F4A1D"/>
    <w:rsid w:val="007F4E86"/>
    <w:rsid w:val="007F6551"/>
    <w:rsid w:val="00800856"/>
    <w:rsid w:val="0080157D"/>
    <w:rsid w:val="008042C7"/>
    <w:rsid w:val="00806C16"/>
    <w:rsid w:val="00807E28"/>
    <w:rsid w:val="0081054D"/>
    <w:rsid w:val="008119A2"/>
    <w:rsid w:val="00811CB8"/>
    <w:rsid w:val="0081203D"/>
    <w:rsid w:val="0081343B"/>
    <w:rsid w:val="008137AD"/>
    <w:rsid w:val="008139D1"/>
    <w:rsid w:val="008139E3"/>
    <w:rsid w:val="0081404E"/>
    <w:rsid w:val="00814651"/>
    <w:rsid w:val="00815722"/>
    <w:rsid w:val="008159E0"/>
    <w:rsid w:val="00816223"/>
    <w:rsid w:val="00816644"/>
    <w:rsid w:val="00816A7B"/>
    <w:rsid w:val="00817A19"/>
    <w:rsid w:val="00820D54"/>
    <w:rsid w:val="00821D2A"/>
    <w:rsid w:val="00824528"/>
    <w:rsid w:val="00826F21"/>
    <w:rsid w:val="00826FD7"/>
    <w:rsid w:val="0083121A"/>
    <w:rsid w:val="00831B25"/>
    <w:rsid w:val="0083425A"/>
    <w:rsid w:val="00834B4D"/>
    <w:rsid w:val="0083513B"/>
    <w:rsid w:val="00835663"/>
    <w:rsid w:val="00835E39"/>
    <w:rsid w:val="00840C23"/>
    <w:rsid w:val="00842984"/>
    <w:rsid w:val="00842A22"/>
    <w:rsid w:val="00842D7D"/>
    <w:rsid w:val="008431A1"/>
    <w:rsid w:val="008437E4"/>
    <w:rsid w:val="00843B11"/>
    <w:rsid w:val="00843B48"/>
    <w:rsid w:val="00844ABA"/>
    <w:rsid w:val="00850E7D"/>
    <w:rsid w:val="00852466"/>
    <w:rsid w:val="00854AE2"/>
    <w:rsid w:val="00855D59"/>
    <w:rsid w:val="00855DF7"/>
    <w:rsid w:val="00855E78"/>
    <w:rsid w:val="0085634E"/>
    <w:rsid w:val="00857519"/>
    <w:rsid w:val="00857E5C"/>
    <w:rsid w:val="0086593C"/>
    <w:rsid w:val="0086634D"/>
    <w:rsid w:val="008702CA"/>
    <w:rsid w:val="0087055C"/>
    <w:rsid w:val="00870ECF"/>
    <w:rsid w:val="00872DAE"/>
    <w:rsid w:val="00873148"/>
    <w:rsid w:val="00874718"/>
    <w:rsid w:val="00877479"/>
    <w:rsid w:val="008812EF"/>
    <w:rsid w:val="00883434"/>
    <w:rsid w:val="00883EA9"/>
    <w:rsid w:val="008846CB"/>
    <w:rsid w:val="008846E4"/>
    <w:rsid w:val="0088495A"/>
    <w:rsid w:val="00887A9A"/>
    <w:rsid w:val="00887DE5"/>
    <w:rsid w:val="00893D25"/>
    <w:rsid w:val="00895145"/>
    <w:rsid w:val="00895315"/>
    <w:rsid w:val="00895464"/>
    <w:rsid w:val="008976FE"/>
    <w:rsid w:val="008A15F7"/>
    <w:rsid w:val="008A3286"/>
    <w:rsid w:val="008A3BAD"/>
    <w:rsid w:val="008A3C13"/>
    <w:rsid w:val="008A3FE3"/>
    <w:rsid w:val="008A4361"/>
    <w:rsid w:val="008A703E"/>
    <w:rsid w:val="008B01BE"/>
    <w:rsid w:val="008B17BD"/>
    <w:rsid w:val="008B3E08"/>
    <w:rsid w:val="008B4B0B"/>
    <w:rsid w:val="008B5461"/>
    <w:rsid w:val="008B7461"/>
    <w:rsid w:val="008B75AC"/>
    <w:rsid w:val="008B77A4"/>
    <w:rsid w:val="008C1655"/>
    <w:rsid w:val="008C1CA4"/>
    <w:rsid w:val="008C26B2"/>
    <w:rsid w:val="008C38D5"/>
    <w:rsid w:val="008C3AA2"/>
    <w:rsid w:val="008C5EA7"/>
    <w:rsid w:val="008C6D16"/>
    <w:rsid w:val="008D00BC"/>
    <w:rsid w:val="008D26D5"/>
    <w:rsid w:val="008D3DC1"/>
    <w:rsid w:val="008D3DEE"/>
    <w:rsid w:val="008D3E91"/>
    <w:rsid w:val="008D4DCB"/>
    <w:rsid w:val="008D4E18"/>
    <w:rsid w:val="008D55A7"/>
    <w:rsid w:val="008D5911"/>
    <w:rsid w:val="008E11B4"/>
    <w:rsid w:val="008E2FCE"/>
    <w:rsid w:val="008E344D"/>
    <w:rsid w:val="008E347D"/>
    <w:rsid w:val="008E42DA"/>
    <w:rsid w:val="008E6032"/>
    <w:rsid w:val="008E71D0"/>
    <w:rsid w:val="008E7B81"/>
    <w:rsid w:val="008F12C9"/>
    <w:rsid w:val="008F1678"/>
    <w:rsid w:val="008F2B1E"/>
    <w:rsid w:val="008F3894"/>
    <w:rsid w:val="008F4D95"/>
    <w:rsid w:val="008F7571"/>
    <w:rsid w:val="0090057E"/>
    <w:rsid w:val="00901A5D"/>
    <w:rsid w:val="0090246B"/>
    <w:rsid w:val="00902709"/>
    <w:rsid w:val="00903587"/>
    <w:rsid w:val="00903792"/>
    <w:rsid w:val="00904010"/>
    <w:rsid w:val="00905045"/>
    <w:rsid w:val="00905A79"/>
    <w:rsid w:val="009063C9"/>
    <w:rsid w:val="00906A16"/>
    <w:rsid w:val="00907CE3"/>
    <w:rsid w:val="0091057C"/>
    <w:rsid w:val="00910CE1"/>
    <w:rsid w:val="00911C8B"/>
    <w:rsid w:val="00912284"/>
    <w:rsid w:val="00912DEB"/>
    <w:rsid w:val="009131FE"/>
    <w:rsid w:val="00913323"/>
    <w:rsid w:val="00913B35"/>
    <w:rsid w:val="009152A5"/>
    <w:rsid w:val="00916A40"/>
    <w:rsid w:val="009221F3"/>
    <w:rsid w:val="0092336E"/>
    <w:rsid w:val="00923C83"/>
    <w:rsid w:val="00924F4A"/>
    <w:rsid w:val="00924FD4"/>
    <w:rsid w:val="009251DD"/>
    <w:rsid w:val="0092530A"/>
    <w:rsid w:val="009270F9"/>
    <w:rsid w:val="00927930"/>
    <w:rsid w:val="00930D0A"/>
    <w:rsid w:val="00930F4A"/>
    <w:rsid w:val="00931A3A"/>
    <w:rsid w:val="00931B4E"/>
    <w:rsid w:val="00931CF9"/>
    <w:rsid w:val="00931DEA"/>
    <w:rsid w:val="00932422"/>
    <w:rsid w:val="009325A5"/>
    <w:rsid w:val="00932951"/>
    <w:rsid w:val="009337F4"/>
    <w:rsid w:val="00933CD2"/>
    <w:rsid w:val="009356C7"/>
    <w:rsid w:val="009359E2"/>
    <w:rsid w:val="0093621A"/>
    <w:rsid w:val="00937631"/>
    <w:rsid w:val="0093775A"/>
    <w:rsid w:val="00937A98"/>
    <w:rsid w:val="00937CF8"/>
    <w:rsid w:val="00941811"/>
    <w:rsid w:val="009419DC"/>
    <w:rsid w:val="0094408D"/>
    <w:rsid w:val="00944995"/>
    <w:rsid w:val="0094642D"/>
    <w:rsid w:val="009470A1"/>
    <w:rsid w:val="009477BC"/>
    <w:rsid w:val="00950259"/>
    <w:rsid w:val="0095145C"/>
    <w:rsid w:val="009523BF"/>
    <w:rsid w:val="009523C4"/>
    <w:rsid w:val="00952E1E"/>
    <w:rsid w:val="00953DCC"/>
    <w:rsid w:val="00954698"/>
    <w:rsid w:val="00954880"/>
    <w:rsid w:val="009556FC"/>
    <w:rsid w:val="00956529"/>
    <w:rsid w:val="00957542"/>
    <w:rsid w:val="009578CB"/>
    <w:rsid w:val="00957FD1"/>
    <w:rsid w:val="00960168"/>
    <w:rsid w:val="00960347"/>
    <w:rsid w:val="0096066D"/>
    <w:rsid w:val="00962364"/>
    <w:rsid w:val="00962511"/>
    <w:rsid w:val="0096430E"/>
    <w:rsid w:val="009647D9"/>
    <w:rsid w:val="00967EEF"/>
    <w:rsid w:val="00971D87"/>
    <w:rsid w:val="00972049"/>
    <w:rsid w:val="00973D9F"/>
    <w:rsid w:val="0097461E"/>
    <w:rsid w:val="0097589B"/>
    <w:rsid w:val="00976C09"/>
    <w:rsid w:val="00977FFE"/>
    <w:rsid w:val="00980213"/>
    <w:rsid w:val="009809B2"/>
    <w:rsid w:val="00981093"/>
    <w:rsid w:val="009858CE"/>
    <w:rsid w:val="00985CE8"/>
    <w:rsid w:val="00987355"/>
    <w:rsid w:val="00987D28"/>
    <w:rsid w:val="00987DD5"/>
    <w:rsid w:val="009919A7"/>
    <w:rsid w:val="009920E2"/>
    <w:rsid w:val="009931CF"/>
    <w:rsid w:val="00993FBA"/>
    <w:rsid w:val="0099439C"/>
    <w:rsid w:val="00995736"/>
    <w:rsid w:val="0099681E"/>
    <w:rsid w:val="0099695C"/>
    <w:rsid w:val="0099751A"/>
    <w:rsid w:val="00997BD6"/>
    <w:rsid w:val="009A092F"/>
    <w:rsid w:val="009A0CBF"/>
    <w:rsid w:val="009A0EF2"/>
    <w:rsid w:val="009A297F"/>
    <w:rsid w:val="009A3242"/>
    <w:rsid w:val="009A35A9"/>
    <w:rsid w:val="009A5EB1"/>
    <w:rsid w:val="009A6BE6"/>
    <w:rsid w:val="009A6DC9"/>
    <w:rsid w:val="009A6F58"/>
    <w:rsid w:val="009B225E"/>
    <w:rsid w:val="009B25DD"/>
    <w:rsid w:val="009B3494"/>
    <w:rsid w:val="009B5D8F"/>
    <w:rsid w:val="009B6086"/>
    <w:rsid w:val="009C247F"/>
    <w:rsid w:val="009C26B7"/>
    <w:rsid w:val="009C2883"/>
    <w:rsid w:val="009C53C6"/>
    <w:rsid w:val="009C561A"/>
    <w:rsid w:val="009C6B7A"/>
    <w:rsid w:val="009C6FFF"/>
    <w:rsid w:val="009D01AC"/>
    <w:rsid w:val="009D038D"/>
    <w:rsid w:val="009D046C"/>
    <w:rsid w:val="009D18FD"/>
    <w:rsid w:val="009D1C02"/>
    <w:rsid w:val="009D3165"/>
    <w:rsid w:val="009D324D"/>
    <w:rsid w:val="009D430B"/>
    <w:rsid w:val="009D4514"/>
    <w:rsid w:val="009D5B2A"/>
    <w:rsid w:val="009D70F7"/>
    <w:rsid w:val="009D77EC"/>
    <w:rsid w:val="009E0C07"/>
    <w:rsid w:val="009E2523"/>
    <w:rsid w:val="009E2F48"/>
    <w:rsid w:val="009E350F"/>
    <w:rsid w:val="009E3548"/>
    <w:rsid w:val="009E38BA"/>
    <w:rsid w:val="009E3EDB"/>
    <w:rsid w:val="009E4281"/>
    <w:rsid w:val="009E42E1"/>
    <w:rsid w:val="009E501B"/>
    <w:rsid w:val="009E533D"/>
    <w:rsid w:val="009E70F9"/>
    <w:rsid w:val="009E71EA"/>
    <w:rsid w:val="009E7EAB"/>
    <w:rsid w:val="009F0F0F"/>
    <w:rsid w:val="009F1655"/>
    <w:rsid w:val="009F1681"/>
    <w:rsid w:val="009F16CB"/>
    <w:rsid w:val="009F1939"/>
    <w:rsid w:val="009F2ECB"/>
    <w:rsid w:val="009F2ECE"/>
    <w:rsid w:val="009F32B8"/>
    <w:rsid w:val="009F5FC5"/>
    <w:rsid w:val="009F6062"/>
    <w:rsid w:val="009F7F66"/>
    <w:rsid w:val="00A00785"/>
    <w:rsid w:val="00A01B92"/>
    <w:rsid w:val="00A02730"/>
    <w:rsid w:val="00A042CA"/>
    <w:rsid w:val="00A0464F"/>
    <w:rsid w:val="00A046A7"/>
    <w:rsid w:val="00A04AE6"/>
    <w:rsid w:val="00A04FEC"/>
    <w:rsid w:val="00A06E05"/>
    <w:rsid w:val="00A1186E"/>
    <w:rsid w:val="00A11881"/>
    <w:rsid w:val="00A13226"/>
    <w:rsid w:val="00A14D36"/>
    <w:rsid w:val="00A15C55"/>
    <w:rsid w:val="00A16252"/>
    <w:rsid w:val="00A17436"/>
    <w:rsid w:val="00A205EE"/>
    <w:rsid w:val="00A22AC1"/>
    <w:rsid w:val="00A22B18"/>
    <w:rsid w:val="00A22BCE"/>
    <w:rsid w:val="00A22BE4"/>
    <w:rsid w:val="00A25FB4"/>
    <w:rsid w:val="00A26C8D"/>
    <w:rsid w:val="00A26D50"/>
    <w:rsid w:val="00A27B56"/>
    <w:rsid w:val="00A27F08"/>
    <w:rsid w:val="00A30694"/>
    <w:rsid w:val="00A30D77"/>
    <w:rsid w:val="00A321EE"/>
    <w:rsid w:val="00A33767"/>
    <w:rsid w:val="00A34277"/>
    <w:rsid w:val="00A34507"/>
    <w:rsid w:val="00A36C29"/>
    <w:rsid w:val="00A375E5"/>
    <w:rsid w:val="00A37E87"/>
    <w:rsid w:val="00A40868"/>
    <w:rsid w:val="00A41DEF"/>
    <w:rsid w:val="00A432FC"/>
    <w:rsid w:val="00A44504"/>
    <w:rsid w:val="00A44DD9"/>
    <w:rsid w:val="00A46FE2"/>
    <w:rsid w:val="00A51A54"/>
    <w:rsid w:val="00A5246B"/>
    <w:rsid w:val="00A550E1"/>
    <w:rsid w:val="00A559A8"/>
    <w:rsid w:val="00A60983"/>
    <w:rsid w:val="00A61C34"/>
    <w:rsid w:val="00A62478"/>
    <w:rsid w:val="00A628F1"/>
    <w:rsid w:val="00A63454"/>
    <w:rsid w:val="00A651B3"/>
    <w:rsid w:val="00A6616C"/>
    <w:rsid w:val="00A67F36"/>
    <w:rsid w:val="00A7007F"/>
    <w:rsid w:val="00A7091D"/>
    <w:rsid w:val="00A70EEF"/>
    <w:rsid w:val="00A744F3"/>
    <w:rsid w:val="00A74DD8"/>
    <w:rsid w:val="00A750CE"/>
    <w:rsid w:val="00A768E0"/>
    <w:rsid w:val="00A76E56"/>
    <w:rsid w:val="00A803C0"/>
    <w:rsid w:val="00A80C56"/>
    <w:rsid w:val="00A81149"/>
    <w:rsid w:val="00A811E7"/>
    <w:rsid w:val="00A82479"/>
    <w:rsid w:val="00A83741"/>
    <w:rsid w:val="00A83AEB"/>
    <w:rsid w:val="00A83EED"/>
    <w:rsid w:val="00A866A0"/>
    <w:rsid w:val="00A87B35"/>
    <w:rsid w:val="00A87C0A"/>
    <w:rsid w:val="00A90D5E"/>
    <w:rsid w:val="00A90E54"/>
    <w:rsid w:val="00A90ED5"/>
    <w:rsid w:val="00A913F6"/>
    <w:rsid w:val="00A91FC5"/>
    <w:rsid w:val="00A92527"/>
    <w:rsid w:val="00A93309"/>
    <w:rsid w:val="00A93B97"/>
    <w:rsid w:val="00A93D6B"/>
    <w:rsid w:val="00A95754"/>
    <w:rsid w:val="00A96FB6"/>
    <w:rsid w:val="00AA087D"/>
    <w:rsid w:val="00AA3A60"/>
    <w:rsid w:val="00AA3B74"/>
    <w:rsid w:val="00AA4D4B"/>
    <w:rsid w:val="00AA4DD3"/>
    <w:rsid w:val="00AA4E94"/>
    <w:rsid w:val="00AB13F9"/>
    <w:rsid w:val="00AB1CE9"/>
    <w:rsid w:val="00AB2AD1"/>
    <w:rsid w:val="00AB2F08"/>
    <w:rsid w:val="00AB32D0"/>
    <w:rsid w:val="00AB3B4F"/>
    <w:rsid w:val="00AB644E"/>
    <w:rsid w:val="00AB6622"/>
    <w:rsid w:val="00AB6F61"/>
    <w:rsid w:val="00AC0F5F"/>
    <w:rsid w:val="00AC1105"/>
    <w:rsid w:val="00AC147B"/>
    <w:rsid w:val="00AC1798"/>
    <w:rsid w:val="00AC2227"/>
    <w:rsid w:val="00AC26D9"/>
    <w:rsid w:val="00AC3CF4"/>
    <w:rsid w:val="00AC3EAA"/>
    <w:rsid w:val="00AC499A"/>
    <w:rsid w:val="00AC4B33"/>
    <w:rsid w:val="00AC6033"/>
    <w:rsid w:val="00AC6123"/>
    <w:rsid w:val="00AC642B"/>
    <w:rsid w:val="00AC6596"/>
    <w:rsid w:val="00AC7EE2"/>
    <w:rsid w:val="00AD2606"/>
    <w:rsid w:val="00AD3E34"/>
    <w:rsid w:val="00AD4497"/>
    <w:rsid w:val="00AD4B04"/>
    <w:rsid w:val="00AD5A00"/>
    <w:rsid w:val="00AD74AC"/>
    <w:rsid w:val="00AD7C9E"/>
    <w:rsid w:val="00AE0383"/>
    <w:rsid w:val="00AE1AD2"/>
    <w:rsid w:val="00AE2122"/>
    <w:rsid w:val="00AE21F6"/>
    <w:rsid w:val="00AE27B3"/>
    <w:rsid w:val="00AE374C"/>
    <w:rsid w:val="00AE4400"/>
    <w:rsid w:val="00AE4562"/>
    <w:rsid w:val="00AE494A"/>
    <w:rsid w:val="00AE6D6F"/>
    <w:rsid w:val="00AE74F4"/>
    <w:rsid w:val="00AE7558"/>
    <w:rsid w:val="00AE777A"/>
    <w:rsid w:val="00AF3217"/>
    <w:rsid w:val="00AF3ACA"/>
    <w:rsid w:val="00AF6ECC"/>
    <w:rsid w:val="00AF7957"/>
    <w:rsid w:val="00B02787"/>
    <w:rsid w:val="00B031CC"/>
    <w:rsid w:val="00B03647"/>
    <w:rsid w:val="00B03BAA"/>
    <w:rsid w:val="00B03D5F"/>
    <w:rsid w:val="00B04027"/>
    <w:rsid w:val="00B0580C"/>
    <w:rsid w:val="00B066C9"/>
    <w:rsid w:val="00B06B22"/>
    <w:rsid w:val="00B10A32"/>
    <w:rsid w:val="00B10FB0"/>
    <w:rsid w:val="00B113BD"/>
    <w:rsid w:val="00B11CF8"/>
    <w:rsid w:val="00B151B1"/>
    <w:rsid w:val="00B15BA4"/>
    <w:rsid w:val="00B15E2D"/>
    <w:rsid w:val="00B16E2F"/>
    <w:rsid w:val="00B20CB3"/>
    <w:rsid w:val="00B20DC0"/>
    <w:rsid w:val="00B21AF9"/>
    <w:rsid w:val="00B21E98"/>
    <w:rsid w:val="00B22F9B"/>
    <w:rsid w:val="00B235B7"/>
    <w:rsid w:val="00B23EF8"/>
    <w:rsid w:val="00B24B64"/>
    <w:rsid w:val="00B24E3A"/>
    <w:rsid w:val="00B25040"/>
    <w:rsid w:val="00B30798"/>
    <w:rsid w:val="00B30C4E"/>
    <w:rsid w:val="00B31E94"/>
    <w:rsid w:val="00B31FCA"/>
    <w:rsid w:val="00B34AB7"/>
    <w:rsid w:val="00B358F9"/>
    <w:rsid w:val="00B36373"/>
    <w:rsid w:val="00B3664A"/>
    <w:rsid w:val="00B368EB"/>
    <w:rsid w:val="00B36DD5"/>
    <w:rsid w:val="00B374F6"/>
    <w:rsid w:val="00B37D80"/>
    <w:rsid w:val="00B40068"/>
    <w:rsid w:val="00B40981"/>
    <w:rsid w:val="00B410A6"/>
    <w:rsid w:val="00B42BBB"/>
    <w:rsid w:val="00B43783"/>
    <w:rsid w:val="00B43789"/>
    <w:rsid w:val="00B439F3"/>
    <w:rsid w:val="00B45EAB"/>
    <w:rsid w:val="00B46A2A"/>
    <w:rsid w:val="00B47499"/>
    <w:rsid w:val="00B50C42"/>
    <w:rsid w:val="00B531B2"/>
    <w:rsid w:val="00B537C5"/>
    <w:rsid w:val="00B55B43"/>
    <w:rsid w:val="00B5680B"/>
    <w:rsid w:val="00B60171"/>
    <w:rsid w:val="00B602C0"/>
    <w:rsid w:val="00B62EEB"/>
    <w:rsid w:val="00B63215"/>
    <w:rsid w:val="00B6333C"/>
    <w:rsid w:val="00B6343A"/>
    <w:rsid w:val="00B63D04"/>
    <w:rsid w:val="00B6411B"/>
    <w:rsid w:val="00B64563"/>
    <w:rsid w:val="00B647FE"/>
    <w:rsid w:val="00B6495A"/>
    <w:rsid w:val="00B66668"/>
    <w:rsid w:val="00B66C9F"/>
    <w:rsid w:val="00B67080"/>
    <w:rsid w:val="00B67C05"/>
    <w:rsid w:val="00B71CF8"/>
    <w:rsid w:val="00B73045"/>
    <w:rsid w:val="00B744C6"/>
    <w:rsid w:val="00B74837"/>
    <w:rsid w:val="00B749AE"/>
    <w:rsid w:val="00B74DC9"/>
    <w:rsid w:val="00B75867"/>
    <w:rsid w:val="00B76605"/>
    <w:rsid w:val="00B7673E"/>
    <w:rsid w:val="00B7772B"/>
    <w:rsid w:val="00B81878"/>
    <w:rsid w:val="00B82527"/>
    <w:rsid w:val="00B8432A"/>
    <w:rsid w:val="00B8454B"/>
    <w:rsid w:val="00B84A0C"/>
    <w:rsid w:val="00B856F6"/>
    <w:rsid w:val="00B85B43"/>
    <w:rsid w:val="00B8690F"/>
    <w:rsid w:val="00B87285"/>
    <w:rsid w:val="00B90198"/>
    <w:rsid w:val="00B90514"/>
    <w:rsid w:val="00B90D85"/>
    <w:rsid w:val="00B92551"/>
    <w:rsid w:val="00B928B4"/>
    <w:rsid w:val="00B93A84"/>
    <w:rsid w:val="00B93EB3"/>
    <w:rsid w:val="00B949A0"/>
    <w:rsid w:val="00B9506F"/>
    <w:rsid w:val="00B95682"/>
    <w:rsid w:val="00B96A9D"/>
    <w:rsid w:val="00B97CC8"/>
    <w:rsid w:val="00B97D9D"/>
    <w:rsid w:val="00BA079D"/>
    <w:rsid w:val="00BA0CD4"/>
    <w:rsid w:val="00BA0D57"/>
    <w:rsid w:val="00BA2894"/>
    <w:rsid w:val="00BA2C5E"/>
    <w:rsid w:val="00BA5BD3"/>
    <w:rsid w:val="00BA5FDE"/>
    <w:rsid w:val="00BA6FA9"/>
    <w:rsid w:val="00BA7B5D"/>
    <w:rsid w:val="00BA7EE9"/>
    <w:rsid w:val="00BB208E"/>
    <w:rsid w:val="00BB292B"/>
    <w:rsid w:val="00BB2E21"/>
    <w:rsid w:val="00BB50E9"/>
    <w:rsid w:val="00BB6BAC"/>
    <w:rsid w:val="00BB7155"/>
    <w:rsid w:val="00BB75A3"/>
    <w:rsid w:val="00BB7840"/>
    <w:rsid w:val="00BC0CCD"/>
    <w:rsid w:val="00BC10CD"/>
    <w:rsid w:val="00BC1FE3"/>
    <w:rsid w:val="00BC31DE"/>
    <w:rsid w:val="00BC481E"/>
    <w:rsid w:val="00BD0B06"/>
    <w:rsid w:val="00BD3942"/>
    <w:rsid w:val="00BD5901"/>
    <w:rsid w:val="00BD6754"/>
    <w:rsid w:val="00BD6D7F"/>
    <w:rsid w:val="00BD6E32"/>
    <w:rsid w:val="00BD77AD"/>
    <w:rsid w:val="00BE0195"/>
    <w:rsid w:val="00BE1145"/>
    <w:rsid w:val="00BE1484"/>
    <w:rsid w:val="00BE1C3E"/>
    <w:rsid w:val="00BE1E01"/>
    <w:rsid w:val="00BE2374"/>
    <w:rsid w:val="00BE28E6"/>
    <w:rsid w:val="00BE2976"/>
    <w:rsid w:val="00BE2F1F"/>
    <w:rsid w:val="00BE30DC"/>
    <w:rsid w:val="00BE3415"/>
    <w:rsid w:val="00BE426C"/>
    <w:rsid w:val="00BE4399"/>
    <w:rsid w:val="00BE493B"/>
    <w:rsid w:val="00BE4BB5"/>
    <w:rsid w:val="00BE5B9A"/>
    <w:rsid w:val="00BE5DAA"/>
    <w:rsid w:val="00BE65E3"/>
    <w:rsid w:val="00BE781D"/>
    <w:rsid w:val="00BF0259"/>
    <w:rsid w:val="00BF0766"/>
    <w:rsid w:val="00BF0960"/>
    <w:rsid w:val="00BF0E1B"/>
    <w:rsid w:val="00BF1AFA"/>
    <w:rsid w:val="00BF2435"/>
    <w:rsid w:val="00BF24B9"/>
    <w:rsid w:val="00BF2AAF"/>
    <w:rsid w:val="00BF3B79"/>
    <w:rsid w:val="00BF5908"/>
    <w:rsid w:val="00C01BA9"/>
    <w:rsid w:val="00C01C1E"/>
    <w:rsid w:val="00C03A7C"/>
    <w:rsid w:val="00C042B6"/>
    <w:rsid w:val="00C04BFC"/>
    <w:rsid w:val="00C0584E"/>
    <w:rsid w:val="00C1296C"/>
    <w:rsid w:val="00C1317A"/>
    <w:rsid w:val="00C13314"/>
    <w:rsid w:val="00C13CF6"/>
    <w:rsid w:val="00C14A11"/>
    <w:rsid w:val="00C15897"/>
    <w:rsid w:val="00C203F8"/>
    <w:rsid w:val="00C21029"/>
    <w:rsid w:val="00C2174D"/>
    <w:rsid w:val="00C219D1"/>
    <w:rsid w:val="00C221FF"/>
    <w:rsid w:val="00C22BAD"/>
    <w:rsid w:val="00C22E86"/>
    <w:rsid w:val="00C2459C"/>
    <w:rsid w:val="00C248D7"/>
    <w:rsid w:val="00C24927"/>
    <w:rsid w:val="00C25B2B"/>
    <w:rsid w:val="00C25CBA"/>
    <w:rsid w:val="00C26EC1"/>
    <w:rsid w:val="00C3156E"/>
    <w:rsid w:val="00C31651"/>
    <w:rsid w:val="00C3167B"/>
    <w:rsid w:val="00C32812"/>
    <w:rsid w:val="00C335E7"/>
    <w:rsid w:val="00C33E78"/>
    <w:rsid w:val="00C367E7"/>
    <w:rsid w:val="00C36934"/>
    <w:rsid w:val="00C36FC8"/>
    <w:rsid w:val="00C373C4"/>
    <w:rsid w:val="00C374DF"/>
    <w:rsid w:val="00C37EEB"/>
    <w:rsid w:val="00C41AD0"/>
    <w:rsid w:val="00C41E97"/>
    <w:rsid w:val="00C41F97"/>
    <w:rsid w:val="00C4378D"/>
    <w:rsid w:val="00C447FB"/>
    <w:rsid w:val="00C448CA"/>
    <w:rsid w:val="00C44F44"/>
    <w:rsid w:val="00C45F77"/>
    <w:rsid w:val="00C46F1C"/>
    <w:rsid w:val="00C5044C"/>
    <w:rsid w:val="00C51EBF"/>
    <w:rsid w:val="00C52A28"/>
    <w:rsid w:val="00C53328"/>
    <w:rsid w:val="00C54F0F"/>
    <w:rsid w:val="00C556AB"/>
    <w:rsid w:val="00C562E8"/>
    <w:rsid w:val="00C56477"/>
    <w:rsid w:val="00C56665"/>
    <w:rsid w:val="00C57D3E"/>
    <w:rsid w:val="00C6101D"/>
    <w:rsid w:val="00C61360"/>
    <w:rsid w:val="00C62449"/>
    <w:rsid w:val="00C62BFB"/>
    <w:rsid w:val="00C631CA"/>
    <w:rsid w:val="00C642A3"/>
    <w:rsid w:val="00C643B6"/>
    <w:rsid w:val="00C65395"/>
    <w:rsid w:val="00C65BE4"/>
    <w:rsid w:val="00C66565"/>
    <w:rsid w:val="00C66748"/>
    <w:rsid w:val="00C66763"/>
    <w:rsid w:val="00C718D7"/>
    <w:rsid w:val="00C732BA"/>
    <w:rsid w:val="00C735EC"/>
    <w:rsid w:val="00C73A09"/>
    <w:rsid w:val="00C766F6"/>
    <w:rsid w:val="00C77C5D"/>
    <w:rsid w:val="00C77E8F"/>
    <w:rsid w:val="00C8074F"/>
    <w:rsid w:val="00C84D90"/>
    <w:rsid w:val="00C850EC"/>
    <w:rsid w:val="00C86635"/>
    <w:rsid w:val="00C90F09"/>
    <w:rsid w:val="00C931E2"/>
    <w:rsid w:val="00C93404"/>
    <w:rsid w:val="00C954BA"/>
    <w:rsid w:val="00C96801"/>
    <w:rsid w:val="00C9685B"/>
    <w:rsid w:val="00C96D75"/>
    <w:rsid w:val="00C9728E"/>
    <w:rsid w:val="00C974D8"/>
    <w:rsid w:val="00C97694"/>
    <w:rsid w:val="00C97735"/>
    <w:rsid w:val="00CA01DB"/>
    <w:rsid w:val="00CA078D"/>
    <w:rsid w:val="00CA1EBA"/>
    <w:rsid w:val="00CA435E"/>
    <w:rsid w:val="00CA43A7"/>
    <w:rsid w:val="00CA450F"/>
    <w:rsid w:val="00CA50B7"/>
    <w:rsid w:val="00CA5391"/>
    <w:rsid w:val="00CA5745"/>
    <w:rsid w:val="00CA60FE"/>
    <w:rsid w:val="00CA630D"/>
    <w:rsid w:val="00CA6A6B"/>
    <w:rsid w:val="00CB0324"/>
    <w:rsid w:val="00CB2CC4"/>
    <w:rsid w:val="00CB4913"/>
    <w:rsid w:val="00CB60AF"/>
    <w:rsid w:val="00CB6C00"/>
    <w:rsid w:val="00CB7965"/>
    <w:rsid w:val="00CC0487"/>
    <w:rsid w:val="00CC37C7"/>
    <w:rsid w:val="00CC38B8"/>
    <w:rsid w:val="00CC3CBB"/>
    <w:rsid w:val="00CC5A68"/>
    <w:rsid w:val="00CC632D"/>
    <w:rsid w:val="00CC6B10"/>
    <w:rsid w:val="00CC758F"/>
    <w:rsid w:val="00CC7F8E"/>
    <w:rsid w:val="00CD0935"/>
    <w:rsid w:val="00CD0961"/>
    <w:rsid w:val="00CD1E82"/>
    <w:rsid w:val="00CD353E"/>
    <w:rsid w:val="00CD363D"/>
    <w:rsid w:val="00CD4C15"/>
    <w:rsid w:val="00CD5699"/>
    <w:rsid w:val="00CD5A73"/>
    <w:rsid w:val="00CD5E38"/>
    <w:rsid w:val="00CD5F18"/>
    <w:rsid w:val="00CD78BD"/>
    <w:rsid w:val="00CE0B2E"/>
    <w:rsid w:val="00CE27AA"/>
    <w:rsid w:val="00CE301E"/>
    <w:rsid w:val="00CE3668"/>
    <w:rsid w:val="00CE4551"/>
    <w:rsid w:val="00CE5AD5"/>
    <w:rsid w:val="00CF0DA5"/>
    <w:rsid w:val="00CF55D4"/>
    <w:rsid w:val="00CF6139"/>
    <w:rsid w:val="00CF643F"/>
    <w:rsid w:val="00CF757E"/>
    <w:rsid w:val="00D01F66"/>
    <w:rsid w:val="00D069F1"/>
    <w:rsid w:val="00D07678"/>
    <w:rsid w:val="00D07991"/>
    <w:rsid w:val="00D10974"/>
    <w:rsid w:val="00D1208C"/>
    <w:rsid w:val="00D12256"/>
    <w:rsid w:val="00D14E91"/>
    <w:rsid w:val="00D15B67"/>
    <w:rsid w:val="00D20720"/>
    <w:rsid w:val="00D20AA4"/>
    <w:rsid w:val="00D21DD2"/>
    <w:rsid w:val="00D22852"/>
    <w:rsid w:val="00D268EE"/>
    <w:rsid w:val="00D305F6"/>
    <w:rsid w:val="00D30E86"/>
    <w:rsid w:val="00D318CE"/>
    <w:rsid w:val="00D327EA"/>
    <w:rsid w:val="00D32A96"/>
    <w:rsid w:val="00D331D3"/>
    <w:rsid w:val="00D3339D"/>
    <w:rsid w:val="00D353FA"/>
    <w:rsid w:val="00D35EF0"/>
    <w:rsid w:val="00D3617C"/>
    <w:rsid w:val="00D36999"/>
    <w:rsid w:val="00D402EF"/>
    <w:rsid w:val="00D42849"/>
    <w:rsid w:val="00D437DE"/>
    <w:rsid w:val="00D43E03"/>
    <w:rsid w:val="00D44C06"/>
    <w:rsid w:val="00D4666D"/>
    <w:rsid w:val="00D5020F"/>
    <w:rsid w:val="00D512ED"/>
    <w:rsid w:val="00D5190C"/>
    <w:rsid w:val="00D526E3"/>
    <w:rsid w:val="00D52ECB"/>
    <w:rsid w:val="00D545D9"/>
    <w:rsid w:val="00D548A5"/>
    <w:rsid w:val="00D55008"/>
    <w:rsid w:val="00D55204"/>
    <w:rsid w:val="00D5604A"/>
    <w:rsid w:val="00D56066"/>
    <w:rsid w:val="00D568DF"/>
    <w:rsid w:val="00D57CD5"/>
    <w:rsid w:val="00D57F2E"/>
    <w:rsid w:val="00D606A0"/>
    <w:rsid w:val="00D6074C"/>
    <w:rsid w:val="00D61D5E"/>
    <w:rsid w:val="00D6212E"/>
    <w:rsid w:val="00D62132"/>
    <w:rsid w:val="00D62586"/>
    <w:rsid w:val="00D6285C"/>
    <w:rsid w:val="00D62DA2"/>
    <w:rsid w:val="00D63111"/>
    <w:rsid w:val="00D634A5"/>
    <w:rsid w:val="00D64F04"/>
    <w:rsid w:val="00D6693B"/>
    <w:rsid w:val="00D67B88"/>
    <w:rsid w:val="00D70984"/>
    <w:rsid w:val="00D72494"/>
    <w:rsid w:val="00D736A3"/>
    <w:rsid w:val="00D73C5C"/>
    <w:rsid w:val="00D73F6C"/>
    <w:rsid w:val="00D77620"/>
    <w:rsid w:val="00D81012"/>
    <w:rsid w:val="00D817F0"/>
    <w:rsid w:val="00D82812"/>
    <w:rsid w:val="00D84703"/>
    <w:rsid w:val="00D84D04"/>
    <w:rsid w:val="00D853A1"/>
    <w:rsid w:val="00D87076"/>
    <w:rsid w:val="00D87AE1"/>
    <w:rsid w:val="00D90FC8"/>
    <w:rsid w:val="00D913EE"/>
    <w:rsid w:val="00D91C8C"/>
    <w:rsid w:val="00D927D9"/>
    <w:rsid w:val="00D92BF7"/>
    <w:rsid w:val="00D96C96"/>
    <w:rsid w:val="00D96CD8"/>
    <w:rsid w:val="00D97143"/>
    <w:rsid w:val="00DA09D0"/>
    <w:rsid w:val="00DA1F26"/>
    <w:rsid w:val="00DA219A"/>
    <w:rsid w:val="00DA3A6C"/>
    <w:rsid w:val="00DA3BB6"/>
    <w:rsid w:val="00DA690B"/>
    <w:rsid w:val="00DA6FD0"/>
    <w:rsid w:val="00DA76F0"/>
    <w:rsid w:val="00DB0181"/>
    <w:rsid w:val="00DB1DF1"/>
    <w:rsid w:val="00DB1F64"/>
    <w:rsid w:val="00DB2137"/>
    <w:rsid w:val="00DB2F49"/>
    <w:rsid w:val="00DB324D"/>
    <w:rsid w:val="00DB378B"/>
    <w:rsid w:val="00DB454B"/>
    <w:rsid w:val="00DB493B"/>
    <w:rsid w:val="00DB4FD2"/>
    <w:rsid w:val="00DB5AAE"/>
    <w:rsid w:val="00DB5E0E"/>
    <w:rsid w:val="00DB5F65"/>
    <w:rsid w:val="00DC0432"/>
    <w:rsid w:val="00DC1EF8"/>
    <w:rsid w:val="00DC1F0D"/>
    <w:rsid w:val="00DC38FE"/>
    <w:rsid w:val="00DC43FD"/>
    <w:rsid w:val="00DC4571"/>
    <w:rsid w:val="00DC5D9E"/>
    <w:rsid w:val="00DC5E5C"/>
    <w:rsid w:val="00DC65C4"/>
    <w:rsid w:val="00DC65ED"/>
    <w:rsid w:val="00DC68A0"/>
    <w:rsid w:val="00DD1E53"/>
    <w:rsid w:val="00DD3143"/>
    <w:rsid w:val="00DD5BFE"/>
    <w:rsid w:val="00DE135B"/>
    <w:rsid w:val="00DE1619"/>
    <w:rsid w:val="00DE1FB6"/>
    <w:rsid w:val="00DE2449"/>
    <w:rsid w:val="00DE3258"/>
    <w:rsid w:val="00DE38E2"/>
    <w:rsid w:val="00DE3C38"/>
    <w:rsid w:val="00DE4413"/>
    <w:rsid w:val="00DE5255"/>
    <w:rsid w:val="00DE6AE2"/>
    <w:rsid w:val="00DE75A1"/>
    <w:rsid w:val="00DE75C1"/>
    <w:rsid w:val="00DE7C6A"/>
    <w:rsid w:val="00DF0A5E"/>
    <w:rsid w:val="00DF115A"/>
    <w:rsid w:val="00DF3970"/>
    <w:rsid w:val="00DF39FB"/>
    <w:rsid w:val="00DF3D69"/>
    <w:rsid w:val="00DF4626"/>
    <w:rsid w:val="00DF5743"/>
    <w:rsid w:val="00DF58F1"/>
    <w:rsid w:val="00DF5D63"/>
    <w:rsid w:val="00DF60D5"/>
    <w:rsid w:val="00DF610F"/>
    <w:rsid w:val="00DF6625"/>
    <w:rsid w:val="00DF730E"/>
    <w:rsid w:val="00E0095C"/>
    <w:rsid w:val="00E02BAE"/>
    <w:rsid w:val="00E02C12"/>
    <w:rsid w:val="00E02CC1"/>
    <w:rsid w:val="00E049FA"/>
    <w:rsid w:val="00E05778"/>
    <w:rsid w:val="00E06949"/>
    <w:rsid w:val="00E11CBD"/>
    <w:rsid w:val="00E125C7"/>
    <w:rsid w:val="00E126CD"/>
    <w:rsid w:val="00E164C1"/>
    <w:rsid w:val="00E1689A"/>
    <w:rsid w:val="00E171C1"/>
    <w:rsid w:val="00E175B4"/>
    <w:rsid w:val="00E17851"/>
    <w:rsid w:val="00E209F1"/>
    <w:rsid w:val="00E22617"/>
    <w:rsid w:val="00E2481C"/>
    <w:rsid w:val="00E25E73"/>
    <w:rsid w:val="00E262FA"/>
    <w:rsid w:val="00E26300"/>
    <w:rsid w:val="00E26644"/>
    <w:rsid w:val="00E26DB3"/>
    <w:rsid w:val="00E26E9A"/>
    <w:rsid w:val="00E27018"/>
    <w:rsid w:val="00E27276"/>
    <w:rsid w:val="00E27277"/>
    <w:rsid w:val="00E2767C"/>
    <w:rsid w:val="00E32226"/>
    <w:rsid w:val="00E32666"/>
    <w:rsid w:val="00E34630"/>
    <w:rsid w:val="00E3568D"/>
    <w:rsid w:val="00E357AC"/>
    <w:rsid w:val="00E359E6"/>
    <w:rsid w:val="00E40560"/>
    <w:rsid w:val="00E40D91"/>
    <w:rsid w:val="00E41406"/>
    <w:rsid w:val="00E4234E"/>
    <w:rsid w:val="00E427E4"/>
    <w:rsid w:val="00E42B16"/>
    <w:rsid w:val="00E42FF0"/>
    <w:rsid w:val="00E433D4"/>
    <w:rsid w:val="00E5185B"/>
    <w:rsid w:val="00E54C87"/>
    <w:rsid w:val="00E55701"/>
    <w:rsid w:val="00E567D4"/>
    <w:rsid w:val="00E5714E"/>
    <w:rsid w:val="00E602D7"/>
    <w:rsid w:val="00E60546"/>
    <w:rsid w:val="00E60A7C"/>
    <w:rsid w:val="00E61022"/>
    <w:rsid w:val="00E61804"/>
    <w:rsid w:val="00E6225F"/>
    <w:rsid w:val="00E623FF"/>
    <w:rsid w:val="00E62FB9"/>
    <w:rsid w:val="00E644AF"/>
    <w:rsid w:val="00E65CD6"/>
    <w:rsid w:val="00E665D4"/>
    <w:rsid w:val="00E66935"/>
    <w:rsid w:val="00E669DD"/>
    <w:rsid w:val="00E67B38"/>
    <w:rsid w:val="00E712D5"/>
    <w:rsid w:val="00E7174D"/>
    <w:rsid w:val="00E72E49"/>
    <w:rsid w:val="00E732A5"/>
    <w:rsid w:val="00E75B66"/>
    <w:rsid w:val="00E75CF2"/>
    <w:rsid w:val="00E80D3F"/>
    <w:rsid w:val="00E82162"/>
    <w:rsid w:val="00E82DE0"/>
    <w:rsid w:val="00E83539"/>
    <w:rsid w:val="00E83AB2"/>
    <w:rsid w:val="00E84B69"/>
    <w:rsid w:val="00E85E1F"/>
    <w:rsid w:val="00E861E0"/>
    <w:rsid w:val="00E86422"/>
    <w:rsid w:val="00E904DC"/>
    <w:rsid w:val="00E927F7"/>
    <w:rsid w:val="00E9386A"/>
    <w:rsid w:val="00E94EE0"/>
    <w:rsid w:val="00E96024"/>
    <w:rsid w:val="00E9694F"/>
    <w:rsid w:val="00E96BFB"/>
    <w:rsid w:val="00E97318"/>
    <w:rsid w:val="00EA04CB"/>
    <w:rsid w:val="00EA06AA"/>
    <w:rsid w:val="00EA146E"/>
    <w:rsid w:val="00EA15A7"/>
    <w:rsid w:val="00EA186D"/>
    <w:rsid w:val="00EA3FE1"/>
    <w:rsid w:val="00EA4201"/>
    <w:rsid w:val="00EA4C2C"/>
    <w:rsid w:val="00EA4CEF"/>
    <w:rsid w:val="00EA68F0"/>
    <w:rsid w:val="00EA6F39"/>
    <w:rsid w:val="00EB0ACE"/>
    <w:rsid w:val="00EB0CCD"/>
    <w:rsid w:val="00EB1E7F"/>
    <w:rsid w:val="00EB244A"/>
    <w:rsid w:val="00EB3CDA"/>
    <w:rsid w:val="00EB4B8A"/>
    <w:rsid w:val="00EB6503"/>
    <w:rsid w:val="00EC1A0B"/>
    <w:rsid w:val="00EC2BFB"/>
    <w:rsid w:val="00EC2C19"/>
    <w:rsid w:val="00EC3451"/>
    <w:rsid w:val="00EC42A4"/>
    <w:rsid w:val="00EC5701"/>
    <w:rsid w:val="00EC6027"/>
    <w:rsid w:val="00EC69D7"/>
    <w:rsid w:val="00EC7648"/>
    <w:rsid w:val="00ED1014"/>
    <w:rsid w:val="00ED1D64"/>
    <w:rsid w:val="00ED1F41"/>
    <w:rsid w:val="00ED76D3"/>
    <w:rsid w:val="00ED7D2E"/>
    <w:rsid w:val="00EE23B3"/>
    <w:rsid w:val="00EE2689"/>
    <w:rsid w:val="00EE2F0A"/>
    <w:rsid w:val="00EE3183"/>
    <w:rsid w:val="00EE425B"/>
    <w:rsid w:val="00EE4FB0"/>
    <w:rsid w:val="00EE5E97"/>
    <w:rsid w:val="00EF0616"/>
    <w:rsid w:val="00EF17A3"/>
    <w:rsid w:val="00EF1AAC"/>
    <w:rsid w:val="00EF36DE"/>
    <w:rsid w:val="00EF573F"/>
    <w:rsid w:val="00EF6544"/>
    <w:rsid w:val="00EF66EB"/>
    <w:rsid w:val="00EF70A5"/>
    <w:rsid w:val="00EF7A7D"/>
    <w:rsid w:val="00F00047"/>
    <w:rsid w:val="00F00760"/>
    <w:rsid w:val="00F01761"/>
    <w:rsid w:val="00F0217F"/>
    <w:rsid w:val="00F0390E"/>
    <w:rsid w:val="00F044A2"/>
    <w:rsid w:val="00F05A0A"/>
    <w:rsid w:val="00F062DE"/>
    <w:rsid w:val="00F12248"/>
    <w:rsid w:val="00F139BA"/>
    <w:rsid w:val="00F15EDA"/>
    <w:rsid w:val="00F1650A"/>
    <w:rsid w:val="00F16B0F"/>
    <w:rsid w:val="00F17D80"/>
    <w:rsid w:val="00F20578"/>
    <w:rsid w:val="00F20A74"/>
    <w:rsid w:val="00F23B21"/>
    <w:rsid w:val="00F250B0"/>
    <w:rsid w:val="00F26DE6"/>
    <w:rsid w:val="00F26E33"/>
    <w:rsid w:val="00F307AD"/>
    <w:rsid w:val="00F309CC"/>
    <w:rsid w:val="00F325D5"/>
    <w:rsid w:val="00F32AE7"/>
    <w:rsid w:val="00F34BC9"/>
    <w:rsid w:val="00F35A06"/>
    <w:rsid w:val="00F37C78"/>
    <w:rsid w:val="00F37F99"/>
    <w:rsid w:val="00F412F1"/>
    <w:rsid w:val="00F43AD2"/>
    <w:rsid w:val="00F446F2"/>
    <w:rsid w:val="00F463A7"/>
    <w:rsid w:val="00F4687C"/>
    <w:rsid w:val="00F47694"/>
    <w:rsid w:val="00F50376"/>
    <w:rsid w:val="00F52594"/>
    <w:rsid w:val="00F529B8"/>
    <w:rsid w:val="00F52CDB"/>
    <w:rsid w:val="00F54246"/>
    <w:rsid w:val="00F5483A"/>
    <w:rsid w:val="00F54AAD"/>
    <w:rsid w:val="00F54BCF"/>
    <w:rsid w:val="00F54D5A"/>
    <w:rsid w:val="00F54D6F"/>
    <w:rsid w:val="00F54FF7"/>
    <w:rsid w:val="00F554B6"/>
    <w:rsid w:val="00F5744C"/>
    <w:rsid w:val="00F5766A"/>
    <w:rsid w:val="00F61A03"/>
    <w:rsid w:val="00F61BA4"/>
    <w:rsid w:val="00F6394B"/>
    <w:rsid w:val="00F64BE3"/>
    <w:rsid w:val="00F650D7"/>
    <w:rsid w:val="00F66C62"/>
    <w:rsid w:val="00F66F99"/>
    <w:rsid w:val="00F67E8A"/>
    <w:rsid w:val="00F70EF8"/>
    <w:rsid w:val="00F71FD6"/>
    <w:rsid w:val="00F74FEE"/>
    <w:rsid w:val="00F75863"/>
    <w:rsid w:val="00F759C0"/>
    <w:rsid w:val="00F77569"/>
    <w:rsid w:val="00F81339"/>
    <w:rsid w:val="00F81401"/>
    <w:rsid w:val="00F829DB"/>
    <w:rsid w:val="00F83CF9"/>
    <w:rsid w:val="00F851B7"/>
    <w:rsid w:val="00F85DFB"/>
    <w:rsid w:val="00F8715D"/>
    <w:rsid w:val="00F87F44"/>
    <w:rsid w:val="00F90870"/>
    <w:rsid w:val="00F92D1B"/>
    <w:rsid w:val="00F92D53"/>
    <w:rsid w:val="00F9308A"/>
    <w:rsid w:val="00F9349A"/>
    <w:rsid w:val="00F93997"/>
    <w:rsid w:val="00F94063"/>
    <w:rsid w:val="00F94319"/>
    <w:rsid w:val="00F95B78"/>
    <w:rsid w:val="00F96A16"/>
    <w:rsid w:val="00FA0655"/>
    <w:rsid w:val="00FA2D48"/>
    <w:rsid w:val="00FA7327"/>
    <w:rsid w:val="00FA7A63"/>
    <w:rsid w:val="00FB1997"/>
    <w:rsid w:val="00FB19B0"/>
    <w:rsid w:val="00FB1BB1"/>
    <w:rsid w:val="00FB25F5"/>
    <w:rsid w:val="00FB4443"/>
    <w:rsid w:val="00FB4874"/>
    <w:rsid w:val="00FB5907"/>
    <w:rsid w:val="00FB6129"/>
    <w:rsid w:val="00FB639D"/>
    <w:rsid w:val="00FB69FE"/>
    <w:rsid w:val="00FB782A"/>
    <w:rsid w:val="00FC13E7"/>
    <w:rsid w:val="00FC1723"/>
    <w:rsid w:val="00FC1942"/>
    <w:rsid w:val="00FC3478"/>
    <w:rsid w:val="00FC3A38"/>
    <w:rsid w:val="00FC4120"/>
    <w:rsid w:val="00FC4877"/>
    <w:rsid w:val="00FC506B"/>
    <w:rsid w:val="00FC510D"/>
    <w:rsid w:val="00FC5EAC"/>
    <w:rsid w:val="00FC753E"/>
    <w:rsid w:val="00FD0E59"/>
    <w:rsid w:val="00FD11CB"/>
    <w:rsid w:val="00FD1537"/>
    <w:rsid w:val="00FD16A7"/>
    <w:rsid w:val="00FD2D45"/>
    <w:rsid w:val="00FD3465"/>
    <w:rsid w:val="00FD3FB6"/>
    <w:rsid w:val="00FD70D0"/>
    <w:rsid w:val="00FD74FD"/>
    <w:rsid w:val="00FD7C5C"/>
    <w:rsid w:val="00FE0462"/>
    <w:rsid w:val="00FE0695"/>
    <w:rsid w:val="00FE0838"/>
    <w:rsid w:val="00FE0B15"/>
    <w:rsid w:val="00FE3A08"/>
    <w:rsid w:val="00FE3FC1"/>
    <w:rsid w:val="00FE4160"/>
    <w:rsid w:val="00FE4218"/>
    <w:rsid w:val="00FE42F3"/>
    <w:rsid w:val="00FE4462"/>
    <w:rsid w:val="00FE4620"/>
    <w:rsid w:val="00FE5F24"/>
    <w:rsid w:val="00FE6CB4"/>
    <w:rsid w:val="00FF0C3A"/>
    <w:rsid w:val="00FF4379"/>
    <w:rsid w:val="00FF48C9"/>
    <w:rsid w:val="00FF5233"/>
    <w:rsid w:val="00FF6299"/>
    <w:rsid w:val="00FF69D7"/>
    <w:rsid w:val="00FF6EE5"/>
    <w:rsid w:val="00FF7636"/>
    <w:rsid w:val="00FF7E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D5B21"/>
  <w15:chartTrackingRefBased/>
  <w15:docId w15:val="{300EEBD5-70D5-4890-B269-24604699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link w:val="Nagwek1Znak"/>
    <w:qFormat/>
    <w:rsid w:val="005A70C5"/>
    <w:pPr>
      <w:keepNext/>
      <w:spacing w:line="360" w:lineRule="auto"/>
      <w:ind w:firstLine="540"/>
      <w:jc w:val="both"/>
      <w:outlineLvl w:val="0"/>
    </w:pPr>
    <w:rPr>
      <w:u w:val="single"/>
    </w:rPr>
  </w:style>
  <w:style w:type="paragraph" w:styleId="Nagwek5">
    <w:name w:val="heading 5"/>
    <w:basedOn w:val="Normalny"/>
    <w:next w:val="Normalny"/>
    <w:link w:val="Nagwek5Znak"/>
    <w:qFormat/>
    <w:rsid w:val="005A70C5"/>
    <w:pPr>
      <w:keepNext/>
      <w:keepLines/>
      <w:widowControl w:val="0"/>
      <w:tabs>
        <w:tab w:val="left" w:pos="3240"/>
      </w:tabs>
      <w:spacing w:line="360" w:lineRule="auto"/>
      <w:ind w:firstLine="4500"/>
      <w:jc w:val="center"/>
      <w:outlineLvl w:val="4"/>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pPr>
      <w:jc w:val="center"/>
    </w:pPr>
    <w:rPr>
      <w:b/>
      <w:bCs/>
    </w:rPr>
  </w:style>
  <w:style w:type="paragraph" w:styleId="Tekstpodstawowy">
    <w:name w:val="Body Text"/>
    <w:basedOn w:val="Normalny"/>
    <w:link w:val="TekstpodstawowyZnak"/>
    <w:pPr>
      <w:jc w:val="both"/>
    </w:pPr>
    <w:rPr>
      <w:lang w:val="x-none" w:eastAsia="x-none"/>
    </w:rPr>
  </w:style>
  <w:style w:type="paragraph" w:styleId="Tekstpodstawowy2">
    <w:name w:val="Body Text 2"/>
    <w:basedOn w:val="Normalny"/>
    <w:pPr>
      <w:spacing w:line="360" w:lineRule="auto"/>
      <w:jc w:val="both"/>
    </w:pPr>
    <w:rPr>
      <w:b/>
      <w:bCs/>
      <w:u w:val="single"/>
    </w:rPr>
  </w:style>
  <w:style w:type="paragraph" w:styleId="Nagwek">
    <w:name w:val="header"/>
    <w:basedOn w:val="Normalny"/>
    <w:link w:val="NagwekZnak"/>
    <w:uiPriority w:val="99"/>
    <w:pPr>
      <w:tabs>
        <w:tab w:val="center" w:pos="4536"/>
        <w:tab w:val="right" w:pos="9072"/>
      </w:tabs>
    </w:pPr>
  </w:style>
  <w:style w:type="character" w:styleId="Numerstrony">
    <w:name w:val="page number"/>
    <w:basedOn w:val="Domylnaczcionkaakapitu"/>
  </w:style>
  <w:style w:type="table" w:styleId="Tabela-Siatka">
    <w:name w:val="Table Grid"/>
    <w:basedOn w:val="Standardowy"/>
    <w:rsid w:val="00574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rsid w:val="00C45F77"/>
    <w:rPr>
      <w:rFonts w:ascii="Tahoma" w:hAnsi="Tahoma"/>
      <w:sz w:val="16"/>
      <w:szCs w:val="16"/>
      <w:lang w:val="x-none" w:eastAsia="x-none"/>
    </w:rPr>
  </w:style>
  <w:style w:type="character" w:customStyle="1" w:styleId="TekstdymkaZnak">
    <w:name w:val="Tekst dymka Znak"/>
    <w:link w:val="Tekstdymka"/>
    <w:uiPriority w:val="99"/>
    <w:rsid w:val="00C45F77"/>
    <w:rPr>
      <w:rFonts w:ascii="Tahoma" w:hAnsi="Tahoma" w:cs="Tahoma"/>
      <w:sz w:val="16"/>
      <w:szCs w:val="16"/>
    </w:rPr>
  </w:style>
  <w:style w:type="paragraph" w:styleId="Tekstpodstawowywcity3">
    <w:name w:val="Body Text Indent 3"/>
    <w:basedOn w:val="Normalny"/>
    <w:link w:val="Tekstpodstawowywcity3Znak"/>
    <w:rsid w:val="005D3FF3"/>
    <w:pPr>
      <w:spacing w:after="120"/>
      <w:ind w:left="283"/>
    </w:pPr>
    <w:rPr>
      <w:sz w:val="16"/>
      <w:szCs w:val="16"/>
      <w:lang w:val="x-none" w:eastAsia="x-none"/>
    </w:rPr>
  </w:style>
  <w:style w:type="character" w:customStyle="1" w:styleId="Tekstpodstawowywcity3Znak">
    <w:name w:val="Tekst podstawowy wcięty 3 Znak"/>
    <w:link w:val="Tekstpodstawowywcity3"/>
    <w:rsid w:val="005D3FF3"/>
    <w:rPr>
      <w:sz w:val="16"/>
      <w:szCs w:val="16"/>
    </w:rPr>
  </w:style>
  <w:style w:type="paragraph" w:styleId="Akapitzlist">
    <w:name w:val="List Paragraph"/>
    <w:basedOn w:val="Normalny"/>
    <w:uiPriority w:val="34"/>
    <w:qFormat/>
    <w:rsid w:val="00B76605"/>
    <w:pPr>
      <w:ind w:left="708"/>
    </w:pPr>
  </w:style>
  <w:style w:type="paragraph" w:styleId="Tekstprzypisukocowego">
    <w:name w:val="endnote text"/>
    <w:basedOn w:val="Normalny"/>
    <w:link w:val="TekstprzypisukocowegoZnak"/>
    <w:rsid w:val="00C77E8F"/>
    <w:rPr>
      <w:sz w:val="20"/>
      <w:szCs w:val="20"/>
    </w:rPr>
  </w:style>
  <w:style w:type="character" w:customStyle="1" w:styleId="TekstprzypisukocowegoZnak">
    <w:name w:val="Tekst przypisu końcowego Znak"/>
    <w:basedOn w:val="Domylnaczcionkaakapitu"/>
    <w:link w:val="Tekstprzypisukocowego"/>
    <w:rsid w:val="00C77E8F"/>
  </w:style>
  <w:style w:type="character" w:styleId="Odwoanieprzypisukocowego">
    <w:name w:val="endnote reference"/>
    <w:rsid w:val="00C77E8F"/>
    <w:rPr>
      <w:vertAlign w:val="superscript"/>
    </w:rPr>
  </w:style>
  <w:style w:type="paragraph" w:styleId="Tekstpodstawowywcity2">
    <w:name w:val="Body Text Indent 2"/>
    <w:basedOn w:val="Normalny"/>
    <w:link w:val="Tekstpodstawowywcity2Znak"/>
    <w:rsid w:val="00D43E03"/>
    <w:pPr>
      <w:spacing w:after="120" w:line="480" w:lineRule="auto"/>
      <w:ind w:left="283"/>
    </w:pPr>
    <w:rPr>
      <w:lang w:val="x-none" w:eastAsia="x-none"/>
    </w:rPr>
  </w:style>
  <w:style w:type="character" w:customStyle="1" w:styleId="Tekstpodstawowywcity2Znak">
    <w:name w:val="Tekst podstawowy wcięty 2 Znak"/>
    <w:link w:val="Tekstpodstawowywcity2"/>
    <w:rsid w:val="00D43E03"/>
    <w:rPr>
      <w:sz w:val="24"/>
      <w:szCs w:val="24"/>
    </w:rPr>
  </w:style>
  <w:style w:type="paragraph" w:customStyle="1" w:styleId="Wyliczanie1">
    <w:name w:val="Wyliczanie 1"/>
    <w:basedOn w:val="Listapunktowana"/>
    <w:rsid w:val="00FB5907"/>
    <w:pPr>
      <w:spacing w:after="120"/>
      <w:ind w:left="0" w:firstLine="0"/>
      <w:contextualSpacing w:val="0"/>
      <w:jc w:val="right"/>
    </w:pPr>
    <w:rPr>
      <w:szCs w:val="20"/>
    </w:rPr>
  </w:style>
  <w:style w:type="paragraph" w:styleId="Listapunktowana">
    <w:name w:val="List Bullet"/>
    <w:basedOn w:val="Normalny"/>
    <w:rsid w:val="00FB5907"/>
    <w:pPr>
      <w:tabs>
        <w:tab w:val="num" w:pos="290"/>
      </w:tabs>
      <w:ind w:left="290" w:hanging="360"/>
      <w:contextualSpacing/>
    </w:pPr>
  </w:style>
  <w:style w:type="paragraph" w:customStyle="1" w:styleId="EmptyCellLayoutStyle">
    <w:name w:val="EmptyCellLayoutStyle"/>
    <w:rsid w:val="00A61C34"/>
    <w:pPr>
      <w:spacing w:after="160" w:line="259" w:lineRule="auto"/>
    </w:pPr>
    <w:rPr>
      <w:sz w:val="2"/>
    </w:rPr>
  </w:style>
  <w:style w:type="character" w:customStyle="1" w:styleId="NagwekZnak">
    <w:name w:val="Nagłówek Znak"/>
    <w:link w:val="Nagwek"/>
    <w:uiPriority w:val="99"/>
    <w:rsid w:val="00A61C34"/>
    <w:rPr>
      <w:sz w:val="24"/>
      <w:szCs w:val="24"/>
    </w:rPr>
  </w:style>
  <w:style w:type="paragraph" w:styleId="Stopka">
    <w:name w:val="footer"/>
    <w:basedOn w:val="Normalny"/>
    <w:link w:val="StopkaZnak"/>
    <w:uiPriority w:val="99"/>
    <w:unhideWhenUsed/>
    <w:rsid w:val="00A61C34"/>
    <w:pPr>
      <w:tabs>
        <w:tab w:val="center" w:pos="4536"/>
        <w:tab w:val="right" w:pos="9072"/>
      </w:tabs>
    </w:pPr>
    <w:rPr>
      <w:sz w:val="20"/>
      <w:szCs w:val="20"/>
    </w:rPr>
  </w:style>
  <w:style w:type="character" w:customStyle="1" w:styleId="StopkaZnak">
    <w:name w:val="Stopka Znak"/>
    <w:basedOn w:val="Domylnaczcionkaakapitu"/>
    <w:link w:val="Stopka"/>
    <w:uiPriority w:val="99"/>
    <w:rsid w:val="00A61C34"/>
  </w:style>
  <w:style w:type="character" w:customStyle="1" w:styleId="TekstpodstawowyZnak">
    <w:name w:val="Tekst podstawowy Znak"/>
    <w:link w:val="Tekstpodstawowy"/>
    <w:rsid w:val="000941EC"/>
    <w:rPr>
      <w:sz w:val="24"/>
      <w:szCs w:val="24"/>
    </w:rPr>
  </w:style>
  <w:style w:type="character" w:customStyle="1" w:styleId="Nagwek1Znak">
    <w:name w:val="Nagłówek 1 Znak"/>
    <w:link w:val="Nagwek1"/>
    <w:rsid w:val="002B5748"/>
    <w:rPr>
      <w:sz w:val="24"/>
      <w:szCs w:val="24"/>
      <w:u w:val="single"/>
    </w:rPr>
  </w:style>
  <w:style w:type="character" w:customStyle="1" w:styleId="Nagwek5Znak">
    <w:name w:val="Nagłówek 5 Znak"/>
    <w:link w:val="Nagwek5"/>
    <w:rsid w:val="002B5748"/>
    <w:rPr>
      <w:b/>
      <w:bCs/>
      <w:sz w:val="24"/>
      <w:szCs w:val="24"/>
    </w:rPr>
  </w:style>
  <w:style w:type="character" w:customStyle="1" w:styleId="TytuZnak">
    <w:name w:val="Tytuł Znak"/>
    <w:link w:val="Tytu"/>
    <w:rsid w:val="00BF3B79"/>
    <w:rPr>
      <w:b/>
      <w:bCs/>
      <w:sz w:val="24"/>
      <w:szCs w:val="24"/>
    </w:rPr>
  </w:style>
  <w:style w:type="character" w:styleId="Pogrubienie">
    <w:name w:val="Strong"/>
    <w:uiPriority w:val="22"/>
    <w:qFormat/>
    <w:rsid w:val="003C5673"/>
    <w:rPr>
      <w:b/>
      <w:bCs/>
    </w:rPr>
  </w:style>
  <w:style w:type="numbering" w:customStyle="1" w:styleId="Bezlisty1">
    <w:name w:val="Bez listy1"/>
    <w:next w:val="Bezlisty"/>
    <w:uiPriority w:val="99"/>
    <w:semiHidden/>
    <w:unhideWhenUsed/>
    <w:rsid w:val="00D82812"/>
  </w:style>
  <w:style w:type="numbering" w:customStyle="1" w:styleId="Bezlisty2">
    <w:name w:val="Bez listy2"/>
    <w:next w:val="Bezlisty"/>
    <w:uiPriority w:val="99"/>
    <w:semiHidden/>
    <w:unhideWhenUsed/>
    <w:rsid w:val="00D82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5914">
      <w:bodyDiv w:val="1"/>
      <w:marLeft w:val="0"/>
      <w:marRight w:val="0"/>
      <w:marTop w:val="0"/>
      <w:marBottom w:val="0"/>
      <w:divBdr>
        <w:top w:val="none" w:sz="0" w:space="0" w:color="auto"/>
        <w:left w:val="none" w:sz="0" w:space="0" w:color="auto"/>
        <w:bottom w:val="none" w:sz="0" w:space="0" w:color="auto"/>
        <w:right w:val="none" w:sz="0" w:space="0" w:color="auto"/>
      </w:divBdr>
    </w:div>
    <w:div w:id="19824069">
      <w:bodyDiv w:val="1"/>
      <w:marLeft w:val="0"/>
      <w:marRight w:val="0"/>
      <w:marTop w:val="0"/>
      <w:marBottom w:val="0"/>
      <w:divBdr>
        <w:top w:val="none" w:sz="0" w:space="0" w:color="auto"/>
        <w:left w:val="none" w:sz="0" w:space="0" w:color="auto"/>
        <w:bottom w:val="none" w:sz="0" w:space="0" w:color="auto"/>
        <w:right w:val="none" w:sz="0" w:space="0" w:color="auto"/>
      </w:divBdr>
    </w:div>
    <w:div w:id="27679888">
      <w:bodyDiv w:val="1"/>
      <w:marLeft w:val="0"/>
      <w:marRight w:val="0"/>
      <w:marTop w:val="0"/>
      <w:marBottom w:val="0"/>
      <w:divBdr>
        <w:top w:val="none" w:sz="0" w:space="0" w:color="auto"/>
        <w:left w:val="none" w:sz="0" w:space="0" w:color="auto"/>
        <w:bottom w:val="none" w:sz="0" w:space="0" w:color="auto"/>
        <w:right w:val="none" w:sz="0" w:space="0" w:color="auto"/>
      </w:divBdr>
    </w:div>
    <w:div w:id="34626181">
      <w:bodyDiv w:val="1"/>
      <w:marLeft w:val="0"/>
      <w:marRight w:val="0"/>
      <w:marTop w:val="0"/>
      <w:marBottom w:val="0"/>
      <w:divBdr>
        <w:top w:val="none" w:sz="0" w:space="0" w:color="auto"/>
        <w:left w:val="none" w:sz="0" w:space="0" w:color="auto"/>
        <w:bottom w:val="none" w:sz="0" w:space="0" w:color="auto"/>
        <w:right w:val="none" w:sz="0" w:space="0" w:color="auto"/>
      </w:divBdr>
    </w:div>
    <w:div w:id="42220750">
      <w:bodyDiv w:val="1"/>
      <w:marLeft w:val="0"/>
      <w:marRight w:val="0"/>
      <w:marTop w:val="0"/>
      <w:marBottom w:val="0"/>
      <w:divBdr>
        <w:top w:val="none" w:sz="0" w:space="0" w:color="auto"/>
        <w:left w:val="none" w:sz="0" w:space="0" w:color="auto"/>
        <w:bottom w:val="none" w:sz="0" w:space="0" w:color="auto"/>
        <w:right w:val="none" w:sz="0" w:space="0" w:color="auto"/>
      </w:divBdr>
    </w:div>
    <w:div w:id="49768793">
      <w:bodyDiv w:val="1"/>
      <w:marLeft w:val="0"/>
      <w:marRight w:val="0"/>
      <w:marTop w:val="0"/>
      <w:marBottom w:val="0"/>
      <w:divBdr>
        <w:top w:val="none" w:sz="0" w:space="0" w:color="auto"/>
        <w:left w:val="none" w:sz="0" w:space="0" w:color="auto"/>
        <w:bottom w:val="none" w:sz="0" w:space="0" w:color="auto"/>
        <w:right w:val="none" w:sz="0" w:space="0" w:color="auto"/>
      </w:divBdr>
    </w:div>
    <w:div w:id="51779963">
      <w:bodyDiv w:val="1"/>
      <w:marLeft w:val="0"/>
      <w:marRight w:val="0"/>
      <w:marTop w:val="0"/>
      <w:marBottom w:val="0"/>
      <w:divBdr>
        <w:top w:val="none" w:sz="0" w:space="0" w:color="auto"/>
        <w:left w:val="none" w:sz="0" w:space="0" w:color="auto"/>
        <w:bottom w:val="none" w:sz="0" w:space="0" w:color="auto"/>
        <w:right w:val="none" w:sz="0" w:space="0" w:color="auto"/>
      </w:divBdr>
    </w:div>
    <w:div w:id="52580969">
      <w:bodyDiv w:val="1"/>
      <w:marLeft w:val="0"/>
      <w:marRight w:val="0"/>
      <w:marTop w:val="0"/>
      <w:marBottom w:val="0"/>
      <w:divBdr>
        <w:top w:val="none" w:sz="0" w:space="0" w:color="auto"/>
        <w:left w:val="none" w:sz="0" w:space="0" w:color="auto"/>
        <w:bottom w:val="none" w:sz="0" w:space="0" w:color="auto"/>
        <w:right w:val="none" w:sz="0" w:space="0" w:color="auto"/>
      </w:divBdr>
    </w:div>
    <w:div w:id="53164478">
      <w:bodyDiv w:val="1"/>
      <w:marLeft w:val="0"/>
      <w:marRight w:val="0"/>
      <w:marTop w:val="0"/>
      <w:marBottom w:val="0"/>
      <w:divBdr>
        <w:top w:val="none" w:sz="0" w:space="0" w:color="auto"/>
        <w:left w:val="none" w:sz="0" w:space="0" w:color="auto"/>
        <w:bottom w:val="none" w:sz="0" w:space="0" w:color="auto"/>
        <w:right w:val="none" w:sz="0" w:space="0" w:color="auto"/>
      </w:divBdr>
    </w:div>
    <w:div w:id="58596475">
      <w:bodyDiv w:val="1"/>
      <w:marLeft w:val="0"/>
      <w:marRight w:val="0"/>
      <w:marTop w:val="0"/>
      <w:marBottom w:val="0"/>
      <w:divBdr>
        <w:top w:val="none" w:sz="0" w:space="0" w:color="auto"/>
        <w:left w:val="none" w:sz="0" w:space="0" w:color="auto"/>
        <w:bottom w:val="none" w:sz="0" w:space="0" w:color="auto"/>
        <w:right w:val="none" w:sz="0" w:space="0" w:color="auto"/>
      </w:divBdr>
    </w:div>
    <w:div w:id="61608992">
      <w:bodyDiv w:val="1"/>
      <w:marLeft w:val="0"/>
      <w:marRight w:val="0"/>
      <w:marTop w:val="0"/>
      <w:marBottom w:val="0"/>
      <w:divBdr>
        <w:top w:val="none" w:sz="0" w:space="0" w:color="auto"/>
        <w:left w:val="none" w:sz="0" w:space="0" w:color="auto"/>
        <w:bottom w:val="none" w:sz="0" w:space="0" w:color="auto"/>
        <w:right w:val="none" w:sz="0" w:space="0" w:color="auto"/>
      </w:divBdr>
    </w:div>
    <w:div w:id="65035875">
      <w:bodyDiv w:val="1"/>
      <w:marLeft w:val="0"/>
      <w:marRight w:val="0"/>
      <w:marTop w:val="0"/>
      <w:marBottom w:val="0"/>
      <w:divBdr>
        <w:top w:val="none" w:sz="0" w:space="0" w:color="auto"/>
        <w:left w:val="none" w:sz="0" w:space="0" w:color="auto"/>
        <w:bottom w:val="none" w:sz="0" w:space="0" w:color="auto"/>
        <w:right w:val="none" w:sz="0" w:space="0" w:color="auto"/>
      </w:divBdr>
    </w:div>
    <w:div w:id="72437142">
      <w:bodyDiv w:val="1"/>
      <w:marLeft w:val="0"/>
      <w:marRight w:val="0"/>
      <w:marTop w:val="0"/>
      <w:marBottom w:val="0"/>
      <w:divBdr>
        <w:top w:val="none" w:sz="0" w:space="0" w:color="auto"/>
        <w:left w:val="none" w:sz="0" w:space="0" w:color="auto"/>
        <w:bottom w:val="none" w:sz="0" w:space="0" w:color="auto"/>
        <w:right w:val="none" w:sz="0" w:space="0" w:color="auto"/>
      </w:divBdr>
    </w:div>
    <w:div w:id="73860673">
      <w:bodyDiv w:val="1"/>
      <w:marLeft w:val="0"/>
      <w:marRight w:val="0"/>
      <w:marTop w:val="0"/>
      <w:marBottom w:val="0"/>
      <w:divBdr>
        <w:top w:val="none" w:sz="0" w:space="0" w:color="auto"/>
        <w:left w:val="none" w:sz="0" w:space="0" w:color="auto"/>
        <w:bottom w:val="none" w:sz="0" w:space="0" w:color="auto"/>
        <w:right w:val="none" w:sz="0" w:space="0" w:color="auto"/>
      </w:divBdr>
    </w:div>
    <w:div w:id="75901600">
      <w:bodyDiv w:val="1"/>
      <w:marLeft w:val="0"/>
      <w:marRight w:val="0"/>
      <w:marTop w:val="0"/>
      <w:marBottom w:val="0"/>
      <w:divBdr>
        <w:top w:val="none" w:sz="0" w:space="0" w:color="auto"/>
        <w:left w:val="none" w:sz="0" w:space="0" w:color="auto"/>
        <w:bottom w:val="none" w:sz="0" w:space="0" w:color="auto"/>
        <w:right w:val="none" w:sz="0" w:space="0" w:color="auto"/>
      </w:divBdr>
    </w:div>
    <w:div w:id="79176687">
      <w:bodyDiv w:val="1"/>
      <w:marLeft w:val="0"/>
      <w:marRight w:val="0"/>
      <w:marTop w:val="0"/>
      <w:marBottom w:val="0"/>
      <w:divBdr>
        <w:top w:val="none" w:sz="0" w:space="0" w:color="auto"/>
        <w:left w:val="none" w:sz="0" w:space="0" w:color="auto"/>
        <w:bottom w:val="none" w:sz="0" w:space="0" w:color="auto"/>
        <w:right w:val="none" w:sz="0" w:space="0" w:color="auto"/>
      </w:divBdr>
    </w:div>
    <w:div w:id="92363933">
      <w:bodyDiv w:val="1"/>
      <w:marLeft w:val="0"/>
      <w:marRight w:val="0"/>
      <w:marTop w:val="0"/>
      <w:marBottom w:val="0"/>
      <w:divBdr>
        <w:top w:val="none" w:sz="0" w:space="0" w:color="auto"/>
        <w:left w:val="none" w:sz="0" w:space="0" w:color="auto"/>
        <w:bottom w:val="none" w:sz="0" w:space="0" w:color="auto"/>
        <w:right w:val="none" w:sz="0" w:space="0" w:color="auto"/>
      </w:divBdr>
    </w:div>
    <w:div w:id="96097429">
      <w:bodyDiv w:val="1"/>
      <w:marLeft w:val="0"/>
      <w:marRight w:val="0"/>
      <w:marTop w:val="0"/>
      <w:marBottom w:val="0"/>
      <w:divBdr>
        <w:top w:val="none" w:sz="0" w:space="0" w:color="auto"/>
        <w:left w:val="none" w:sz="0" w:space="0" w:color="auto"/>
        <w:bottom w:val="none" w:sz="0" w:space="0" w:color="auto"/>
        <w:right w:val="none" w:sz="0" w:space="0" w:color="auto"/>
      </w:divBdr>
    </w:div>
    <w:div w:id="96951660">
      <w:bodyDiv w:val="1"/>
      <w:marLeft w:val="0"/>
      <w:marRight w:val="0"/>
      <w:marTop w:val="0"/>
      <w:marBottom w:val="0"/>
      <w:divBdr>
        <w:top w:val="none" w:sz="0" w:space="0" w:color="auto"/>
        <w:left w:val="none" w:sz="0" w:space="0" w:color="auto"/>
        <w:bottom w:val="none" w:sz="0" w:space="0" w:color="auto"/>
        <w:right w:val="none" w:sz="0" w:space="0" w:color="auto"/>
      </w:divBdr>
    </w:div>
    <w:div w:id="106853812">
      <w:bodyDiv w:val="1"/>
      <w:marLeft w:val="0"/>
      <w:marRight w:val="0"/>
      <w:marTop w:val="0"/>
      <w:marBottom w:val="0"/>
      <w:divBdr>
        <w:top w:val="none" w:sz="0" w:space="0" w:color="auto"/>
        <w:left w:val="none" w:sz="0" w:space="0" w:color="auto"/>
        <w:bottom w:val="none" w:sz="0" w:space="0" w:color="auto"/>
        <w:right w:val="none" w:sz="0" w:space="0" w:color="auto"/>
      </w:divBdr>
    </w:div>
    <w:div w:id="110132991">
      <w:bodyDiv w:val="1"/>
      <w:marLeft w:val="0"/>
      <w:marRight w:val="0"/>
      <w:marTop w:val="0"/>
      <w:marBottom w:val="0"/>
      <w:divBdr>
        <w:top w:val="none" w:sz="0" w:space="0" w:color="auto"/>
        <w:left w:val="none" w:sz="0" w:space="0" w:color="auto"/>
        <w:bottom w:val="none" w:sz="0" w:space="0" w:color="auto"/>
        <w:right w:val="none" w:sz="0" w:space="0" w:color="auto"/>
      </w:divBdr>
    </w:div>
    <w:div w:id="115417184">
      <w:bodyDiv w:val="1"/>
      <w:marLeft w:val="0"/>
      <w:marRight w:val="0"/>
      <w:marTop w:val="0"/>
      <w:marBottom w:val="0"/>
      <w:divBdr>
        <w:top w:val="none" w:sz="0" w:space="0" w:color="auto"/>
        <w:left w:val="none" w:sz="0" w:space="0" w:color="auto"/>
        <w:bottom w:val="none" w:sz="0" w:space="0" w:color="auto"/>
        <w:right w:val="none" w:sz="0" w:space="0" w:color="auto"/>
      </w:divBdr>
    </w:div>
    <w:div w:id="120611744">
      <w:bodyDiv w:val="1"/>
      <w:marLeft w:val="0"/>
      <w:marRight w:val="0"/>
      <w:marTop w:val="0"/>
      <w:marBottom w:val="0"/>
      <w:divBdr>
        <w:top w:val="none" w:sz="0" w:space="0" w:color="auto"/>
        <w:left w:val="none" w:sz="0" w:space="0" w:color="auto"/>
        <w:bottom w:val="none" w:sz="0" w:space="0" w:color="auto"/>
        <w:right w:val="none" w:sz="0" w:space="0" w:color="auto"/>
      </w:divBdr>
    </w:div>
    <w:div w:id="123084527">
      <w:bodyDiv w:val="1"/>
      <w:marLeft w:val="0"/>
      <w:marRight w:val="0"/>
      <w:marTop w:val="0"/>
      <w:marBottom w:val="0"/>
      <w:divBdr>
        <w:top w:val="none" w:sz="0" w:space="0" w:color="auto"/>
        <w:left w:val="none" w:sz="0" w:space="0" w:color="auto"/>
        <w:bottom w:val="none" w:sz="0" w:space="0" w:color="auto"/>
        <w:right w:val="none" w:sz="0" w:space="0" w:color="auto"/>
      </w:divBdr>
    </w:div>
    <w:div w:id="123738529">
      <w:bodyDiv w:val="1"/>
      <w:marLeft w:val="0"/>
      <w:marRight w:val="0"/>
      <w:marTop w:val="0"/>
      <w:marBottom w:val="0"/>
      <w:divBdr>
        <w:top w:val="none" w:sz="0" w:space="0" w:color="auto"/>
        <w:left w:val="none" w:sz="0" w:space="0" w:color="auto"/>
        <w:bottom w:val="none" w:sz="0" w:space="0" w:color="auto"/>
        <w:right w:val="none" w:sz="0" w:space="0" w:color="auto"/>
      </w:divBdr>
    </w:div>
    <w:div w:id="125585311">
      <w:bodyDiv w:val="1"/>
      <w:marLeft w:val="0"/>
      <w:marRight w:val="0"/>
      <w:marTop w:val="0"/>
      <w:marBottom w:val="0"/>
      <w:divBdr>
        <w:top w:val="none" w:sz="0" w:space="0" w:color="auto"/>
        <w:left w:val="none" w:sz="0" w:space="0" w:color="auto"/>
        <w:bottom w:val="none" w:sz="0" w:space="0" w:color="auto"/>
        <w:right w:val="none" w:sz="0" w:space="0" w:color="auto"/>
      </w:divBdr>
    </w:div>
    <w:div w:id="125591158">
      <w:bodyDiv w:val="1"/>
      <w:marLeft w:val="0"/>
      <w:marRight w:val="0"/>
      <w:marTop w:val="0"/>
      <w:marBottom w:val="0"/>
      <w:divBdr>
        <w:top w:val="none" w:sz="0" w:space="0" w:color="auto"/>
        <w:left w:val="none" w:sz="0" w:space="0" w:color="auto"/>
        <w:bottom w:val="none" w:sz="0" w:space="0" w:color="auto"/>
        <w:right w:val="none" w:sz="0" w:space="0" w:color="auto"/>
      </w:divBdr>
    </w:div>
    <w:div w:id="129830888">
      <w:bodyDiv w:val="1"/>
      <w:marLeft w:val="0"/>
      <w:marRight w:val="0"/>
      <w:marTop w:val="0"/>
      <w:marBottom w:val="0"/>
      <w:divBdr>
        <w:top w:val="none" w:sz="0" w:space="0" w:color="auto"/>
        <w:left w:val="none" w:sz="0" w:space="0" w:color="auto"/>
        <w:bottom w:val="none" w:sz="0" w:space="0" w:color="auto"/>
        <w:right w:val="none" w:sz="0" w:space="0" w:color="auto"/>
      </w:divBdr>
    </w:div>
    <w:div w:id="139150727">
      <w:bodyDiv w:val="1"/>
      <w:marLeft w:val="0"/>
      <w:marRight w:val="0"/>
      <w:marTop w:val="0"/>
      <w:marBottom w:val="0"/>
      <w:divBdr>
        <w:top w:val="none" w:sz="0" w:space="0" w:color="auto"/>
        <w:left w:val="none" w:sz="0" w:space="0" w:color="auto"/>
        <w:bottom w:val="none" w:sz="0" w:space="0" w:color="auto"/>
        <w:right w:val="none" w:sz="0" w:space="0" w:color="auto"/>
      </w:divBdr>
    </w:div>
    <w:div w:id="141895409">
      <w:bodyDiv w:val="1"/>
      <w:marLeft w:val="0"/>
      <w:marRight w:val="0"/>
      <w:marTop w:val="0"/>
      <w:marBottom w:val="0"/>
      <w:divBdr>
        <w:top w:val="none" w:sz="0" w:space="0" w:color="auto"/>
        <w:left w:val="none" w:sz="0" w:space="0" w:color="auto"/>
        <w:bottom w:val="none" w:sz="0" w:space="0" w:color="auto"/>
        <w:right w:val="none" w:sz="0" w:space="0" w:color="auto"/>
      </w:divBdr>
    </w:div>
    <w:div w:id="147480066">
      <w:bodyDiv w:val="1"/>
      <w:marLeft w:val="0"/>
      <w:marRight w:val="0"/>
      <w:marTop w:val="0"/>
      <w:marBottom w:val="0"/>
      <w:divBdr>
        <w:top w:val="none" w:sz="0" w:space="0" w:color="auto"/>
        <w:left w:val="none" w:sz="0" w:space="0" w:color="auto"/>
        <w:bottom w:val="none" w:sz="0" w:space="0" w:color="auto"/>
        <w:right w:val="none" w:sz="0" w:space="0" w:color="auto"/>
      </w:divBdr>
    </w:div>
    <w:div w:id="147787924">
      <w:bodyDiv w:val="1"/>
      <w:marLeft w:val="0"/>
      <w:marRight w:val="0"/>
      <w:marTop w:val="0"/>
      <w:marBottom w:val="0"/>
      <w:divBdr>
        <w:top w:val="none" w:sz="0" w:space="0" w:color="auto"/>
        <w:left w:val="none" w:sz="0" w:space="0" w:color="auto"/>
        <w:bottom w:val="none" w:sz="0" w:space="0" w:color="auto"/>
        <w:right w:val="none" w:sz="0" w:space="0" w:color="auto"/>
      </w:divBdr>
    </w:div>
    <w:div w:id="149323610">
      <w:bodyDiv w:val="1"/>
      <w:marLeft w:val="0"/>
      <w:marRight w:val="0"/>
      <w:marTop w:val="0"/>
      <w:marBottom w:val="0"/>
      <w:divBdr>
        <w:top w:val="none" w:sz="0" w:space="0" w:color="auto"/>
        <w:left w:val="none" w:sz="0" w:space="0" w:color="auto"/>
        <w:bottom w:val="none" w:sz="0" w:space="0" w:color="auto"/>
        <w:right w:val="none" w:sz="0" w:space="0" w:color="auto"/>
      </w:divBdr>
    </w:div>
    <w:div w:id="150028259">
      <w:bodyDiv w:val="1"/>
      <w:marLeft w:val="0"/>
      <w:marRight w:val="0"/>
      <w:marTop w:val="0"/>
      <w:marBottom w:val="0"/>
      <w:divBdr>
        <w:top w:val="none" w:sz="0" w:space="0" w:color="auto"/>
        <w:left w:val="none" w:sz="0" w:space="0" w:color="auto"/>
        <w:bottom w:val="none" w:sz="0" w:space="0" w:color="auto"/>
        <w:right w:val="none" w:sz="0" w:space="0" w:color="auto"/>
      </w:divBdr>
    </w:div>
    <w:div w:id="167988751">
      <w:bodyDiv w:val="1"/>
      <w:marLeft w:val="0"/>
      <w:marRight w:val="0"/>
      <w:marTop w:val="0"/>
      <w:marBottom w:val="0"/>
      <w:divBdr>
        <w:top w:val="none" w:sz="0" w:space="0" w:color="auto"/>
        <w:left w:val="none" w:sz="0" w:space="0" w:color="auto"/>
        <w:bottom w:val="none" w:sz="0" w:space="0" w:color="auto"/>
        <w:right w:val="none" w:sz="0" w:space="0" w:color="auto"/>
      </w:divBdr>
    </w:div>
    <w:div w:id="171144235">
      <w:bodyDiv w:val="1"/>
      <w:marLeft w:val="0"/>
      <w:marRight w:val="0"/>
      <w:marTop w:val="0"/>
      <w:marBottom w:val="0"/>
      <w:divBdr>
        <w:top w:val="none" w:sz="0" w:space="0" w:color="auto"/>
        <w:left w:val="none" w:sz="0" w:space="0" w:color="auto"/>
        <w:bottom w:val="none" w:sz="0" w:space="0" w:color="auto"/>
        <w:right w:val="none" w:sz="0" w:space="0" w:color="auto"/>
      </w:divBdr>
    </w:div>
    <w:div w:id="176432331">
      <w:bodyDiv w:val="1"/>
      <w:marLeft w:val="0"/>
      <w:marRight w:val="0"/>
      <w:marTop w:val="0"/>
      <w:marBottom w:val="0"/>
      <w:divBdr>
        <w:top w:val="none" w:sz="0" w:space="0" w:color="auto"/>
        <w:left w:val="none" w:sz="0" w:space="0" w:color="auto"/>
        <w:bottom w:val="none" w:sz="0" w:space="0" w:color="auto"/>
        <w:right w:val="none" w:sz="0" w:space="0" w:color="auto"/>
      </w:divBdr>
    </w:div>
    <w:div w:id="178202676">
      <w:bodyDiv w:val="1"/>
      <w:marLeft w:val="0"/>
      <w:marRight w:val="0"/>
      <w:marTop w:val="0"/>
      <w:marBottom w:val="0"/>
      <w:divBdr>
        <w:top w:val="none" w:sz="0" w:space="0" w:color="auto"/>
        <w:left w:val="none" w:sz="0" w:space="0" w:color="auto"/>
        <w:bottom w:val="none" w:sz="0" w:space="0" w:color="auto"/>
        <w:right w:val="none" w:sz="0" w:space="0" w:color="auto"/>
      </w:divBdr>
    </w:div>
    <w:div w:id="179470188">
      <w:bodyDiv w:val="1"/>
      <w:marLeft w:val="0"/>
      <w:marRight w:val="0"/>
      <w:marTop w:val="0"/>
      <w:marBottom w:val="0"/>
      <w:divBdr>
        <w:top w:val="none" w:sz="0" w:space="0" w:color="auto"/>
        <w:left w:val="none" w:sz="0" w:space="0" w:color="auto"/>
        <w:bottom w:val="none" w:sz="0" w:space="0" w:color="auto"/>
        <w:right w:val="none" w:sz="0" w:space="0" w:color="auto"/>
      </w:divBdr>
    </w:div>
    <w:div w:id="182402706">
      <w:bodyDiv w:val="1"/>
      <w:marLeft w:val="0"/>
      <w:marRight w:val="0"/>
      <w:marTop w:val="0"/>
      <w:marBottom w:val="0"/>
      <w:divBdr>
        <w:top w:val="none" w:sz="0" w:space="0" w:color="auto"/>
        <w:left w:val="none" w:sz="0" w:space="0" w:color="auto"/>
        <w:bottom w:val="none" w:sz="0" w:space="0" w:color="auto"/>
        <w:right w:val="none" w:sz="0" w:space="0" w:color="auto"/>
      </w:divBdr>
    </w:div>
    <w:div w:id="186909673">
      <w:bodyDiv w:val="1"/>
      <w:marLeft w:val="0"/>
      <w:marRight w:val="0"/>
      <w:marTop w:val="0"/>
      <w:marBottom w:val="0"/>
      <w:divBdr>
        <w:top w:val="none" w:sz="0" w:space="0" w:color="auto"/>
        <w:left w:val="none" w:sz="0" w:space="0" w:color="auto"/>
        <w:bottom w:val="none" w:sz="0" w:space="0" w:color="auto"/>
        <w:right w:val="none" w:sz="0" w:space="0" w:color="auto"/>
      </w:divBdr>
    </w:div>
    <w:div w:id="187763395">
      <w:bodyDiv w:val="1"/>
      <w:marLeft w:val="0"/>
      <w:marRight w:val="0"/>
      <w:marTop w:val="0"/>
      <w:marBottom w:val="0"/>
      <w:divBdr>
        <w:top w:val="none" w:sz="0" w:space="0" w:color="auto"/>
        <w:left w:val="none" w:sz="0" w:space="0" w:color="auto"/>
        <w:bottom w:val="none" w:sz="0" w:space="0" w:color="auto"/>
        <w:right w:val="none" w:sz="0" w:space="0" w:color="auto"/>
      </w:divBdr>
    </w:div>
    <w:div w:id="197284884">
      <w:bodyDiv w:val="1"/>
      <w:marLeft w:val="0"/>
      <w:marRight w:val="0"/>
      <w:marTop w:val="0"/>
      <w:marBottom w:val="0"/>
      <w:divBdr>
        <w:top w:val="none" w:sz="0" w:space="0" w:color="auto"/>
        <w:left w:val="none" w:sz="0" w:space="0" w:color="auto"/>
        <w:bottom w:val="none" w:sz="0" w:space="0" w:color="auto"/>
        <w:right w:val="none" w:sz="0" w:space="0" w:color="auto"/>
      </w:divBdr>
    </w:div>
    <w:div w:id="207687273">
      <w:bodyDiv w:val="1"/>
      <w:marLeft w:val="0"/>
      <w:marRight w:val="0"/>
      <w:marTop w:val="0"/>
      <w:marBottom w:val="0"/>
      <w:divBdr>
        <w:top w:val="none" w:sz="0" w:space="0" w:color="auto"/>
        <w:left w:val="none" w:sz="0" w:space="0" w:color="auto"/>
        <w:bottom w:val="none" w:sz="0" w:space="0" w:color="auto"/>
        <w:right w:val="none" w:sz="0" w:space="0" w:color="auto"/>
      </w:divBdr>
    </w:div>
    <w:div w:id="210191425">
      <w:bodyDiv w:val="1"/>
      <w:marLeft w:val="0"/>
      <w:marRight w:val="0"/>
      <w:marTop w:val="0"/>
      <w:marBottom w:val="0"/>
      <w:divBdr>
        <w:top w:val="none" w:sz="0" w:space="0" w:color="auto"/>
        <w:left w:val="none" w:sz="0" w:space="0" w:color="auto"/>
        <w:bottom w:val="none" w:sz="0" w:space="0" w:color="auto"/>
        <w:right w:val="none" w:sz="0" w:space="0" w:color="auto"/>
      </w:divBdr>
    </w:div>
    <w:div w:id="213007919">
      <w:bodyDiv w:val="1"/>
      <w:marLeft w:val="0"/>
      <w:marRight w:val="0"/>
      <w:marTop w:val="0"/>
      <w:marBottom w:val="0"/>
      <w:divBdr>
        <w:top w:val="none" w:sz="0" w:space="0" w:color="auto"/>
        <w:left w:val="none" w:sz="0" w:space="0" w:color="auto"/>
        <w:bottom w:val="none" w:sz="0" w:space="0" w:color="auto"/>
        <w:right w:val="none" w:sz="0" w:space="0" w:color="auto"/>
      </w:divBdr>
    </w:div>
    <w:div w:id="215969613">
      <w:bodyDiv w:val="1"/>
      <w:marLeft w:val="0"/>
      <w:marRight w:val="0"/>
      <w:marTop w:val="0"/>
      <w:marBottom w:val="0"/>
      <w:divBdr>
        <w:top w:val="none" w:sz="0" w:space="0" w:color="auto"/>
        <w:left w:val="none" w:sz="0" w:space="0" w:color="auto"/>
        <w:bottom w:val="none" w:sz="0" w:space="0" w:color="auto"/>
        <w:right w:val="none" w:sz="0" w:space="0" w:color="auto"/>
      </w:divBdr>
    </w:div>
    <w:div w:id="219440154">
      <w:bodyDiv w:val="1"/>
      <w:marLeft w:val="0"/>
      <w:marRight w:val="0"/>
      <w:marTop w:val="0"/>
      <w:marBottom w:val="0"/>
      <w:divBdr>
        <w:top w:val="none" w:sz="0" w:space="0" w:color="auto"/>
        <w:left w:val="none" w:sz="0" w:space="0" w:color="auto"/>
        <w:bottom w:val="none" w:sz="0" w:space="0" w:color="auto"/>
        <w:right w:val="none" w:sz="0" w:space="0" w:color="auto"/>
      </w:divBdr>
    </w:div>
    <w:div w:id="220992378">
      <w:bodyDiv w:val="1"/>
      <w:marLeft w:val="0"/>
      <w:marRight w:val="0"/>
      <w:marTop w:val="0"/>
      <w:marBottom w:val="0"/>
      <w:divBdr>
        <w:top w:val="none" w:sz="0" w:space="0" w:color="auto"/>
        <w:left w:val="none" w:sz="0" w:space="0" w:color="auto"/>
        <w:bottom w:val="none" w:sz="0" w:space="0" w:color="auto"/>
        <w:right w:val="none" w:sz="0" w:space="0" w:color="auto"/>
      </w:divBdr>
    </w:div>
    <w:div w:id="224922898">
      <w:bodyDiv w:val="1"/>
      <w:marLeft w:val="0"/>
      <w:marRight w:val="0"/>
      <w:marTop w:val="0"/>
      <w:marBottom w:val="0"/>
      <w:divBdr>
        <w:top w:val="none" w:sz="0" w:space="0" w:color="auto"/>
        <w:left w:val="none" w:sz="0" w:space="0" w:color="auto"/>
        <w:bottom w:val="none" w:sz="0" w:space="0" w:color="auto"/>
        <w:right w:val="none" w:sz="0" w:space="0" w:color="auto"/>
      </w:divBdr>
    </w:div>
    <w:div w:id="229582779">
      <w:bodyDiv w:val="1"/>
      <w:marLeft w:val="0"/>
      <w:marRight w:val="0"/>
      <w:marTop w:val="0"/>
      <w:marBottom w:val="0"/>
      <w:divBdr>
        <w:top w:val="none" w:sz="0" w:space="0" w:color="auto"/>
        <w:left w:val="none" w:sz="0" w:space="0" w:color="auto"/>
        <w:bottom w:val="none" w:sz="0" w:space="0" w:color="auto"/>
        <w:right w:val="none" w:sz="0" w:space="0" w:color="auto"/>
      </w:divBdr>
    </w:div>
    <w:div w:id="233243482">
      <w:bodyDiv w:val="1"/>
      <w:marLeft w:val="0"/>
      <w:marRight w:val="0"/>
      <w:marTop w:val="0"/>
      <w:marBottom w:val="0"/>
      <w:divBdr>
        <w:top w:val="none" w:sz="0" w:space="0" w:color="auto"/>
        <w:left w:val="none" w:sz="0" w:space="0" w:color="auto"/>
        <w:bottom w:val="none" w:sz="0" w:space="0" w:color="auto"/>
        <w:right w:val="none" w:sz="0" w:space="0" w:color="auto"/>
      </w:divBdr>
    </w:div>
    <w:div w:id="234896496">
      <w:bodyDiv w:val="1"/>
      <w:marLeft w:val="0"/>
      <w:marRight w:val="0"/>
      <w:marTop w:val="0"/>
      <w:marBottom w:val="0"/>
      <w:divBdr>
        <w:top w:val="none" w:sz="0" w:space="0" w:color="auto"/>
        <w:left w:val="none" w:sz="0" w:space="0" w:color="auto"/>
        <w:bottom w:val="none" w:sz="0" w:space="0" w:color="auto"/>
        <w:right w:val="none" w:sz="0" w:space="0" w:color="auto"/>
      </w:divBdr>
    </w:div>
    <w:div w:id="243225852">
      <w:bodyDiv w:val="1"/>
      <w:marLeft w:val="0"/>
      <w:marRight w:val="0"/>
      <w:marTop w:val="0"/>
      <w:marBottom w:val="0"/>
      <w:divBdr>
        <w:top w:val="none" w:sz="0" w:space="0" w:color="auto"/>
        <w:left w:val="none" w:sz="0" w:space="0" w:color="auto"/>
        <w:bottom w:val="none" w:sz="0" w:space="0" w:color="auto"/>
        <w:right w:val="none" w:sz="0" w:space="0" w:color="auto"/>
      </w:divBdr>
    </w:div>
    <w:div w:id="244193563">
      <w:bodyDiv w:val="1"/>
      <w:marLeft w:val="0"/>
      <w:marRight w:val="0"/>
      <w:marTop w:val="0"/>
      <w:marBottom w:val="0"/>
      <w:divBdr>
        <w:top w:val="none" w:sz="0" w:space="0" w:color="auto"/>
        <w:left w:val="none" w:sz="0" w:space="0" w:color="auto"/>
        <w:bottom w:val="none" w:sz="0" w:space="0" w:color="auto"/>
        <w:right w:val="none" w:sz="0" w:space="0" w:color="auto"/>
      </w:divBdr>
    </w:div>
    <w:div w:id="250165427">
      <w:bodyDiv w:val="1"/>
      <w:marLeft w:val="0"/>
      <w:marRight w:val="0"/>
      <w:marTop w:val="0"/>
      <w:marBottom w:val="0"/>
      <w:divBdr>
        <w:top w:val="none" w:sz="0" w:space="0" w:color="auto"/>
        <w:left w:val="none" w:sz="0" w:space="0" w:color="auto"/>
        <w:bottom w:val="none" w:sz="0" w:space="0" w:color="auto"/>
        <w:right w:val="none" w:sz="0" w:space="0" w:color="auto"/>
      </w:divBdr>
    </w:div>
    <w:div w:id="253367062">
      <w:bodyDiv w:val="1"/>
      <w:marLeft w:val="0"/>
      <w:marRight w:val="0"/>
      <w:marTop w:val="0"/>
      <w:marBottom w:val="0"/>
      <w:divBdr>
        <w:top w:val="none" w:sz="0" w:space="0" w:color="auto"/>
        <w:left w:val="none" w:sz="0" w:space="0" w:color="auto"/>
        <w:bottom w:val="none" w:sz="0" w:space="0" w:color="auto"/>
        <w:right w:val="none" w:sz="0" w:space="0" w:color="auto"/>
      </w:divBdr>
    </w:div>
    <w:div w:id="258955796">
      <w:bodyDiv w:val="1"/>
      <w:marLeft w:val="0"/>
      <w:marRight w:val="0"/>
      <w:marTop w:val="0"/>
      <w:marBottom w:val="0"/>
      <w:divBdr>
        <w:top w:val="none" w:sz="0" w:space="0" w:color="auto"/>
        <w:left w:val="none" w:sz="0" w:space="0" w:color="auto"/>
        <w:bottom w:val="none" w:sz="0" w:space="0" w:color="auto"/>
        <w:right w:val="none" w:sz="0" w:space="0" w:color="auto"/>
      </w:divBdr>
    </w:div>
    <w:div w:id="271401800">
      <w:bodyDiv w:val="1"/>
      <w:marLeft w:val="0"/>
      <w:marRight w:val="0"/>
      <w:marTop w:val="0"/>
      <w:marBottom w:val="0"/>
      <w:divBdr>
        <w:top w:val="none" w:sz="0" w:space="0" w:color="auto"/>
        <w:left w:val="none" w:sz="0" w:space="0" w:color="auto"/>
        <w:bottom w:val="none" w:sz="0" w:space="0" w:color="auto"/>
        <w:right w:val="none" w:sz="0" w:space="0" w:color="auto"/>
      </w:divBdr>
    </w:div>
    <w:div w:id="271474081">
      <w:bodyDiv w:val="1"/>
      <w:marLeft w:val="0"/>
      <w:marRight w:val="0"/>
      <w:marTop w:val="0"/>
      <w:marBottom w:val="0"/>
      <w:divBdr>
        <w:top w:val="none" w:sz="0" w:space="0" w:color="auto"/>
        <w:left w:val="none" w:sz="0" w:space="0" w:color="auto"/>
        <w:bottom w:val="none" w:sz="0" w:space="0" w:color="auto"/>
        <w:right w:val="none" w:sz="0" w:space="0" w:color="auto"/>
      </w:divBdr>
    </w:div>
    <w:div w:id="272638261">
      <w:bodyDiv w:val="1"/>
      <w:marLeft w:val="0"/>
      <w:marRight w:val="0"/>
      <w:marTop w:val="0"/>
      <w:marBottom w:val="0"/>
      <w:divBdr>
        <w:top w:val="none" w:sz="0" w:space="0" w:color="auto"/>
        <w:left w:val="none" w:sz="0" w:space="0" w:color="auto"/>
        <w:bottom w:val="none" w:sz="0" w:space="0" w:color="auto"/>
        <w:right w:val="none" w:sz="0" w:space="0" w:color="auto"/>
      </w:divBdr>
    </w:div>
    <w:div w:id="274286199">
      <w:bodyDiv w:val="1"/>
      <w:marLeft w:val="0"/>
      <w:marRight w:val="0"/>
      <w:marTop w:val="0"/>
      <w:marBottom w:val="0"/>
      <w:divBdr>
        <w:top w:val="none" w:sz="0" w:space="0" w:color="auto"/>
        <w:left w:val="none" w:sz="0" w:space="0" w:color="auto"/>
        <w:bottom w:val="none" w:sz="0" w:space="0" w:color="auto"/>
        <w:right w:val="none" w:sz="0" w:space="0" w:color="auto"/>
      </w:divBdr>
    </w:div>
    <w:div w:id="279800289">
      <w:bodyDiv w:val="1"/>
      <w:marLeft w:val="0"/>
      <w:marRight w:val="0"/>
      <w:marTop w:val="0"/>
      <w:marBottom w:val="0"/>
      <w:divBdr>
        <w:top w:val="none" w:sz="0" w:space="0" w:color="auto"/>
        <w:left w:val="none" w:sz="0" w:space="0" w:color="auto"/>
        <w:bottom w:val="none" w:sz="0" w:space="0" w:color="auto"/>
        <w:right w:val="none" w:sz="0" w:space="0" w:color="auto"/>
      </w:divBdr>
    </w:div>
    <w:div w:id="284510147">
      <w:bodyDiv w:val="1"/>
      <w:marLeft w:val="0"/>
      <w:marRight w:val="0"/>
      <w:marTop w:val="0"/>
      <w:marBottom w:val="0"/>
      <w:divBdr>
        <w:top w:val="none" w:sz="0" w:space="0" w:color="auto"/>
        <w:left w:val="none" w:sz="0" w:space="0" w:color="auto"/>
        <w:bottom w:val="none" w:sz="0" w:space="0" w:color="auto"/>
        <w:right w:val="none" w:sz="0" w:space="0" w:color="auto"/>
      </w:divBdr>
    </w:div>
    <w:div w:id="285620339">
      <w:bodyDiv w:val="1"/>
      <w:marLeft w:val="0"/>
      <w:marRight w:val="0"/>
      <w:marTop w:val="0"/>
      <w:marBottom w:val="0"/>
      <w:divBdr>
        <w:top w:val="none" w:sz="0" w:space="0" w:color="auto"/>
        <w:left w:val="none" w:sz="0" w:space="0" w:color="auto"/>
        <w:bottom w:val="none" w:sz="0" w:space="0" w:color="auto"/>
        <w:right w:val="none" w:sz="0" w:space="0" w:color="auto"/>
      </w:divBdr>
    </w:div>
    <w:div w:id="287203425">
      <w:bodyDiv w:val="1"/>
      <w:marLeft w:val="0"/>
      <w:marRight w:val="0"/>
      <w:marTop w:val="0"/>
      <w:marBottom w:val="0"/>
      <w:divBdr>
        <w:top w:val="none" w:sz="0" w:space="0" w:color="auto"/>
        <w:left w:val="none" w:sz="0" w:space="0" w:color="auto"/>
        <w:bottom w:val="none" w:sz="0" w:space="0" w:color="auto"/>
        <w:right w:val="none" w:sz="0" w:space="0" w:color="auto"/>
      </w:divBdr>
    </w:div>
    <w:div w:id="287392767">
      <w:bodyDiv w:val="1"/>
      <w:marLeft w:val="0"/>
      <w:marRight w:val="0"/>
      <w:marTop w:val="0"/>
      <w:marBottom w:val="0"/>
      <w:divBdr>
        <w:top w:val="none" w:sz="0" w:space="0" w:color="auto"/>
        <w:left w:val="none" w:sz="0" w:space="0" w:color="auto"/>
        <w:bottom w:val="none" w:sz="0" w:space="0" w:color="auto"/>
        <w:right w:val="none" w:sz="0" w:space="0" w:color="auto"/>
      </w:divBdr>
    </w:div>
    <w:div w:id="287782381">
      <w:bodyDiv w:val="1"/>
      <w:marLeft w:val="0"/>
      <w:marRight w:val="0"/>
      <w:marTop w:val="0"/>
      <w:marBottom w:val="0"/>
      <w:divBdr>
        <w:top w:val="none" w:sz="0" w:space="0" w:color="auto"/>
        <w:left w:val="none" w:sz="0" w:space="0" w:color="auto"/>
        <w:bottom w:val="none" w:sz="0" w:space="0" w:color="auto"/>
        <w:right w:val="none" w:sz="0" w:space="0" w:color="auto"/>
      </w:divBdr>
    </w:div>
    <w:div w:id="290787514">
      <w:bodyDiv w:val="1"/>
      <w:marLeft w:val="0"/>
      <w:marRight w:val="0"/>
      <w:marTop w:val="0"/>
      <w:marBottom w:val="0"/>
      <w:divBdr>
        <w:top w:val="none" w:sz="0" w:space="0" w:color="auto"/>
        <w:left w:val="none" w:sz="0" w:space="0" w:color="auto"/>
        <w:bottom w:val="none" w:sz="0" w:space="0" w:color="auto"/>
        <w:right w:val="none" w:sz="0" w:space="0" w:color="auto"/>
      </w:divBdr>
    </w:div>
    <w:div w:id="292636016">
      <w:bodyDiv w:val="1"/>
      <w:marLeft w:val="0"/>
      <w:marRight w:val="0"/>
      <w:marTop w:val="0"/>
      <w:marBottom w:val="0"/>
      <w:divBdr>
        <w:top w:val="none" w:sz="0" w:space="0" w:color="auto"/>
        <w:left w:val="none" w:sz="0" w:space="0" w:color="auto"/>
        <w:bottom w:val="none" w:sz="0" w:space="0" w:color="auto"/>
        <w:right w:val="none" w:sz="0" w:space="0" w:color="auto"/>
      </w:divBdr>
    </w:div>
    <w:div w:id="292832236">
      <w:bodyDiv w:val="1"/>
      <w:marLeft w:val="0"/>
      <w:marRight w:val="0"/>
      <w:marTop w:val="0"/>
      <w:marBottom w:val="0"/>
      <w:divBdr>
        <w:top w:val="none" w:sz="0" w:space="0" w:color="auto"/>
        <w:left w:val="none" w:sz="0" w:space="0" w:color="auto"/>
        <w:bottom w:val="none" w:sz="0" w:space="0" w:color="auto"/>
        <w:right w:val="none" w:sz="0" w:space="0" w:color="auto"/>
      </w:divBdr>
    </w:div>
    <w:div w:id="294600730">
      <w:bodyDiv w:val="1"/>
      <w:marLeft w:val="0"/>
      <w:marRight w:val="0"/>
      <w:marTop w:val="0"/>
      <w:marBottom w:val="0"/>
      <w:divBdr>
        <w:top w:val="none" w:sz="0" w:space="0" w:color="auto"/>
        <w:left w:val="none" w:sz="0" w:space="0" w:color="auto"/>
        <w:bottom w:val="none" w:sz="0" w:space="0" w:color="auto"/>
        <w:right w:val="none" w:sz="0" w:space="0" w:color="auto"/>
      </w:divBdr>
    </w:div>
    <w:div w:id="301234395">
      <w:bodyDiv w:val="1"/>
      <w:marLeft w:val="0"/>
      <w:marRight w:val="0"/>
      <w:marTop w:val="0"/>
      <w:marBottom w:val="0"/>
      <w:divBdr>
        <w:top w:val="none" w:sz="0" w:space="0" w:color="auto"/>
        <w:left w:val="none" w:sz="0" w:space="0" w:color="auto"/>
        <w:bottom w:val="none" w:sz="0" w:space="0" w:color="auto"/>
        <w:right w:val="none" w:sz="0" w:space="0" w:color="auto"/>
      </w:divBdr>
    </w:div>
    <w:div w:id="307370327">
      <w:bodyDiv w:val="1"/>
      <w:marLeft w:val="0"/>
      <w:marRight w:val="0"/>
      <w:marTop w:val="0"/>
      <w:marBottom w:val="0"/>
      <w:divBdr>
        <w:top w:val="none" w:sz="0" w:space="0" w:color="auto"/>
        <w:left w:val="none" w:sz="0" w:space="0" w:color="auto"/>
        <w:bottom w:val="none" w:sz="0" w:space="0" w:color="auto"/>
        <w:right w:val="none" w:sz="0" w:space="0" w:color="auto"/>
      </w:divBdr>
    </w:div>
    <w:div w:id="308871800">
      <w:bodyDiv w:val="1"/>
      <w:marLeft w:val="0"/>
      <w:marRight w:val="0"/>
      <w:marTop w:val="0"/>
      <w:marBottom w:val="0"/>
      <w:divBdr>
        <w:top w:val="none" w:sz="0" w:space="0" w:color="auto"/>
        <w:left w:val="none" w:sz="0" w:space="0" w:color="auto"/>
        <w:bottom w:val="none" w:sz="0" w:space="0" w:color="auto"/>
        <w:right w:val="none" w:sz="0" w:space="0" w:color="auto"/>
      </w:divBdr>
    </w:div>
    <w:div w:id="313066791">
      <w:bodyDiv w:val="1"/>
      <w:marLeft w:val="0"/>
      <w:marRight w:val="0"/>
      <w:marTop w:val="0"/>
      <w:marBottom w:val="0"/>
      <w:divBdr>
        <w:top w:val="none" w:sz="0" w:space="0" w:color="auto"/>
        <w:left w:val="none" w:sz="0" w:space="0" w:color="auto"/>
        <w:bottom w:val="none" w:sz="0" w:space="0" w:color="auto"/>
        <w:right w:val="none" w:sz="0" w:space="0" w:color="auto"/>
      </w:divBdr>
    </w:div>
    <w:div w:id="318850919">
      <w:bodyDiv w:val="1"/>
      <w:marLeft w:val="0"/>
      <w:marRight w:val="0"/>
      <w:marTop w:val="0"/>
      <w:marBottom w:val="0"/>
      <w:divBdr>
        <w:top w:val="none" w:sz="0" w:space="0" w:color="auto"/>
        <w:left w:val="none" w:sz="0" w:space="0" w:color="auto"/>
        <w:bottom w:val="none" w:sz="0" w:space="0" w:color="auto"/>
        <w:right w:val="none" w:sz="0" w:space="0" w:color="auto"/>
      </w:divBdr>
    </w:div>
    <w:div w:id="326712571">
      <w:bodyDiv w:val="1"/>
      <w:marLeft w:val="0"/>
      <w:marRight w:val="0"/>
      <w:marTop w:val="0"/>
      <w:marBottom w:val="0"/>
      <w:divBdr>
        <w:top w:val="none" w:sz="0" w:space="0" w:color="auto"/>
        <w:left w:val="none" w:sz="0" w:space="0" w:color="auto"/>
        <w:bottom w:val="none" w:sz="0" w:space="0" w:color="auto"/>
        <w:right w:val="none" w:sz="0" w:space="0" w:color="auto"/>
      </w:divBdr>
    </w:div>
    <w:div w:id="327489510">
      <w:bodyDiv w:val="1"/>
      <w:marLeft w:val="0"/>
      <w:marRight w:val="0"/>
      <w:marTop w:val="0"/>
      <w:marBottom w:val="0"/>
      <w:divBdr>
        <w:top w:val="none" w:sz="0" w:space="0" w:color="auto"/>
        <w:left w:val="none" w:sz="0" w:space="0" w:color="auto"/>
        <w:bottom w:val="none" w:sz="0" w:space="0" w:color="auto"/>
        <w:right w:val="none" w:sz="0" w:space="0" w:color="auto"/>
      </w:divBdr>
    </w:div>
    <w:div w:id="329795905">
      <w:bodyDiv w:val="1"/>
      <w:marLeft w:val="0"/>
      <w:marRight w:val="0"/>
      <w:marTop w:val="0"/>
      <w:marBottom w:val="0"/>
      <w:divBdr>
        <w:top w:val="none" w:sz="0" w:space="0" w:color="auto"/>
        <w:left w:val="none" w:sz="0" w:space="0" w:color="auto"/>
        <w:bottom w:val="none" w:sz="0" w:space="0" w:color="auto"/>
        <w:right w:val="none" w:sz="0" w:space="0" w:color="auto"/>
      </w:divBdr>
    </w:div>
    <w:div w:id="332879270">
      <w:bodyDiv w:val="1"/>
      <w:marLeft w:val="0"/>
      <w:marRight w:val="0"/>
      <w:marTop w:val="0"/>
      <w:marBottom w:val="0"/>
      <w:divBdr>
        <w:top w:val="none" w:sz="0" w:space="0" w:color="auto"/>
        <w:left w:val="none" w:sz="0" w:space="0" w:color="auto"/>
        <w:bottom w:val="none" w:sz="0" w:space="0" w:color="auto"/>
        <w:right w:val="none" w:sz="0" w:space="0" w:color="auto"/>
      </w:divBdr>
    </w:div>
    <w:div w:id="343168146">
      <w:bodyDiv w:val="1"/>
      <w:marLeft w:val="0"/>
      <w:marRight w:val="0"/>
      <w:marTop w:val="0"/>
      <w:marBottom w:val="0"/>
      <w:divBdr>
        <w:top w:val="none" w:sz="0" w:space="0" w:color="auto"/>
        <w:left w:val="none" w:sz="0" w:space="0" w:color="auto"/>
        <w:bottom w:val="none" w:sz="0" w:space="0" w:color="auto"/>
        <w:right w:val="none" w:sz="0" w:space="0" w:color="auto"/>
      </w:divBdr>
    </w:div>
    <w:div w:id="347490506">
      <w:bodyDiv w:val="1"/>
      <w:marLeft w:val="0"/>
      <w:marRight w:val="0"/>
      <w:marTop w:val="0"/>
      <w:marBottom w:val="0"/>
      <w:divBdr>
        <w:top w:val="none" w:sz="0" w:space="0" w:color="auto"/>
        <w:left w:val="none" w:sz="0" w:space="0" w:color="auto"/>
        <w:bottom w:val="none" w:sz="0" w:space="0" w:color="auto"/>
        <w:right w:val="none" w:sz="0" w:space="0" w:color="auto"/>
      </w:divBdr>
    </w:div>
    <w:div w:id="347945630">
      <w:bodyDiv w:val="1"/>
      <w:marLeft w:val="0"/>
      <w:marRight w:val="0"/>
      <w:marTop w:val="0"/>
      <w:marBottom w:val="0"/>
      <w:divBdr>
        <w:top w:val="none" w:sz="0" w:space="0" w:color="auto"/>
        <w:left w:val="none" w:sz="0" w:space="0" w:color="auto"/>
        <w:bottom w:val="none" w:sz="0" w:space="0" w:color="auto"/>
        <w:right w:val="none" w:sz="0" w:space="0" w:color="auto"/>
      </w:divBdr>
    </w:div>
    <w:div w:id="351810757">
      <w:bodyDiv w:val="1"/>
      <w:marLeft w:val="0"/>
      <w:marRight w:val="0"/>
      <w:marTop w:val="0"/>
      <w:marBottom w:val="0"/>
      <w:divBdr>
        <w:top w:val="none" w:sz="0" w:space="0" w:color="auto"/>
        <w:left w:val="none" w:sz="0" w:space="0" w:color="auto"/>
        <w:bottom w:val="none" w:sz="0" w:space="0" w:color="auto"/>
        <w:right w:val="none" w:sz="0" w:space="0" w:color="auto"/>
      </w:divBdr>
    </w:div>
    <w:div w:id="355497681">
      <w:bodyDiv w:val="1"/>
      <w:marLeft w:val="0"/>
      <w:marRight w:val="0"/>
      <w:marTop w:val="0"/>
      <w:marBottom w:val="0"/>
      <w:divBdr>
        <w:top w:val="none" w:sz="0" w:space="0" w:color="auto"/>
        <w:left w:val="none" w:sz="0" w:space="0" w:color="auto"/>
        <w:bottom w:val="none" w:sz="0" w:space="0" w:color="auto"/>
        <w:right w:val="none" w:sz="0" w:space="0" w:color="auto"/>
      </w:divBdr>
    </w:div>
    <w:div w:id="364526271">
      <w:bodyDiv w:val="1"/>
      <w:marLeft w:val="0"/>
      <w:marRight w:val="0"/>
      <w:marTop w:val="0"/>
      <w:marBottom w:val="0"/>
      <w:divBdr>
        <w:top w:val="none" w:sz="0" w:space="0" w:color="auto"/>
        <w:left w:val="none" w:sz="0" w:space="0" w:color="auto"/>
        <w:bottom w:val="none" w:sz="0" w:space="0" w:color="auto"/>
        <w:right w:val="none" w:sz="0" w:space="0" w:color="auto"/>
      </w:divBdr>
    </w:div>
    <w:div w:id="365449432">
      <w:bodyDiv w:val="1"/>
      <w:marLeft w:val="0"/>
      <w:marRight w:val="0"/>
      <w:marTop w:val="0"/>
      <w:marBottom w:val="0"/>
      <w:divBdr>
        <w:top w:val="none" w:sz="0" w:space="0" w:color="auto"/>
        <w:left w:val="none" w:sz="0" w:space="0" w:color="auto"/>
        <w:bottom w:val="none" w:sz="0" w:space="0" w:color="auto"/>
        <w:right w:val="none" w:sz="0" w:space="0" w:color="auto"/>
      </w:divBdr>
    </w:div>
    <w:div w:id="366031741">
      <w:bodyDiv w:val="1"/>
      <w:marLeft w:val="0"/>
      <w:marRight w:val="0"/>
      <w:marTop w:val="0"/>
      <w:marBottom w:val="0"/>
      <w:divBdr>
        <w:top w:val="none" w:sz="0" w:space="0" w:color="auto"/>
        <w:left w:val="none" w:sz="0" w:space="0" w:color="auto"/>
        <w:bottom w:val="none" w:sz="0" w:space="0" w:color="auto"/>
        <w:right w:val="none" w:sz="0" w:space="0" w:color="auto"/>
      </w:divBdr>
    </w:div>
    <w:div w:id="373388811">
      <w:bodyDiv w:val="1"/>
      <w:marLeft w:val="0"/>
      <w:marRight w:val="0"/>
      <w:marTop w:val="0"/>
      <w:marBottom w:val="0"/>
      <w:divBdr>
        <w:top w:val="none" w:sz="0" w:space="0" w:color="auto"/>
        <w:left w:val="none" w:sz="0" w:space="0" w:color="auto"/>
        <w:bottom w:val="none" w:sz="0" w:space="0" w:color="auto"/>
        <w:right w:val="none" w:sz="0" w:space="0" w:color="auto"/>
      </w:divBdr>
    </w:div>
    <w:div w:id="377632296">
      <w:bodyDiv w:val="1"/>
      <w:marLeft w:val="0"/>
      <w:marRight w:val="0"/>
      <w:marTop w:val="0"/>
      <w:marBottom w:val="0"/>
      <w:divBdr>
        <w:top w:val="none" w:sz="0" w:space="0" w:color="auto"/>
        <w:left w:val="none" w:sz="0" w:space="0" w:color="auto"/>
        <w:bottom w:val="none" w:sz="0" w:space="0" w:color="auto"/>
        <w:right w:val="none" w:sz="0" w:space="0" w:color="auto"/>
      </w:divBdr>
    </w:div>
    <w:div w:id="390881550">
      <w:bodyDiv w:val="1"/>
      <w:marLeft w:val="0"/>
      <w:marRight w:val="0"/>
      <w:marTop w:val="0"/>
      <w:marBottom w:val="0"/>
      <w:divBdr>
        <w:top w:val="none" w:sz="0" w:space="0" w:color="auto"/>
        <w:left w:val="none" w:sz="0" w:space="0" w:color="auto"/>
        <w:bottom w:val="none" w:sz="0" w:space="0" w:color="auto"/>
        <w:right w:val="none" w:sz="0" w:space="0" w:color="auto"/>
      </w:divBdr>
    </w:div>
    <w:div w:id="398670345">
      <w:bodyDiv w:val="1"/>
      <w:marLeft w:val="0"/>
      <w:marRight w:val="0"/>
      <w:marTop w:val="0"/>
      <w:marBottom w:val="0"/>
      <w:divBdr>
        <w:top w:val="none" w:sz="0" w:space="0" w:color="auto"/>
        <w:left w:val="none" w:sz="0" w:space="0" w:color="auto"/>
        <w:bottom w:val="none" w:sz="0" w:space="0" w:color="auto"/>
        <w:right w:val="none" w:sz="0" w:space="0" w:color="auto"/>
      </w:divBdr>
    </w:div>
    <w:div w:id="399599407">
      <w:bodyDiv w:val="1"/>
      <w:marLeft w:val="0"/>
      <w:marRight w:val="0"/>
      <w:marTop w:val="0"/>
      <w:marBottom w:val="0"/>
      <w:divBdr>
        <w:top w:val="none" w:sz="0" w:space="0" w:color="auto"/>
        <w:left w:val="none" w:sz="0" w:space="0" w:color="auto"/>
        <w:bottom w:val="none" w:sz="0" w:space="0" w:color="auto"/>
        <w:right w:val="none" w:sz="0" w:space="0" w:color="auto"/>
      </w:divBdr>
    </w:div>
    <w:div w:id="400176977">
      <w:bodyDiv w:val="1"/>
      <w:marLeft w:val="0"/>
      <w:marRight w:val="0"/>
      <w:marTop w:val="0"/>
      <w:marBottom w:val="0"/>
      <w:divBdr>
        <w:top w:val="none" w:sz="0" w:space="0" w:color="auto"/>
        <w:left w:val="none" w:sz="0" w:space="0" w:color="auto"/>
        <w:bottom w:val="none" w:sz="0" w:space="0" w:color="auto"/>
        <w:right w:val="none" w:sz="0" w:space="0" w:color="auto"/>
      </w:divBdr>
    </w:div>
    <w:div w:id="408579066">
      <w:bodyDiv w:val="1"/>
      <w:marLeft w:val="0"/>
      <w:marRight w:val="0"/>
      <w:marTop w:val="0"/>
      <w:marBottom w:val="0"/>
      <w:divBdr>
        <w:top w:val="none" w:sz="0" w:space="0" w:color="auto"/>
        <w:left w:val="none" w:sz="0" w:space="0" w:color="auto"/>
        <w:bottom w:val="none" w:sz="0" w:space="0" w:color="auto"/>
        <w:right w:val="none" w:sz="0" w:space="0" w:color="auto"/>
      </w:divBdr>
    </w:div>
    <w:div w:id="410782106">
      <w:bodyDiv w:val="1"/>
      <w:marLeft w:val="0"/>
      <w:marRight w:val="0"/>
      <w:marTop w:val="0"/>
      <w:marBottom w:val="0"/>
      <w:divBdr>
        <w:top w:val="none" w:sz="0" w:space="0" w:color="auto"/>
        <w:left w:val="none" w:sz="0" w:space="0" w:color="auto"/>
        <w:bottom w:val="none" w:sz="0" w:space="0" w:color="auto"/>
        <w:right w:val="none" w:sz="0" w:space="0" w:color="auto"/>
      </w:divBdr>
    </w:div>
    <w:div w:id="411584554">
      <w:bodyDiv w:val="1"/>
      <w:marLeft w:val="0"/>
      <w:marRight w:val="0"/>
      <w:marTop w:val="0"/>
      <w:marBottom w:val="0"/>
      <w:divBdr>
        <w:top w:val="none" w:sz="0" w:space="0" w:color="auto"/>
        <w:left w:val="none" w:sz="0" w:space="0" w:color="auto"/>
        <w:bottom w:val="none" w:sz="0" w:space="0" w:color="auto"/>
        <w:right w:val="none" w:sz="0" w:space="0" w:color="auto"/>
      </w:divBdr>
    </w:div>
    <w:div w:id="412170403">
      <w:bodyDiv w:val="1"/>
      <w:marLeft w:val="0"/>
      <w:marRight w:val="0"/>
      <w:marTop w:val="0"/>
      <w:marBottom w:val="0"/>
      <w:divBdr>
        <w:top w:val="none" w:sz="0" w:space="0" w:color="auto"/>
        <w:left w:val="none" w:sz="0" w:space="0" w:color="auto"/>
        <w:bottom w:val="none" w:sz="0" w:space="0" w:color="auto"/>
        <w:right w:val="none" w:sz="0" w:space="0" w:color="auto"/>
      </w:divBdr>
    </w:div>
    <w:div w:id="413866954">
      <w:bodyDiv w:val="1"/>
      <w:marLeft w:val="0"/>
      <w:marRight w:val="0"/>
      <w:marTop w:val="0"/>
      <w:marBottom w:val="0"/>
      <w:divBdr>
        <w:top w:val="none" w:sz="0" w:space="0" w:color="auto"/>
        <w:left w:val="none" w:sz="0" w:space="0" w:color="auto"/>
        <w:bottom w:val="none" w:sz="0" w:space="0" w:color="auto"/>
        <w:right w:val="none" w:sz="0" w:space="0" w:color="auto"/>
      </w:divBdr>
    </w:div>
    <w:div w:id="414400284">
      <w:bodyDiv w:val="1"/>
      <w:marLeft w:val="0"/>
      <w:marRight w:val="0"/>
      <w:marTop w:val="0"/>
      <w:marBottom w:val="0"/>
      <w:divBdr>
        <w:top w:val="none" w:sz="0" w:space="0" w:color="auto"/>
        <w:left w:val="none" w:sz="0" w:space="0" w:color="auto"/>
        <w:bottom w:val="none" w:sz="0" w:space="0" w:color="auto"/>
        <w:right w:val="none" w:sz="0" w:space="0" w:color="auto"/>
      </w:divBdr>
    </w:div>
    <w:div w:id="414476849">
      <w:bodyDiv w:val="1"/>
      <w:marLeft w:val="0"/>
      <w:marRight w:val="0"/>
      <w:marTop w:val="0"/>
      <w:marBottom w:val="0"/>
      <w:divBdr>
        <w:top w:val="none" w:sz="0" w:space="0" w:color="auto"/>
        <w:left w:val="none" w:sz="0" w:space="0" w:color="auto"/>
        <w:bottom w:val="none" w:sz="0" w:space="0" w:color="auto"/>
        <w:right w:val="none" w:sz="0" w:space="0" w:color="auto"/>
      </w:divBdr>
    </w:div>
    <w:div w:id="424764191">
      <w:bodyDiv w:val="1"/>
      <w:marLeft w:val="0"/>
      <w:marRight w:val="0"/>
      <w:marTop w:val="0"/>
      <w:marBottom w:val="0"/>
      <w:divBdr>
        <w:top w:val="none" w:sz="0" w:space="0" w:color="auto"/>
        <w:left w:val="none" w:sz="0" w:space="0" w:color="auto"/>
        <w:bottom w:val="none" w:sz="0" w:space="0" w:color="auto"/>
        <w:right w:val="none" w:sz="0" w:space="0" w:color="auto"/>
      </w:divBdr>
    </w:div>
    <w:div w:id="425002969">
      <w:bodyDiv w:val="1"/>
      <w:marLeft w:val="0"/>
      <w:marRight w:val="0"/>
      <w:marTop w:val="0"/>
      <w:marBottom w:val="0"/>
      <w:divBdr>
        <w:top w:val="none" w:sz="0" w:space="0" w:color="auto"/>
        <w:left w:val="none" w:sz="0" w:space="0" w:color="auto"/>
        <w:bottom w:val="none" w:sz="0" w:space="0" w:color="auto"/>
        <w:right w:val="none" w:sz="0" w:space="0" w:color="auto"/>
      </w:divBdr>
    </w:div>
    <w:div w:id="433090602">
      <w:bodyDiv w:val="1"/>
      <w:marLeft w:val="0"/>
      <w:marRight w:val="0"/>
      <w:marTop w:val="0"/>
      <w:marBottom w:val="0"/>
      <w:divBdr>
        <w:top w:val="none" w:sz="0" w:space="0" w:color="auto"/>
        <w:left w:val="none" w:sz="0" w:space="0" w:color="auto"/>
        <w:bottom w:val="none" w:sz="0" w:space="0" w:color="auto"/>
        <w:right w:val="none" w:sz="0" w:space="0" w:color="auto"/>
      </w:divBdr>
    </w:div>
    <w:div w:id="436994597">
      <w:bodyDiv w:val="1"/>
      <w:marLeft w:val="0"/>
      <w:marRight w:val="0"/>
      <w:marTop w:val="0"/>
      <w:marBottom w:val="0"/>
      <w:divBdr>
        <w:top w:val="none" w:sz="0" w:space="0" w:color="auto"/>
        <w:left w:val="none" w:sz="0" w:space="0" w:color="auto"/>
        <w:bottom w:val="none" w:sz="0" w:space="0" w:color="auto"/>
        <w:right w:val="none" w:sz="0" w:space="0" w:color="auto"/>
      </w:divBdr>
    </w:div>
    <w:div w:id="439759078">
      <w:bodyDiv w:val="1"/>
      <w:marLeft w:val="0"/>
      <w:marRight w:val="0"/>
      <w:marTop w:val="0"/>
      <w:marBottom w:val="0"/>
      <w:divBdr>
        <w:top w:val="none" w:sz="0" w:space="0" w:color="auto"/>
        <w:left w:val="none" w:sz="0" w:space="0" w:color="auto"/>
        <w:bottom w:val="none" w:sz="0" w:space="0" w:color="auto"/>
        <w:right w:val="none" w:sz="0" w:space="0" w:color="auto"/>
      </w:divBdr>
    </w:div>
    <w:div w:id="441917703">
      <w:bodyDiv w:val="1"/>
      <w:marLeft w:val="0"/>
      <w:marRight w:val="0"/>
      <w:marTop w:val="0"/>
      <w:marBottom w:val="0"/>
      <w:divBdr>
        <w:top w:val="none" w:sz="0" w:space="0" w:color="auto"/>
        <w:left w:val="none" w:sz="0" w:space="0" w:color="auto"/>
        <w:bottom w:val="none" w:sz="0" w:space="0" w:color="auto"/>
        <w:right w:val="none" w:sz="0" w:space="0" w:color="auto"/>
      </w:divBdr>
    </w:div>
    <w:div w:id="449013163">
      <w:bodyDiv w:val="1"/>
      <w:marLeft w:val="0"/>
      <w:marRight w:val="0"/>
      <w:marTop w:val="0"/>
      <w:marBottom w:val="0"/>
      <w:divBdr>
        <w:top w:val="none" w:sz="0" w:space="0" w:color="auto"/>
        <w:left w:val="none" w:sz="0" w:space="0" w:color="auto"/>
        <w:bottom w:val="none" w:sz="0" w:space="0" w:color="auto"/>
        <w:right w:val="none" w:sz="0" w:space="0" w:color="auto"/>
      </w:divBdr>
    </w:div>
    <w:div w:id="450827310">
      <w:bodyDiv w:val="1"/>
      <w:marLeft w:val="0"/>
      <w:marRight w:val="0"/>
      <w:marTop w:val="0"/>
      <w:marBottom w:val="0"/>
      <w:divBdr>
        <w:top w:val="none" w:sz="0" w:space="0" w:color="auto"/>
        <w:left w:val="none" w:sz="0" w:space="0" w:color="auto"/>
        <w:bottom w:val="none" w:sz="0" w:space="0" w:color="auto"/>
        <w:right w:val="none" w:sz="0" w:space="0" w:color="auto"/>
      </w:divBdr>
    </w:div>
    <w:div w:id="454713344">
      <w:bodyDiv w:val="1"/>
      <w:marLeft w:val="0"/>
      <w:marRight w:val="0"/>
      <w:marTop w:val="0"/>
      <w:marBottom w:val="0"/>
      <w:divBdr>
        <w:top w:val="none" w:sz="0" w:space="0" w:color="auto"/>
        <w:left w:val="none" w:sz="0" w:space="0" w:color="auto"/>
        <w:bottom w:val="none" w:sz="0" w:space="0" w:color="auto"/>
        <w:right w:val="none" w:sz="0" w:space="0" w:color="auto"/>
      </w:divBdr>
    </w:div>
    <w:div w:id="455493127">
      <w:bodyDiv w:val="1"/>
      <w:marLeft w:val="0"/>
      <w:marRight w:val="0"/>
      <w:marTop w:val="0"/>
      <w:marBottom w:val="0"/>
      <w:divBdr>
        <w:top w:val="none" w:sz="0" w:space="0" w:color="auto"/>
        <w:left w:val="none" w:sz="0" w:space="0" w:color="auto"/>
        <w:bottom w:val="none" w:sz="0" w:space="0" w:color="auto"/>
        <w:right w:val="none" w:sz="0" w:space="0" w:color="auto"/>
      </w:divBdr>
    </w:div>
    <w:div w:id="472454476">
      <w:bodyDiv w:val="1"/>
      <w:marLeft w:val="0"/>
      <w:marRight w:val="0"/>
      <w:marTop w:val="0"/>
      <w:marBottom w:val="0"/>
      <w:divBdr>
        <w:top w:val="none" w:sz="0" w:space="0" w:color="auto"/>
        <w:left w:val="none" w:sz="0" w:space="0" w:color="auto"/>
        <w:bottom w:val="none" w:sz="0" w:space="0" w:color="auto"/>
        <w:right w:val="none" w:sz="0" w:space="0" w:color="auto"/>
      </w:divBdr>
    </w:div>
    <w:div w:id="492574284">
      <w:bodyDiv w:val="1"/>
      <w:marLeft w:val="0"/>
      <w:marRight w:val="0"/>
      <w:marTop w:val="0"/>
      <w:marBottom w:val="0"/>
      <w:divBdr>
        <w:top w:val="none" w:sz="0" w:space="0" w:color="auto"/>
        <w:left w:val="none" w:sz="0" w:space="0" w:color="auto"/>
        <w:bottom w:val="none" w:sz="0" w:space="0" w:color="auto"/>
        <w:right w:val="none" w:sz="0" w:space="0" w:color="auto"/>
      </w:divBdr>
    </w:div>
    <w:div w:id="493767928">
      <w:bodyDiv w:val="1"/>
      <w:marLeft w:val="0"/>
      <w:marRight w:val="0"/>
      <w:marTop w:val="0"/>
      <w:marBottom w:val="0"/>
      <w:divBdr>
        <w:top w:val="none" w:sz="0" w:space="0" w:color="auto"/>
        <w:left w:val="none" w:sz="0" w:space="0" w:color="auto"/>
        <w:bottom w:val="none" w:sz="0" w:space="0" w:color="auto"/>
        <w:right w:val="none" w:sz="0" w:space="0" w:color="auto"/>
      </w:divBdr>
    </w:div>
    <w:div w:id="498473053">
      <w:bodyDiv w:val="1"/>
      <w:marLeft w:val="0"/>
      <w:marRight w:val="0"/>
      <w:marTop w:val="0"/>
      <w:marBottom w:val="0"/>
      <w:divBdr>
        <w:top w:val="none" w:sz="0" w:space="0" w:color="auto"/>
        <w:left w:val="none" w:sz="0" w:space="0" w:color="auto"/>
        <w:bottom w:val="none" w:sz="0" w:space="0" w:color="auto"/>
        <w:right w:val="none" w:sz="0" w:space="0" w:color="auto"/>
      </w:divBdr>
    </w:div>
    <w:div w:id="506945344">
      <w:bodyDiv w:val="1"/>
      <w:marLeft w:val="0"/>
      <w:marRight w:val="0"/>
      <w:marTop w:val="0"/>
      <w:marBottom w:val="0"/>
      <w:divBdr>
        <w:top w:val="none" w:sz="0" w:space="0" w:color="auto"/>
        <w:left w:val="none" w:sz="0" w:space="0" w:color="auto"/>
        <w:bottom w:val="none" w:sz="0" w:space="0" w:color="auto"/>
        <w:right w:val="none" w:sz="0" w:space="0" w:color="auto"/>
      </w:divBdr>
    </w:div>
    <w:div w:id="510723152">
      <w:bodyDiv w:val="1"/>
      <w:marLeft w:val="0"/>
      <w:marRight w:val="0"/>
      <w:marTop w:val="0"/>
      <w:marBottom w:val="0"/>
      <w:divBdr>
        <w:top w:val="none" w:sz="0" w:space="0" w:color="auto"/>
        <w:left w:val="none" w:sz="0" w:space="0" w:color="auto"/>
        <w:bottom w:val="none" w:sz="0" w:space="0" w:color="auto"/>
        <w:right w:val="none" w:sz="0" w:space="0" w:color="auto"/>
      </w:divBdr>
    </w:div>
    <w:div w:id="516117967">
      <w:bodyDiv w:val="1"/>
      <w:marLeft w:val="0"/>
      <w:marRight w:val="0"/>
      <w:marTop w:val="0"/>
      <w:marBottom w:val="0"/>
      <w:divBdr>
        <w:top w:val="none" w:sz="0" w:space="0" w:color="auto"/>
        <w:left w:val="none" w:sz="0" w:space="0" w:color="auto"/>
        <w:bottom w:val="none" w:sz="0" w:space="0" w:color="auto"/>
        <w:right w:val="none" w:sz="0" w:space="0" w:color="auto"/>
      </w:divBdr>
    </w:div>
    <w:div w:id="519973599">
      <w:bodyDiv w:val="1"/>
      <w:marLeft w:val="0"/>
      <w:marRight w:val="0"/>
      <w:marTop w:val="0"/>
      <w:marBottom w:val="0"/>
      <w:divBdr>
        <w:top w:val="none" w:sz="0" w:space="0" w:color="auto"/>
        <w:left w:val="none" w:sz="0" w:space="0" w:color="auto"/>
        <w:bottom w:val="none" w:sz="0" w:space="0" w:color="auto"/>
        <w:right w:val="none" w:sz="0" w:space="0" w:color="auto"/>
      </w:divBdr>
    </w:div>
    <w:div w:id="521477705">
      <w:bodyDiv w:val="1"/>
      <w:marLeft w:val="0"/>
      <w:marRight w:val="0"/>
      <w:marTop w:val="0"/>
      <w:marBottom w:val="0"/>
      <w:divBdr>
        <w:top w:val="none" w:sz="0" w:space="0" w:color="auto"/>
        <w:left w:val="none" w:sz="0" w:space="0" w:color="auto"/>
        <w:bottom w:val="none" w:sz="0" w:space="0" w:color="auto"/>
        <w:right w:val="none" w:sz="0" w:space="0" w:color="auto"/>
      </w:divBdr>
    </w:div>
    <w:div w:id="524752497">
      <w:bodyDiv w:val="1"/>
      <w:marLeft w:val="0"/>
      <w:marRight w:val="0"/>
      <w:marTop w:val="0"/>
      <w:marBottom w:val="0"/>
      <w:divBdr>
        <w:top w:val="none" w:sz="0" w:space="0" w:color="auto"/>
        <w:left w:val="none" w:sz="0" w:space="0" w:color="auto"/>
        <w:bottom w:val="none" w:sz="0" w:space="0" w:color="auto"/>
        <w:right w:val="none" w:sz="0" w:space="0" w:color="auto"/>
      </w:divBdr>
    </w:div>
    <w:div w:id="526794662">
      <w:bodyDiv w:val="1"/>
      <w:marLeft w:val="0"/>
      <w:marRight w:val="0"/>
      <w:marTop w:val="0"/>
      <w:marBottom w:val="0"/>
      <w:divBdr>
        <w:top w:val="none" w:sz="0" w:space="0" w:color="auto"/>
        <w:left w:val="none" w:sz="0" w:space="0" w:color="auto"/>
        <w:bottom w:val="none" w:sz="0" w:space="0" w:color="auto"/>
        <w:right w:val="none" w:sz="0" w:space="0" w:color="auto"/>
      </w:divBdr>
    </w:div>
    <w:div w:id="527645297">
      <w:bodyDiv w:val="1"/>
      <w:marLeft w:val="0"/>
      <w:marRight w:val="0"/>
      <w:marTop w:val="0"/>
      <w:marBottom w:val="0"/>
      <w:divBdr>
        <w:top w:val="none" w:sz="0" w:space="0" w:color="auto"/>
        <w:left w:val="none" w:sz="0" w:space="0" w:color="auto"/>
        <w:bottom w:val="none" w:sz="0" w:space="0" w:color="auto"/>
        <w:right w:val="none" w:sz="0" w:space="0" w:color="auto"/>
      </w:divBdr>
    </w:div>
    <w:div w:id="528374507">
      <w:bodyDiv w:val="1"/>
      <w:marLeft w:val="0"/>
      <w:marRight w:val="0"/>
      <w:marTop w:val="0"/>
      <w:marBottom w:val="0"/>
      <w:divBdr>
        <w:top w:val="none" w:sz="0" w:space="0" w:color="auto"/>
        <w:left w:val="none" w:sz="0" w:space="0" w:color="auto"/>
        <w:bottom w:val="none" w:sz="0" w:space="0" w:color="auto"/>
        <w:right w:val="none" w:sz="0" w:space="0" w:color="auto"/>
      </w:divBdr>
    </w:div>
    <w:div w:id="530261009">
      <w:bodyDiv w:val="1"/>
      <w:marLeft w:val="0"/>
      <w:marRight w:val="0"/>
      <w:marTop w:val="0"/>
      <w:marBottom w:val="0"/>
      <w:divBdr>
        <w:top w:val="none" w:sz="0" w:space="0" w:color="auto"/>
        <w:left w:val="none" w:sz="0" w:space="0" w:color="auto"/>
        <w:bottom w:val="none" w:sz="0" w:space="0" w:color="auto"/>
        <w:right w:val="none" w:sz="0" w:space="0" w:color="auto"/>
      </w:divBdr>
    </w:div>
    <w:div w:id="532426854">
      <w:bodyDiv w:val="1"/>
      <w:marLeft w:val="0"/>
      <w:marRight w:val="0"/>
      <w:marTop w:val="0"/>
      <w:marBottom w:val="0"/>
      <w:divBdr>
        <w:top w:val="none" w:sz="0" w:space="0" w:color="auto"/>
        <w:left w:val="none" w:sz="0" w:space="0" w:color="auto"/>
        <w:bottom w:val="none" w:sz="0" w:space="0" w:color="auto"/>
        <w:right w:val="none" w:sz="0" w:space="0" w:color="auto"/>
      </w:divBdr>
    </w:div>
    <w:div w:id="533690560">
      <w:bodyDiv w:val="1"/>
      <w:marLeft w:val="0"/>
      <w:marRight w:val="0"/>
      <w:marTop w:val="0"/>
      <w:marBottom w:val="0"/>
      <w:divBdr>
        <w:top w:val="none" w:sz="0" w:space="0" w:color="auto"/>
        <w:left w:val="none" w:sz="0" w:space="0" w:color="auto"/>
        <w:bottom w:val="none" w:sz="0" w:space="0" w:color="auto"/>
        <w:right w:val="none" w:sz="0" w:space="0" w:color="auto"/>
      </w:divBdr>
    </w:div>
    <w:div w:id="536313181">
      <w:bodyDiv w:val="1"/>
      <w:marLeft w:val="0"/>
      <w:marRight w:val="0"/>
      <w:marTop w:val="0"/>
      <w:marBottom w:val="0"/>
      <w:divBdr>
        <w:top w:val="none" w:sz="0" w:space="0" w:color="auto"/>
        <w:left w:val="none" w:sz="0" w:space="0" w:color="auto"/>
        <w:bottom w:val="none" w:sz="0" w:space="0" w:color="auto"/>
        <w:right w:val="none" w:sz="0" w:space="0" w:color="auto"/>
      </w:divBdr>
    </w:div>
    <w:div w:id="552499235">
      <w:bodyDiv w:val="1"/>
      <w:marLeft w:val="0"/>
      <w:marRight w:val="0"/>
      <w:marTop w:val="0"/>
      <w:marBottom w:val="0"/>
      <w:divBdr>
        <w:top w:val="none" w:sz="0" w:space="0" w:color="auto"/>
        <w:left w:val="none" w:sz="0" w:space="0" w:color="auto"/>
        <w:bottom w:val="none" w:sz="0" w:space="0" w:color="auto"/>
        <w:right w:val="none" w:sz="0" w:space="0" w:color="auto"/>
      </w:divBdr>
    </w:div>
    <w:div w:id="554699709">
      <w:bodyDiv w:val="1"/>
      <w:marLeft w:val="0"/>
      <w:marRight w:val="0"/>
      <w:marTop w:val="0"/>
      <w:marBottom w:val="0"/>
      <w:divBdr>
        <w:top w:val="none" w:sz="0" w:space="0" w:color="auto"/>
        <w:left w:val="none" w:sz="0" w:space="0" w:color="auto"/>
        <w:bottom w:val="none" w:sz="0" w:space="0" w:color="auto"/>
        <w:right w:val="none" w:sz="0" w:space="0" w:color="auto"/>
      </w:divBdr>
    </w:div>
    <w:div w:id="562720696">
      <w:bodyDiv w:val="1"/>
      <w:marLeft w:val="0"/>
      <w:marRight w:val="0"/>
      <w:marTop w:val="0"/>
      <w:marBottom w:val="0"/>
      <w:divBdr>
        <w:top w:val="none" w:sz="0" w:space="0" w:color="auto"/>
        <w:left w:val="none" w:sz="0" w:space="0" w:color="auto"/>
        <w:bottom w:val="none" w:sz="0" w:space="0" w:color="auto"/>
        <w:right w:val="none" w:sz="0" w:space="0" w:color="auto"/>
      </w:divBdr>
    </w:div>
    <w:div w:id="568998122">
      <w:bodyDiv w:val="1"/>
      <w:marLeft w:val="0"/>
      <w:marRight w:val="0"/>
      <w:marTop w:val="0"/>
      <w:marBottom w:val="0"/>
      <w:divBdr>
        <w:top w:val="none" w:sz="0" w:space="0" w:color="auto"/>
        <w:left w:val="none" w:sz="0" w:space="0" w:color="auto"/>
        <w:bottom w:val="none" w:sz="0" w:space="0" w:color="auto"/>
        <w:right w:val="none" w:sz="0" w:space="0" w:color="auto"/>
      </w:divBdr>
    </w:div>
    <w:div w:id="570311250">
      <w:bodyDiv w:val="1"/>
      <w:marLeft w:val="0"/>
      <w:marRight w:val="0"/>
      <w:marTop w:val="0"/>
      <w:marBottom w:val="0"/>
      <w:divBdr>
        <w:top w:val="none" w:sz="0" w:space="0" w:color="auto"/>
        <w:left w:val="none" w:sz="0" w:space="0" w:color="auto"/>
        <w:bottom w:val="none" w:sz="0" w:space="0" w:color="auto"/>
        <w:right w:val="none" w:sz="0" w:space="0" w:color="auto"/>
      </w:divBdr>
    </w:div>
    <w:div w:id="571424863">
      <w:bodyDiv w:val="1"/>
      <w:marLeft w:val="0"/>
      <w:marRight w:val="0"/>
      <w:marTop w:val="0"/>
      <w:marBottom w:val="0"/>
      <w:divBdr>
        <w:top w:val="none" w:sz="0" w:space="0" w:color="auto"/>
        <w:left w:val="none" w:sz="0" w:space="0" w:color="auto"/>
        <w:bottom w:val="none" w:sz="0" w:space="0" w:color="auto"/>
        <w:right w:val="none" w:sz="0" w:space="0" w:color="auto"/>
      </w:divBdr>
    </w:div>
    <w:div w:id="577053969">
      <w:bodyDiv w:val="1"/>
      <w:marLeft w:val="0"/>
      <w:marRight w:val="0"/>
      <w:marTop w:val="0"/>
      <w:marBottom w:val="0"/>
      <w:divBdr>
        <w:top w:val="none" w:sz="0" w:space="0" w:color="auto"/>
        <w:left w:val="none" w:sz="0" w:space="0" w:color="auto"/>
        <w:bottom w:val="none" w:sz="0" w:space="0" w:color="auto"/>
        <w:right w:val="none" w:sz="0" w:space="0" w:color="auto"/>
      </w:divBdr>
    </w:div>
    <w:div w:id="577790202">
      <w:bodyDiv w:val="1"/>
      <w:marLeft w:val="0"/>
      <w:marRight w:val="0"/>
      <w:marTop w:val="0"/>
      <w:marBottom w:val="0"/>
      <w:divBdr>
        <w:top w:val="none" w:sz="0" w:space="0" w:color="auto"/>
        <w:left w:val="none" w:sz="0" w:space="0" w:color="auto"/>
        <w:bottom w:val="none" w:sz="0" w:space="0" w:color="auto"/>
        <w:right w:val="none" w:sz="0" w:space="0" w:color="auto"/>
      </w:divBdr>
    </w:div>
    <w:div w:id="582645793">
      <w:bodyDiv w:val="1"/>
      <w:marLeft w:val="0"/>
      <w:marRight w:val="0"/>
      <w:marTop w:val="0"/>
      <w:marBottom w:val="0"/>
      <w:divBdr>
        <w:top w:val="none" w:sz="0" w:space="0" w:color="auto"/>
        <w:left w:val="none" w:sz="0" w:space="0" w:color="auto"/>
        <w:bottom w:val="none" w:sz="0" w:space="0" w:color="auto"/>
        <w:right w:val="none" w:sz="0" w:space="0" w:color="auto"/>
      </w:divBdr>
    </w:div>
    <w:div w:id="584145924">
      <w:bodyDiv w:val="1"/>
      <w:marLeft w:val="0"/>
      <w:marRight w:val="0"/>
      <w:marTop w:val="0"/>
      <w:marBottom w:val="0"/>
      <w:divBdr>
        <w:top w:val="none" w:sz="0" w:space="0" w:color="auto"/>
        <w:left w:val="none" w:sz="0" w:space="0" w:color="auto"/>
        <w:bottom w:val="none" w:sz="0" w:space="0" w:color="auto"/>
        <w:right w:val="none" w:sz="0" w:space="0" w:color="auto"/>
      </w:divBdr>
    </w:div>
    <w:div w:id="590356844">
      <w:bodyDiv w:val="1"/>
      <w:marLeft w:val="0"/>
      <w:marRight w:val="0"/>
      <w:marTop w:val="0"/>
      <w:marBottom w:val="0"/>
      <w:divBdr>
        <w:top w:val="none" w:sz="0" w:space="0" w:color="auto"/>
        <w:left w:val="none" w:sz="0" w:space="0" w:color="auto"/>
        <w:bottom w:val="none" w:sz="0" w:space="0" w:color="auto"/>
        <w:right w:val="none" w:sz="0" w:space="0" w:color="auto"/>
      </w:divBdr>
    </w:div>
    <w:div w:id="591134872">
      <w:bodyDiv w:val="1"/>
      <w:marLeft w:val="0"/>
      <w:marRight w:val="0"/>
      <w:marTop w:val="0"/>
      <w:marBottom w:val="0"/>
      <w:divBdr>
        <w:top w:val="none" w:sz="0" w:space="0" w:color="auto"/>
        <w:left w:val="none" w:sz="0" w:space="0" w:color="auto"/>
        <w:bottom w:val="none" w:sz="0" w:space="0" w:color="auto"/>
        <w:right w:val="none" w:sz="0" w:space="0" w:color="auto"/>
      </w:divBdr>
    </w:div>
    <w:div w:id="593174418">
      <w:bodyDiv w:val="1"/>
      <w:marLeft w:val="0"/>
      <w:marRight w:val="0"/>
      <w:marTop w:val="0"/>
      <w:marBottom w:val="0"/>
      <w:divBdr>
        <w:top w:val="none" w:sz="0" w:space="0" w:color="auto"/>
        <w:left w:val="none" w:sz="0" w:space="0" w:color="auto"/>
        <w:bottom w:val="none" w:sz="0" w:space="0" w:color="auto"/>
        <w:right w:val="none" w:sz="0" w:space="0" w:color="auto"/>
      </w:divBdr>
    </w:div>
    <w:div w:id="597370984">
      <w:bodyDiv w:val="1"/>
      <w:marLeft w:val="0"/>
      <w:marRight w:val="0"/>
      <w:marTop w:val="0"/>
      <w:marBottom w:val="0"/>
      <w:divBdr>
        <w:top w:val="none" w:sz="0" w:space="0" w:color="auto"/>
        <w:left w:val="none" w:sz="0" w:space="0" w:color="auto"/>
        <w:bottom w:val="none" w:sz="0" w:space="0" w:color="auto"/>
        <w:right w:val="none" w:sz="0" w:space="0" w:color="auto"/>
      </w:divBdr>
    </w:div>
    <w:div w:id="602608967">
      <w:bodyDiv w:val="1"/>
      <w:marLeft w:val="0"/>
      <w:marRight w:val="0"/>
      <w:marTop w:val="0"/>
      <w:marBottom w:val="0"/>
      <w:divBdr>
        <w:top w:val="none" w:sz="0" w:space="0" w:color="auto"/>
        <w:left w:val="none" w:sz="0" w:space="0" w:color="auto"/>
        <w:bottom w:val="none" w:sz="0" w:space="0" w:color="auto"/>
        <w:right w:val="none" w:sz="0" w:space="0" w:color="auto"/>
      </w:divBdr>
    </w:div>
    <w:div w:id="617100343">
      <w:bodyDiv w:val="1"/>
      <w:marLeft w:val="0"/>
      <w:marRight w:val="0"/>
      <w:marTop w:val="0"/>
      <w:marBottom w:val="0"/>
      <w:divBdr>
        <w:top w:val="none" w:sz="0" w:space="0" w:color="auto"/>
        <w:left w:val="none" w:sz="0" w:space="0" w:color="auto"/>
        <w:bottom w:val="none" w:sz="0" w:space="0" w:color="auto"/>
        <w:right w:val="none" w:sz="0" w:space="0" w:color="auto"/>
      </w:divBdr>
    </w:div>
    <w:div w:id="636643476">
      <w:bodyDiv w:val="1"/>
      <w:marLeft w:val="0"/>
      <w:marRight w:val="0"/>
      <w:marTop w:val="0"/>
      <w:marBottom w:val="0"/>
      <w:divBdr>
        <w:top w:val="none" w:sz="0" w:space="0" w:color="auto"/>
        <w:left w:val="none" w:sz="0" w:space="0" w:color="auto"/>
        <w:bottom w:val="none" w:sz="0" w:space="0" w:color="auto"/>
        <w:right w:val="none" w:sz="0" w:space="0" w:color="auto"/>
      </w:divBdr>
    </w:div>
    <w:div w:id="642346332">
      <w:bodyDiv w:val="1"/>
      <w:marLeft w:val="0"/>
      <w:marRight w:val="0"/>
      <w:marTop w:val="0"/>
      <w:marBottom w:val="0"/>
      <w:divBdr>
        <w:top w:val="none" w:sz="0" w:space="0" w:color="auto"/>
        <w:left w:val="none" w:sz="0" w:space="0" w:color="auto"/>
        <w:bottom w:val="none" w:sz="0" w:space="0" w:color="auto"/>
        <w:right w:val="none" w:sz="0" w:space="0" w:color="auto"/>
      </w:divBdr>
    </w:div>
    <w:div w:id="646014503">
      <w:bodyDiv w:val="1"/>
      <w:marLeft w:val="0"/>
      <w:marRight w:val="0"/>
      <w:marTop w:val="0"/>
      <w:marBottom w:val="0"/>
      <w:divBdr>
        <w:top w:val="none" w:sz="0" w:space="0" w:color="auto"/>
        <w:left w:val="none" w:sz="0" w:space="0" w:color="auto"/>
        <w:bottom w:val="none" w:sz="0" w:space="0" w:color="auto"/>
        <w:right w:val="none" w:sz="0" w:space="0" w:color="auto"/>
      </w:divBdr>
    </w:div>
    <w:div w:id="647978196">
      <w:bodyDiv w:val="1"/>
      <w:marLeft w:val="0"/>
      <w:marRight w:val="0"/>
      <w:marTop w:val="0"/>
      <w:marBottom w:val="0"/>
      <w:divBdr>
        <w:top w:val="none" w:sz="0" w:space="0" w:color="auto"/>
        <w:left w:val="none" w:sz="0" w:space="0" w:color="auto"/>
        <w:bottom w:val="none" w:sz="0" w:space="0" w:color="auto"/>
        <w:right w:val="none" w:sz="0" w:space="0" w:color="auto"/>
      </w:divBdr>
    </w:div>
    <w:div w:id="650253436">
      <w:bodyDiv w:val="1"/>
      <w:marLeft w:val="0"/>
      <w:marRight w:val="0"/>
      <w:marTop w:val="0"/>
      <w:marBottom w:val="0"/>
      <w:divBdr>
        <w:top w:val="none" w:sz="0" w:space="0" w:color="auto"/>
        <w:left w:val="none" w:sz="0" w:space="0" w:color="auto"/>
        <w:bottom w:val="none" w:sz="0" w:space="0" w:color="auto"/>
        <w:right w:val="none" w:sz="0" w:space="0" w:color="auto"/>
      </w:divBdr>
    </w:div>
    <w:div w:id="650989674">
      <w:bodyDiv w:val="1"/>
      <w:marLeft w:val="0"/>
      <w:marRight w:val="0"/>
      <w:marTop w:val="0"/>
      <w:marBottom w:val="0"/>
      <w:divBdr>
        <w:top w:val="none" w:sz="0" w:space="0" w:color="auto"/>
        <w:left w:val="none" w:sz="0" w:space="0" w:color="auto"/>
        <w:bottom w:val="none" w:sz="0" w:space="0" w:color="auto"/>
        <w:right w:val="none" w:sz="0" w:space="0" w:color="auto"/>
      </w:divBdr>
    </w:div>
    <w:div w:id="654068482">
      <w:bodyDiv w:val="1"/>
      <w:marLeft w:val="0"/>
      <w:marRight w:val="0"/>
      <w:marTop w:val="0"/>
      <w:marBottom w:val="0"/>
      <w:divBdr>
        <w:top w:val="none" w:sz="0" w:space="0" w:color="auto"/>
        <w:left w:val="none" w:sz="0" w:space="0" w:color="auto"/>
        <w:bottom w:val="none" w:sz="0" w:space="0" w:color="auto"/>
        <w:right w:val="none" w:sz="0" w:space="0" w:color="auto"/>
      </w:divBdr>
    </w:div>
    <w:div w:id="656500972">
      <w:bodyDiv w:val="1"/>
      <w:marLeft w:val="0"/>
      <w:marRight w:val="0"/>
      <w:marTop w:val="0"/>
      <w:marBottom w:val="0"/>
      <w:divBdr>
        <w:top w:val="none" w:sz="0" w:space="0" w:color="auto"/>
        <w:left w:val="none" w:sz="0" w:space="0" w:color="auto"/>
        <w:bottom w:val="none" w:sz="0" w:space="0" w:color="auto"/>
        <w:right w:val="none" w:sz="0" w:space="0" w:color="auto"/>
      </w:divBdr>
    </w:div>
    <w:div w:id="661785835">
      <w:bodyDiv w:val="1"/>
      <w:marLeft w:val="0"/>
      <w:marRight w:val="0"/>
      <w:marTop w:val="0"/>
      <w:marBottom w:val="0"/>
      <w:divBdr>
        <w:top w:val="none" w:sz="0" w:space="0" w:color="auto"/>
        <w:left w:val="none" w:sz="0" w:space="0" w:color="auto"/>
        <w:bottom w:val="none" w:sz="0" w:space="0" w:color="auto"/>
        <w:right w:val="none" w:sz="0" w:space="0" w:color="auto"/>
      </w:divBdr>
    </w:div>
    <w:div w:id="679552352">
      <w:bodyDiv w:val="1"/>
      <w:marLeft w:val="0"/>
      <w:marRight w:val="0"/>
      <w:marTop w:val="0"/>
      <w:marBottom w:val="0"/>
      <w:divBdr>
        <w:top w:val="none" w:sz="0" w:space="0" w:color="auto"/>
        <w:left w:val="none" w:sz="0" w:space="0" w:color="auto"/>
        <w:bottom w:val="none" w:sz="0" w:space="0" w:color="auto"/>
        <w:right w:val="none" w:sz="0" w:space="0" w:color="auto"/>
      </w:divBdr>
    </w:div>
    <w:div w:id="685057726">
      <w:bodyDiv w:val="1"/>
      <w:marLeft w:val="0"/>
      <w:marRight w:val="0"/>
      <w:marTop w:val="0"/>
      <w:marBottom w:val="0"/>
      <w:divBdr>
        <w:top w:val="none" w:sz="0" w:space="0" w:color="auto"/>
        <w:left w:val="none" w:sz="0" w:space="0" w:color="auto"/>
        <w:bottom w:val="none" w:sz="0" w:space="0" w:color="auto"/>
        <w:right w:val="none" w:sz="0" w:space="0" w:color="auto"/>
      </w:divBdr>
    </w:div>
    <w:div w:id="687876317">
      <w:bodyDiv w:val="1"/>
      <w:marLeft w:val="0"/>
      <w:marRight w:val="0"/>
      <w:marTop w:val="0"/>
      <w:marBottom w:val="0"/>
      <w:divBdr>
        <w:top w:val="none" w:sz="0" w:space="0" w:color="auto"/>
        <w:left w:val="none" w:sz="0" w:space="0" w:color="auto"/>
        <w:bottom w:val="none" w:sz="0" w:space="0" w:color="auto"/>
        <w:right w:val="none" w:sz="0" w:space="0" w:color="auto"/>
      </w:divBdr>
    </w:div>
    <w:div w:id="690182631">
      <w:bodyDiv w:val="1"/>
      <w:marLeft w:val="0"/>
      <w:marRight w:val="0"/>
      <w:marTop w:val="0"/>
      <w:marBottom w:val="0"/>
      <w:divBdr>
        <w:top w:val="none" w:sz="0" w:space="0" w:color="auto"/>
        <w:left w:val="none" w:sz="0" w:space="0" w:color="auto"/>
        <w:bottom w:val="none" w:sz="0" w:space="0" w:color="auto"/>
        <w:right w:val="none" w:sz="0" w:space="0" w:color="auto"/>
      </w:divBdr>
    </w:div>
    <w:div w:id="696008847">
      <w:bodyDiv w:val="1"/>
      <w:marLeft w:val="0"/>
      <w:marRight w:val="0"/>
      <w:marTop w:val="0"/>
      <w:marBottom w:val="0"/>
      <w:divBdr>
        <w:top w:val="none" w:sz="0" w:space="0" w:color="auto"/>
        <w:left w:val="none" w:sz="0" w:space="0" w:color="auto"/>
        <w:bottom w:val="none" w:sz="0" w:space="0" w:color="auto"/>
        <w:right w:val="none" w:sz="0" w:space="0" w:color="auto"/>
      </w:divBdr>
    </w:div>
    <w:div w:id="701511981">
      <w:bodyDiv w:val="1"/>
      <w:marLeft w:val="0"/>
      <w:marRight w:val="0"/>
      <w:marTop w:val="0"/>
      <w:marBottom w:val="0"/>
      <w:divBdr>
        <w:top w:val="none" w:sz="0" w:space="0" w:color="auto"/>
        <w:left w:val="none" w:sz="0" w:space="0" w:color="auto"/>
        <w:bottom w:val="none" w:sz="0" w:space="0" w:color="auto"/>
        <w:right w:val="none" w:sz="0" w:space="0" w:color="auto"/>
      </w:divBdr>
    </w:div>
    <w:div w:id="704015133">
      <w:bodyDiv w:val="1"/>
      <w:marLeft w:val="0"/>
      <w:marRight w:val="0"/>
      <w:marTop w:val="0"/>
      <w:marBottom w:val="0"/>
      <w:divBdr>
        <w:top w:val="none" w:sz="0" w:space="0" w:color="auto"/>
        <w:left w:val="none" w:sz="0" w:space="0" w:color="auto"/>
        <w:bottom w:val="none" w:sz="0" w:space="0" w:color="auto"/>
        <w:right w:val="none" w:sz="0" w:space="0" w:color="auto"/>
      </w:divBdr>
    </w:div>
    <w:div w:id="705059958">
      <w:bodyDiv w:val="1"/>
      <w:marLeft w:val="0"/>
      <w:marRight w:val="0"/>
      <w:marTop w:val="0"/>
      <w:marBottom w:val="0"/>
      <w:divBdr>
        <w:top w:val="none" w:sz="0" w:space="0" w:color="auto"/>
        <w:left w:val="none" w:sz="0" w:space="0" w:color="auto"/>
        <w:bottom w:val="none" w:sz="0" w:space="0" w:color="auto"/>
        <w:right w:val="none" w:sz="0" w:space="0" w:color="auto"/>
      </w:divBdr>
    </w:div>
    <w:div w:id="713696106">
      <w:bodyDiv w:val="1"/>
      <w:marLeft w:val="0"/>
      <w:marRight w:val="0"/>
      <w:marTop w:val="0"/>
      <w:marBottom w:val="0"/>
      <w:divBdr>
        <w:top w:val="none" w:sz="0" w:space="0" w:color="auto"/>
        <w:left w:val="none" w:sz="0" w:space="0" w:color="auto"/>
        <w:bottom w:val="none" w:sz="0" w:space="0" w:color="auto"/>
        <w:right w:val="none" w:sz="0" w:space="0" w:color="auto"/>
      </w:divBdr>
    </w:div>
    <w:div w:id="730350999">
      <w:bodyDiv w:val="1"/>
      <w:marLeft w:val="0"/>
      <w:marRight w:val="0"/>
      <w:marTop w:val="0"/>
      <w:marBottom w:val="0"/>
      <w:divBdr>
        <w:top w:val="none" w:sz="0" w:space="0" w:color="auto"/>
        <w:left w:val="none" w:sz="0" w:space="0" w:color="auto"/>
        <w:bottom w:val="none" w:sz="0" w:space="0" w:color="auto"/>
        <w:right w:val="none" w:sz="0" w:space="0" w:color="auto"/>
      </w:divBdr>
    </w:div>
    <w:div w:id="736824134">
      <w:bodyDiv w:val="1"/>
      <w:marLeft w:val="0"/>
      <w:marRight w:val="0"/>
      <w:marTop w:val="0"/>
      <w:marBottom w:val="0"/>
      <w:divBdr>
        <w:top w:val="none" w:sz="0" w:space="0" w:color="auto"/>
        <w:left w:val="none" w:sz="0" w:space="0" w:color="auto"/>
        <w:bottom w:val="none" w:sz="0" w:space="0" w:color="auto"/>
        <w:right w:val="none" w:sz="0" w:space="0" w:color="auto"/>
      </w:divBdr>
    </w:div>
    <w:div w:id="762460825">
      <w:bodyDiv w:val="1"/>
      <w:marLeft w:val="0"/>
      <w:marRight w:val="0"/>
      <w:marTop w:val="0"/>
      <w:marBottom w:val="0"/>
      <w:divBdr>
        <w:top w:val="none" w:sz="0" w:space="0" w:color="auto"/>
        <w:left w:val="none" w:sz="0" w:space="0" w:color="auto"/>
        <w:bottom w:val="none" w:sz="0" w:space="0" w:color="auto"/>
        <w:right w:val="none" w:sz="0" w:space="0" w:color="auto"/>
      </w:divBdr>
    </w:div>
    <w:div w:id="764495144">
      <w:bodyDiv w:val="1"/>
      <w:marLeft w:val="0"/>
      <w:marRight w:val="0"/>
      <w:marTop w:val="0"/>
      <w:marBottom w:val="0"/>
      <w:divBdr>
        <w:top w:val="none" w:sz="0" w:space="0" w:color="auto"/>
        <w:left w:val="none" w:sz="0" w:space="0" w:color="auto"/>
        <w:bottom w:val="none" w:sz="0" w:space="0" w:color="auto"/>
        <w:right w:val="none" w:sz="0" w:space="0" w:color="auto"/>
      </w:divBdr>
    </w:div>
    <w:div w:id="764885372">
      <w:bodyDiv w:val="1"/>
      <w:marLeft w:val="0"/>
      <w:marRight w:val="0"/>
      <w:marTop w:val="0"/>
      <w:marBottom w:val="0"/>
      <w:divBdr>
        <w:top w:val="none" w:sz="0" w:space="0" w:color="auto"/>
        <w:left w:val="none" w:sz="0" w:space="0" w:color="auto"/>
        <w:bottom w:val="none" w:sz="0" w:space="0" w:color="auto"/>
        <w:right w:val="none" w:sz="0" w:space="0" w:color="auto"/>
      </w:divBdr>
    </w:div>
    <w:div w:id="765151591">
      <w:bodyDiv w:val="1"/>
      <w:marLeft w:val="0"/>
      <w:marRight w:val="0"/>
      <w:marTop w:val="0"/>
      <w:marBottom w:val="0"/>
      <w:divBdr>
        <w:top w:val="none" w:sz="0" w:space="0" w:color="auto"/>
        <w:left w:val="none" w:sz="0" w:space="0" w:color="auto"/>
        <w:bottom w:val="none" w:sz="0" w:space="0" w:color="auto"/>
        <w:right w:val="none" w:sz="0" w:space="0" w:color="auto"/>
      </w:divBdr>
    </w:div>
    <w:div w:id="765879652">
      <w:bodyDiv w:val="1"/>
      <w:marLeft w:val="0"/>
      <w:marRight w:val="0"/>
      <w:marTop w:val="0"/>
      <w:marBottom w:val="0"/>
      <w:divBdr>
        <w:top w:val="none" w:sz="0" w:space="0" w:color="auto"/>
        <w:left w:val="none" w:sz="0" w:space="0" w:color="auto"/>
        <w:bottom w:val="none" w:sz="0" w:space="0" w:color="auto"/>
        <w:right w:val="none" w:sz="0" w:space="0" w:color="auto"/>
      </w:divBdr>
    </w:div>
    <w:div w:id="767123391">
      <w:bodyDiv w:val="1"/>
      <w:marLeft w:val="0"/>
      <w:marRight w:val="0"/>
      <w:marTop w:val="0"/>
      <w:marBottom w:val="0"/>
      <w:divBdr>
        <w:top w:val="none" w:sz="0" w:space="0" w:color="auto"/>
        <w:left w:val="none" w:sz="0" w:space="0" w:color="auto"/>
        <w:bottom w:val="none" w:sz="0" w:space="0" w:color="auto"/>
        <w:right w:val="none" w:sz="0" w:space="0" w:color="auto"/>
      </w:divBdr>
    </w:div>
    <w:div w:id="774132341">
      <w:bodyDiv w:val="1"/>
      <w:marLeft w:val="0"/>
      <w:marRight w:val="0"/>
      <w:marTop w:val="0"/>
      <w:marBottom w:val="0"/>
      <w:divBdr>
        <w:top w:val="none" w:sz="0" w:space="0" w:color="auto"/>
        <w:left w:val="none" w:sz="0" w:space="0" w:color="auto"/>
        <w:bottom w:val="none" w:sz="0" w:space="0" w:color="auto"/>
        <w:right w:val="none" w:sz="0" w:space="0" w:color="auto"/>
      </w:divBdr>
    </w:div>
    <w:div w:id="774715400">
      <w:bodyDiv w:val="1"/>
      <w:marLeft w:val="0"/>
      <w:marRight w:val="0"/>
      <w:marTop w:val="0"/>
      <w:marBottom w:val="0"/>
      <w:divBdr>
        <w:top w:val="none" w:sz="0" w:space="0" w:color="auto"/>
        <w:left w:val="none" w:sz="0" w:space="0" w:color="auto"/>
        <w:bottom w:val="none" w:sz="0" w:space="0" w:color="auto"/>
        <w:right w:val="none" w:sz="0" w:space="0" w:color="auto"/>
      </w:divBdr>
    </w:div>
    <w:div w:id="774786517">
      <w:bodyDiv w:val="1"/>
      <w:marLeft w:val="0"/>
      <w:marRight w:val="0"/>
      <w:marTop w:val="0"/>
      <w:marBottom w:val="0"/>
      <w:divBdr>
        <w:top w:val="none" w:sz="0" w:space="0" w:color="auto"/>
        <w:left w:val="none" w:sz="0" w:space="0" w:color="auto"/>
        <w:bottom w:val="none" w:sz="0" w:space="0" w:color="auto"/>
        <w:right w:val="none" w:sz="0" w:space="0" w:color="auto"/>
      </w:divBdr>
    </w:div>
    <w:div w:id="777869620">
      <w:bodyDiv w:val="1"/>
      <w:marLeft w:val="0"/>
      <w:marRight w:val="0"/>
      <w:marTop w:val="0"/>
      <w:marBottom w:val="0"/>
      <w:divBdr>
        <w:top w:val="none" w:sz="0" w:space="0" w:color="auto"/>
        <w:left w:val="none" w:sz="0" w:space="0" w:color="auto"/>
        <w:bottom w:val="none" w:sz="0" w:space="0" w:color="auto"/>
        <w:right w:val="none" w:sz="0" w:space="0" w:color="auto"/>
      </w:divBdr>
    </w:div>
    <w:div w:id="779183222">
      <w:bodyDiv w:val="1"/>
      <w:marLeft w:val="0"/>
      <w:marRight w:val="0"/>
      <w:marTop w:val="0"/>
      <w:marBottom w:val="0"/>
      <w:divBdr>
        <w:top w:val="none" w:sz="0" w:space="0" w:color="auto"/>
        <w:left w:val="none" w:sz="0" w:space="0" w:color="auto"/>
        <w:bottom w:val="none" w:sz="0" w:space="0" w:color="auto"/>
        <w:right w:val="none" w:sz="0" w:space="0" w:color="auto"/>
      </w:divBdr>
    </w:div>
    <w:div w:id="782453936">
      <w:bodyDiv w:val="1"/>
      <w:marLeft w:val="0"/>
      <w:marRight w:val="0"/>
      <w:marTop w:val="0"/>
      <w:marBottom w:val="0"/>
      <w:divBdr>
        <w:top w:val="none" w:sz="0" w:space="0" w:color="auto"/>
        <w:left w:val="none" w:sz="0" w:space="0" w:color="auto"/>
        <w:bottom w:val="none" w:sz="0" w:space="0" w:color="auto"/>
        <w:right w:val="none" w:sz="0" w:space="0" w:color="auto"/>
      </w:divBdr>
    </w:div>
    <w:div w:id="782650563">
      <w:bodyDiv w:val="1"/>
      <w:marLeft w:val="0"/>
      <w:marRight w:val="0"/>
      <w:marTop w:val="0"/>
      <w:marBottom w:val="0"/>
      <w:divBdr>
        <w:top w:val="none" w:sz="0" w:space="0" w:color="auto"/>
        <w:left w:val="none" w:sz="0" w:space="0" w:color="auto"/>
        <w:bottom w:val="none" w:sz="0" w:space="0" w:color="auto"/>
        <w:right w:val="none" w:sz="0" w:space="0" w:color="auto"/>
      </w:divBdr>
    </w:div>
    <w:div w:id="783498514">
      <w:bodyDiv w:val="1"/>
      <w:marLeft w:val="0"/>
      <w:marRight w:val="0"/>
      <w:marTop w:val="0"/>
      <w:marBottom w:val="0"/>
      <w:divBdr>
        <w:top w:val="none" w:sz="0" w:space="0" w:color="auto"/>
        <w:left w:val="none" w:sz="0" w:space="0" w:color="auto"/>
        <w:bottom w:val="none" w:sz="0" w:space="0" w:color="auto"/>
        <w:right w:val="none" w:sz="0" w:space="0" w:color="auto"/>
      </w:divBdr>
    </w:div>
    <w:div w:id="789251803">
      <w:bodyDiv w:val="1"/>
      <w:marLeft w:val="0"/>
      <w:marRight w:val="0"/>
      <w:marTop w:val="0"/>
      <w:marBottom w:val="0"/>
      <w:divBdr>
        <w:top w:val="none" w:sz="0" w:space="0" w:color="auto"/>
        <w:left w:val="none" w:sz="0" w:space="0" w:color="auto"/>
        <w:bottom w:val="none" w:sz="0" w:space="0" w:color="auto"/>
        <w:right w:val="none" w:sz="0" w:space="0" w:color="auto"/>
      </w:divBdr>
    </w:div>
    <w:div w:id="794911481">
      <w:bodyDiv w:val="1"/>
      <w:marLeft w:val="0"/>
      <w:marRight w:val="0"/>
      <w:marTop w:val="0"/>
      <w:marBottom w:val="0"/>
      <w:divBdr>
        <w:top w:val="none" w:sz="0" w:space="0" w:color="auto"/>
        <w:left w:val="none" w:sz="0" w:space="0" w:color="auto"/>
        <w:bottom w:val="none" w:sz="0" w:space="0" w:color="auto"/>
        <w:right w:val="none" w:sz="0" w:space="0" w:color="auto"/>
      </w:divBdr>
    </w:div>
    <w:div w:id="802044342">
      <w:bodyDiv w:val="1"/>
      <w:marLeft w:val="0"/>
      <w:marRight w:val="0"/>
      <w:marTop w:val="0"/>
      <w:marBottom w:val="0"/>
      <w:divBdr>
        <w:top w:val="none" w:sz="0" w:space="0" w:color="auto"/>
        <w:left w:val="none" w:sz="0" w:space="0" w:color="auto"/>
        <w:bottom w:val="none" w:sz="0" w:space="0" w:color="auto"/>
        <w:right w:val="none" w:sz="0" w:space="0" w:color="auto"/>
      </w:divBdr>
    </w:div>
    <w:div w:id="807670249">
      <w:bodyDiv w:val="1"/>
      <w:marLeft w:val="0"/>
      <w:marRight w:val="0"/>
      <w:marTop w:val="0"/>
      <w:marBottom w:val="0"/>
      <w:divBdr>
        <w:top w:val="none" w:sz="0" w:space="0" w:color="auto"/>
        <w:left w:val="none" w:sz="0" w:space="0" w:color="auto"/>
        <w:bottom w:val="none" w:sz="0" w:space="0" w:color="auto"/>
        <w:right w:val="none" w:sz="0" w:space="0" w:color="auto"/>
      </w:divBdr>
    </w:div>
    <w:div w:id="809322240">
      <w:bodyDiv w:val="1"/>
      <w:marLeft w:val="0"/>
      <w:marRight w:val="0"/>
      <w:marTop w:val="0"/>
      <w:marBottom w:val="0"/>
      <w:divBdr>
        <w:top w:val="none" w:sz="0" w:space="0" w:color="auto"/>
        <w:left w:val="none" w:sz="0" w:space="0" w:color="auto"/>
        <w:bottom w:val="none" w:sz="0" w:space="0" w:color="auto"/>
        <w:right w:val="none" w:sz="0" w:space="0" w:color="auto"/>
      </w:divBdr>
    </w:div>
    <w:div w:id="815294613">
      <w:bodyDiv w:val="1"/>
      <w:marLeft w:val="0"/>
      <w:marRight w:val="0"/>
      <w:marTop w:val="0"/>
      <w:marBottom w:val="0"/>
      <w:divBdr>
        <w:top w:val="none" w:sz="0" w:space="0" w:color="auto"/>
        <w:left w:val="none" w:sz="0" w:space="0" w:color="auto"/>
        <w:bottom w:val="none" w:sz="0" w:space="0" w:color="auto"/>
        <w:right w:val="none" w:sz="0" w:space="0" w:color="auto"/>
      </w:divBdr>
    </w:div>
    <w:div w:id="818116787">
      <w:bodyDiv w:val="1"/>
      <w:marLeft w:val="0"/>
      <w:marRight w:val="0"/>
      <w:marTop w:val="0"/>
      <w:marBottom w:val="0"/>
      <w:divBdr>
        <w:top w:val="none" w:sz="0" w:space="0" w:color="auto"/>
        <w:left w:val="none" w:sz="0" w:space="0" w:color="auto"/>
        <w:bottom w:val="none" w:sz="0" w:space="0" w:color="auto"/>
        <w:right w:val="none" w:sz="0" w:space="0" w:color="auto"/>
      </w:divBdr>
    </w:div>
    <w:div w:id="819544747">
      <w:bodyDiv w:val="1"/>
      <w:marLeft w:val="0"/>
      <w:marRight w:val="0"/>
      <w:marTop w:val="0"/>
      <w:marBottom w:val="0"/>
      <w:divBdr>
        <w:top w:val="none" w:sz="0" w:space="0" w:color="auto"/>
        <w:left w:val="none" w:sz="0" w:space="0" w:color="auto"/>
        <w:bottom w:val="none" w:sz="0" w:space="0" w:color="auto"/>
        <w:right w:val="none" w:sz="0" w:space="0" w:color="auto"/>
      </w:divBdr>
    </w:div>
    <w:div w:id="819812926">
      <w:bodyDiv w:val="1"/>
      <w:marLeft w:val="0"/>
      <w:marRight w:val="0"/>
      <w:marTop w:val="0"/>
      <w:marBottom w:val="0"/>
      <w:divBdr>
        <w:top w:val="none" w:sz="0" w:space="0" w:color="auto"/>
        <w:left w:val="none" w:sz="0" w:space="0" w:color="auto"/>
        <w:bottom w:val="none" w:sz="0" w:space="0" w:color="auto"/>
        <w:right w:val="none" w:sz="0" w:space="0" w:color="auto"/>
      </w:divBdr>
    </w:div>
    <w:div w:id="823549370">
      <w:bodyDiv w:val="1"/>
      <w:marLeft w:val="0"/>
      <w:marRight w:val="0"/>
      <w:marTop w:val="0"/>
      <w:marBottom w:val="0"/>
      <w:divBdr>
        <w:top w:val="none" w:sz="0" w:space="0" w:color="auto"/>
        <w:left w:val="none" w:sz="0" w:space="0" w:color="auto"/>
        <w:bottom w:val="none" w:sz="0" w:space="0" w:color="auto"/>
        <w:right w:val="none" w:sz="0" w:space="0" w:color="auto"/>
      </w:divBdr>
    </w:div>
    <w:div w:id="825434862">
      <w:bodyDiv w:val="1"/>
      <w:marLeft w:val="0"/>
      <w:marRight w:val="0"/>
      <w:marTop w:val="0"/>
      <w:marBottom w:val="0"/>
      <w:divBdr>
        <w:top w:val="none" w:sz="0" w:space="0" w:color="auto"/>
        <w:left w:val="none" w:sz="0" w:space="0" w:color="auto"/>
        <w:bottom w:val="none" w:sz="0" w:space="0" w:color="auto"/>
        <w:right w:val="none" w:sz="0" w:space="0" w:color="auto"/>
      </w:divBdr>
    </w:div>
    <w:div w:id="828715643">
      <w:bodyDiv w:val="1"/>
      <w:marLeft w:val="0"/>
      <w:marRight w:val="0"/>
      <w:marTop w:val="0"/>
      <w:marBottom w:val="0"/>
      <w:divBdr>
        <w:top w:val="none" w:sz="0" w:space="0" w:color="auto"/>
        <w:left w:val="none" w:sz="0" w:space="0" w:color="auto"/>
        <w:bottom w:val="none" w:sz="0" w:space="0" w:color="auto"/>
        <w:right w:val="none" w:sz="0" w:space="0" w:color="auto"/>
      </w:divBdr>
    </w:div>
    <w:div w:id="832330835">
      <w:bodyDiv w:val="1"/>
      <w:marLeft w:val="0"/>
      <w:marRight w:val="0"/>
      <w:marTop w:val="0"/>
      <w:marBottom w:val="0"/>
      <w:divBdr>
        <w:top w:val="none" w:sz="0" w:space="0" w:color="auto"/>
        <w:left w:val="none" w:sz="0" w:space="0" w:color="auto"/>
        <w:bottom w:val="none" w:sz="0" w:space="0" w:color="auto"/>
        <w:right w:val="none" w:sz="0" w:space="0" w:color="auto"/>
      </w:divBdr>
    </w:div>
    <w:div w:id="833758894">
      <w:bodyDiv w:val="1"/>
      <w:marLeft w:val="0"/>
      <w:marRight w:val="0"/>
      <w:marTop w:val="0"/>
      <w:marBottom w:val="0"/>
      <w:divBdr>
        <w:top w:val="none" w:sz="0" w:space="0" w:color="auto"/>
        <w:left w:val="none" w:sz="0" w:space="0" w:color="auto"/>
        <w:bottom w:val="none" w:sz="0" w:space="0" w:color="auto"/>
        <w:right w:val="none" w:sz="0" w:space="0" w:color="auto"/>
      </w:divBdr>
    </w:div>
    <w:div w:id="836501619">
      <w:bodyDiv w:val="1"/>
      <w:marLeft w:val="0"/>
      <w:marRight w:val="0"/>
      <w:marTop w:val="0"/>
      <w:marBottom w:val="0"/>
      <w:divBdr>
        <w:top w:val="none" w:sz="0" w:space="0" w:color="auto"/>
        <w:left w:val="none" w:sz="0" w:space="0" w:color="auto"/>
        <w:bottom w:val="none" w:sz="0" w:space="0" w:color="auto"/>
        <w:right w:val="none" w:sz="0" w:space="0" w:color="auto"/>
      </w:divBdr>
    </w:div>
    <w:div w:id="840508884">
      <w:bodyDiv w:val="1"/>
      <w:marLeft w:val="0"/>
      <w:marRight w:val="0"/>
      <w:marTop w:val="0"/>
      <w:marBottom w:val="0"/>
      <w:divBdr>
        <w:top w:val="none" w:sz="0" w:space="0" w:color="auto"/>
        <w:left w:val="none" w:sz="0" w:space="0" w:color="auto"/>
        <w:bottom w:val="none" w:sz="0" w:space="0" w:color="auto"/>
        <w:right w:val="none" w:sz="0" w:space="0" w:color="auto"/>
      </w:divBdr>
    </w:div>
    <w:div w:id="840588414">
      <w:bodyDiv w:val="1"/>
      <w:marLeft w:val="0"/>
      <w:marRight w:val="0"/>
      <w:marTop w:val="0"/>
      <w:marBottom w:val="0"/>
      <w:divBdr>
        <w:top w:val="none" w:sz="0" w:space="0" w:color="auto"/>
        <w:left w:val="none" w:sz="0" w:space="0" w:color="auto"/>
        <w:bottom w:val="none" w:sz="0" w:space="0" w:color="auto"/>
        <w:right w:val="none" w:sz="0" w:space="0" w:color="auto"/>
      </w:divBdr>
    </w:div>
    <w:div w:id="841090120">
      <w:bodyDiv w:val="1"/>
      <w:marLeft w:val="0"/>
      <w:marRight w:val="0"/>
      <w:marTop w:val="0"/>
      <w:marBottom w:val="0"/>
      <w:divBdr>
        <w:top w:val="none" w:sz="0" w:space="0" w:color="auto"/>
        <w:left w:val="none" w:sz="0" w:space="0" w:color="auto"/>
        <w:bottom w:val="none" w:sz="0" w:space="0" w:color="auto"/>
        <w:right w:val="none" w:sz="0" w:space="0" w:color="auto"/>
      </w:divBdr>
    </w:div>
    <w:div w:id="847057486">
      <w:bodyDiv w:val="1"/>
      <w:marLeft w:val="0"/>
      <w:marRight w:val="0"/>
      <w:marTop w:val="0"/>
      <w:marBottom w:val="0"/>
      <w:divBdr>
        <w:top w:val="none" w:sz="0" w:space="0" w:color="auto"/>
        <w:left w:val="none" w:sz="0" w:space="0" w:color="auto"/>
        <w:bottom w:val="none" w:sz="0" w:space="0" w:color="auto"/>
        <w:right w:val="none" w:sz="0" w:space="0" w:color="auto"/>
      </w:divBdr>
    </w:div>
    <w:div w:id="847216639">
      <w:bodyDiv w:val="1"/>
      <w:marLeft w:val="0"/>
      <w:marRight w:val="0"/>
      <w:marTop w:val="0"/>
      <w:marBottom w:val="0"/>
      <w:divBdr>
        <w:top w:val="none" w:sz="0" w:space="0" w:color="auto"/>
        <w:left w:val="none" w:sz="0" w:space="0" w:color="auto"/>
        <w:bottom w:val="none" w:sz="0" w:space="0" w:color="auto"/>
        <w:right w:val="none" w:sz="0" w:space="0" w:color="auto"/>
      </w:divBdr>
    </w:div>
    <w:div w:id="856237661">
      <w:bodyDiv w:val="1"/>
      <w:marLeft w:val="0"/>
      <w:marRight w:val="0"/>
      <w:marTop w:val="0"/>
      <w:marBottom w:val="0"/>
      <w:divBdr>
        <w:top w:val="none" w:sz="0" w:space="0" w:color="auto"/>
        <w:left w:val="none" w:sz="0" w:space="0" w:color="auto"/>
        <w:bottom w:val="none" w:sz="0" w:space="0" w:color="auto"/>
        <w:right w:val="none" w:sz="0" w:space="0" w:color="auto"/>
      </w:divBdr>
    </w:div>
    <w:div w:id="860515774">
      <w:bodyDiv w:val="1"/>
      <w:marLeft w:val="0"/>
      <w:marRight w:val="0"/>
      <w:marTop w:val="0"/>
      <w:marBottom w:val="0"/>
      <w:divBdr>
        <w:top w:val="none" w:sz="0" w:space="0" w:color="auto"/>
        <w:left w:val="none" w:sz="0" w:space="0" w:color="auto"/>
        <w:bottom w:val="none" w:sz="0" w:space="0" w:color="auto"/>
        <w:right w:val="none" w:sz="0" w:space="0" w:color="auto"/>
      </w:divBdr>
    </w:div>
    <w:div w:id="867714715">
      <w:bodyDiv w:val="1"/>
      <w:marLeft w:val="0"/>
      <w:marRight w:val="0"/>
      <w:marTop w:val="0"/>
      <w:marBottom w:val="0"/>
      <w:divBdr>
        <w:top w:val="none" w:sz="0" w:space="0" w:color="auto"/>
        <w:left w:val="none" w:sz="0" w:space="0" w:color="auto"/>
        <w:bottom w:val="none" w:sz="0" w:space="0" w:color="auto"/>
        <w:right w:val="none" w:sz="0" w:space="0" w:color="auto"/>
      </w:divBdr>
    </w:div>
    <w:div w:id="868757458">
      <w:bodyDiv w:val="1"/>
      <w:marLeft w:val="0"/>
      <w:marRight w:val="0"/>
      <w:marTop w:val="0"/>
      <w:marBottom w:val="0"/>
      <w:divBdr>
        <w:top w:val="none" w:sz="0" w:space="0" w:color="auto"/>
        <w:left w:val="none" w:sz="0" w:space="0" w:color="auto"/>
        <w:bottom w:val="none" w:sz="0" w:space="0" w:color="auto"/>
        <w:right w:val="none" w:sz="0" w:space="0" w:color="auto"/>
      </w:divBdr>
    </w:div>
    <w:div w:id="868879903">
      <w:bodyDiv w:val="1"/>
      <w:marLeft w:val="0"/>
      <w:marRight w:val="0"/>
      <w:marTop w:val="0"/>
      <w:marBottom w:val="0"/>
      <w:divBdr>
        <w:top w:val="none" w:sz="0" w:space="0" w:color="auto"/>
        <w:left w:val="none" w:sz="0" w:space="0" w:color="auto"/>
        <w:bottom w:val="none" w:sz="0" w:space="0" w:color="auto"/>
        <w:right w:val="none" w:sz="0" w:space="0" w:color="auto"/>
      </w:divBdr>
    </w:div>
    <w:div w:id="876164033">
      <w:bodyDiv w:val="1"/>
      <w:marLeft w:val="0"/>
      <w:marRight w:val="0"/>
      <w:marTop w:val="0"/>
      <w:marBottom w:val="0"/>
      <w:divBdr>
        <w:top w:val="none" w:sz="0" w:space="0" w:color="auto"/>
        <w:left w:val="none" w:sz="0" w:space="0" w:color="auto"/>
        <w:bottom w:val="none" w:sz="0" w:space="0" w:color="auto"/>
        <w:right w:val="none" w:sz="0" w:space="0" w:color="auto"/>
      </w:divBdr>
    </w:div>
    <w:div w:id="878739371">
      <w:bodyDiv w:val="1"/>
      <w:marLeft w:val="0"/>
      <w:marRight w:val="0"/>
      <w:marTop w:val="0"/>
      <w:marBottom w:val="0"/>
      <w:divBdr>
        <w:top w:val="none" w:sz="0" w:space="0" w:color="auto"/>
        <w:left w:val="none" w:sz="0" w:space="0" w:color="auto"/>
        <w:bottom w:val="none" w:sz="0" w:space="0" w:color="auto"/>
        <w:right w:val="none" w:sz="0" w:space="0" w:color="auto"/>
      </w:divBdr>
    </w:div>
    <w:div w:id="882251425">
      <w:bodyDiv w:val="1"/>
      <w:marLeft w:val="0"/>
      <w:marRight w:val="0"/>
      <w:marTop w:val="0"/>
      <w:marBottom w:val="0"/>
      <w:divBdr>
        <w:top w:val="none" w:sz="0" w:space="0" w:color="auto"/>
        <w:left w:val="none" w:sz="0" w:space="0" w:color="auto"/>
        <w:bottom w:val="none" w:sz="0" w:space="0" w:color="auto"/>
        <w:right w:val="none" w:sz="0" w:space="0" w:color="auto"/>
      </w:divBdr>
    </w:div>
    <w:div w:id="883520469">
      <w:bodyDiv w:val="1"/>
      <w:marLeft w:val="0"/>
      <w:marRight w:val="0"/>
      <w:marTop w:val="0"/>
      <w:marBottom w:val="0"/>
      <w:divBdr>
        <w:top w:val="none" w:sz="0" w:space="0" w:color="auto"/>
        <w:left w:val="none" w:sz="0" w:space="0" w:color="auto"/>
        <w:bottom w:val="none" w:sz="0" w:space="0" w:color="auto"/>
        <w:right w:val="none" w:sz="0" w:space="0" w:color="auto"/>
      </w:divBdr>
    </w:div>
    <w:div w:id="890463343">
      <w:bodyDiv w:val="1"/>
      <w:marLeft w:val="0"/>
      <w:marRight w:val="0"/>
      <w:marTop w:val="0"/>
      <w:marBottom w:val="0"/>
      <w:divBdr>
        <w:top w:val="none" w:sz="0" w:space="0" w:color="auto"/>
        <w:left w:val="none" w:sz="0" w:space="0" w:color="auto"/>
        <w:bottom w:val="none" w:sz="0" w:space="0" w:color="auto"/>
        <w:right w:val="none" w:sz="0" w:space="0" w:color="auto"/>
      </w:divBdr>
    </w:div>
    <w:div w:id="917250079">
      <w:bodyDiv w:val="1"/>
      <w:marLeft w:val="0"/>
      <w:marRight w:val="0"/>
      <w:marTop w:val="0"/>
      <w:marBottom w:val="0"/>
      <w:divBdr>
        <w:top w:val="none" w:sz="0" w:space="0" w:color="auto"/>
        <w:left w:val="none" w:sz="0" w:space="0" w:color="auto"/>
        <w:bottom w:val="none" w:sz="0" w:space="0" w:color="auto"/>
        <w:right w:val="none" w:sz="0" w:space="0" w:color="auto"/>
      </w:divBdr>
    </w:div>
    <w:div w:id="923876101">
      <w:bodyDiv w:val="1"/>
      <w:marLeft w:val="0"/>
      <w:marRight w:val="0"/>
      <w:marTop w:val="0"/>
      <w:marBottom w:val="0"/>
      <w:divBdr>
        <w:top w:val="none" w:sz="0" w:space="0" w:color="auto"/>
        <w:left w:val="none" w:sz="0" w:space="0" w:color="auto"/>
        <w:bottom w:val="none" w:sz="0" w:space="0" w:color="auto"/>
        <w:right w:val="none" w:sz="0" w:space="0" w:color="auto"/>
      </w:divBdr>
    </w:div>
    <w:div w:id="927079607">
      <w:bodyDiv w:val="1"/>
      <w:marLeft w:val="0"/>
      <w:marRight w:val="0"/>
      <w:marTop w:val="0"/>
      <w:marBottom w:val="0"/>
      <w:divBdr>
        <w:top w:val="none" w:sz="0" w:space="0" w:color="auto"/>
        <w:left w:val="none" w:sz="0" w:space="0" w:color="auto"/>
        <w:bottom w:val="none" w:sz="0" w:space="0" w:color="auto"/>
        <w:right w:val="none" w:sz="0" w:space="0" w:color="auto"/>
      </w:divBdr>
    </w:div>
    <w:div w:id="930548393">
      <w:bodyDiv w:val="1"/>
      <w:marLeft w:val="0"/>
      <w:marRight w:val="0"/>
      <w:marTop w:val="0"/>
      <w:marBottom w:val="0"/>
      <w:divBdr>
        <w:top w:val="none" w:sz="0" w:space="0" w:color="auto"/>
        <w:left w:val="none" w:sz="0" w:space="0" w:color="auto"/>
        <w:bottom w:val="none" w:sz="0" w:space="0" w:color="auto"/>
        <w:right w:val="none" w:sz="0" w:space="0" w:color="auto"/>
      </w:divBdr>
    </w:div>
    <w:div w:id="930619979">
      <w:bodyDiv w:val="1"/>
      <w:marLeft w:val="0"/>
      <w:marRight w:val="0"/>
      <w:marTop w:val="0"/>
      <w:marBottom w:val="0"/>
      <w:divBdr>
        <w:top w:val="none" w:sz="0" w:space="0" w:color="auto"/>
        <w:left w:val="none" w:sz="0" w:space="0" w:color="auto"/>
        <w:bottom w:val="none" w:sz="0" w:space="0" w:color="auto"/>
        <w:right w:val="none" w:sz="0" w:space="0" w:color="auto"/>
      </w:divBdr>
    </w:div>
    <w:div w:id="939525181">
      <w:bodyDiv w:val="1"/>
      <w:marLeft w:val="0"/>
      <w:marRight w:val="0"/>
      <w:marTop w:val="0"/>
      <w:marBottom w:val="0"/>
      <w:divBdr>
        <w:top w:val="none" w:sz="0" w:space="0" w:color="auto"/>
        <w:left w:val="none" w:sz="0" w:space="0" w:color="auto"/>
        <w:bottom w:val="none" w:sz="0" w:space="0" w:color="auto"/>
        <w:right w:val="none" w:sz="0" w:space="0" w:color="auto"/>
      </w:divBdr>
    </w:div>
    <w:div w:id="941651009">
      <w:bodyDiv w:val="1"/>
      <w:marLeft w:val="0"/>
      <w:marRight w:val="0"/>
      <w:marTop w:val="0"/>
      <w:marBottom w:val="0"/>
      <w:divBdr>
        <w:top w:val="none" w:sz="0" w:space="0" w:color="auto"/>
        <w:left w:val="none" w:sz="0" w:space="0" w:color="auto"/>
        <w:bottom w:val="none" w:sz="0" w:space="0" w:color="auto"/>
        <w:right w:val="none" w:sz="0" w:space="0" w:color="auto"/>
      </w:divBdr>
    </w:div>
    <w:div w:id="947813442">
      <w:bodyDiv w:val="1"/>
      <w:marLeft w:val="0"/>
      <w:marRight w:val="0"/>
      <w:marTop w:val="0"/>
      <w:marBottom w:val="0"/>
      <w:divBdr>
        <w:top w:val="none" w:sz="0" w:space="0" w:color="auto"/>
        <w:left w:val="none" w:sz="0" w:space="0" w:color="auto"/>
        <w:bottom w:val="none" w:sz="0" w:space="0" w:color="auto"/>
        <w:right w:val="none" w:sz="0" w:space="0" w:color="auto"/>
      </w:divBdr>
    </w:div>
    <w:div w:id="962148972">
      <w:bodyDiv w:val="1"/>
      <w:marLeft w:val="0"/>
      <w:marRight w:val="0"/>
      <w:marTop w:val="0"/>
      <w:marBottom w:val="0"/>
      <w:divBdr>
        <w:top w:val="none" w:sz="0" w:space="0" w:color="auto"/>
        <w:left w:val="none" w:sz="0" w:space="0" w:color="auto"/>
        <w:bottom w:val="none" w:sz="0" w:space="0" w:color="auto"/>
        <w:right w:val="none" w:sz="0" w:space="0" w:color="auto"/>
      </w:divBdr>
    </w:div>
    <w:div w:id="964239781">
      <w:bodyDiv w:val="1"/>
      <w:marLeft w:val="0"/>
      <w:marRight w:val="0"/>
      <w:marTop w:val="0"/>
      <w:marBottom w:val="0"/>
      <w:divBdr>
        <w:top w:val="none" w:sz="0" w:space="0" w:color="auto"/>
        <w:left w:val="none" w:sz="0" w:space="0" w:color="auto"/>
        <w:bottom w:val="none" w:sz="0" w:space="0" w:color="auto"/>
        <w:right w:val="none" w:sz="0" w:space="0" w:color="auto"/>
      </w:divBdr>
    </w:div>
    <w:div w:id="968900284">
      <w:bodyDiv w:val="1"/>
      <w:marLeft w:val="0"/>
      <w:marRight w:val="0"/>
      <w:marTop w:val="0"/>
      <w:marBottom w:val="0"/>
      <w:divBdr>
        <w:top w:val="none" w:sz="0" w:space="0" w:color="auto"/>
        <w:left w:val="none" w:sz="0" w:space="0" w:color="auto"/>
        <w:bottom w:val="none" w:sz="0" w:space="0" w:color="auto"/>
        <w:right w:val="none" w:sz="0" w:space="0" w:color="auto"/>
      </w:divBdr>
    </w:div>
    <w:div w:id="971986483">
      <w:bodyDiv w:val="1"/>
      <w:marLeft w:val="0"/>
      <w:marRight w:val="0"/>
      <w:marTop w:val="0"/>
      <w:marBottom w:val="0"/>
      <w:divBdr>
        <w:top w:val="none" w:sz="0" w:space="0" w:color="auto"/>
        <w:left w:val="none" w:sz="0" w:space="0" w:color="auto"/>
        <w:bottom w:val="none" w:sz="0" w:space="0" w:color="auto"/>
        <w:right w:val="none" w:sz="0" w:space="0" w:color="auto"/>
      </w:divBdr>
    </w:div>
    <w:div w:id="976491035">
      <w:bodyDiv w:val="1"/>
      <w:marLeft w:val="0"/>
      <w:marRight w:val="0"/>
      <w:marTop w:val="0"/>
      <w:marBottom w:val="0"/>
      <w:divBdr>
        <w:top w:val="none" w:sz="0" w:space="0" w:color="auto"/>
        <w:left w:val="none" w:sz="0" w:space="0" w:color="auto"/>
        <w:bottom w:val="none" w:sz="0" w:space="0" w:color="auto"/>
        <w:right w:val="none" w:sz="0" w:space="0" w:color="auto"/>
      </w:divBdr>
    </w:div>
    <w:div w:id="985741419">
      <w:bodyDiv w:val="1"/>
      <w:marLeft w:val="0"/>
      <w:marRight w:val="0"/>
      <w:marTop w:val="0"/>
      <w:marBottom w:val="0"/>
      <w:divBdr>
        <w:top w:val="none" w:sz="0" w:space="0" w:color="auto"/>
        <w:left w:val="none" w:sz="0" w:space="0" w:color="auto"/>
        <w:bottom w:val="none" w:sz="0" w:space="0" w:color="auto"/>
        <w:right w:val="none" w:sz="0" w:space="0" w:color="auto"/>
      </w:divBdr>
    </w:div>
    <w:div w:id="986477014">
      <w:bodyDiv w:val="1"/>
      <w:marLeft w:val="0"/>
      <w:marRight w:val="0"/>
      <w:marTop w:val="0"/>
      <w:marBottom w:val="0"/>
      <w:divBdr>
        <w:top w:val="none" w:sz="0" w:space="0" w:color="auto"/>
        <w:left w:val="none" w:sz="0" w:space="0" w:color="auto"/>
        <w:bottom w:val="none" w:sz="0" w:space="0" w:color="auto"/>
        <w:right w:val="none" w:sz="0" w:space="0" w:color="auto"/>
      </w:divBdr>
    </w:div>
    <w:div w:id="987200006">
      <w:bodyDiv w:val="1"/>
      <w:marLeft w:val="0"/>
      <w:marRight w:val="0"/>
      <w:marTop w:val="0"/>
      <w:marBottom w:val="0"/>
      <w:divBdr>
        <w:top w:val="none" w:sz="0" w:space="0" w:color="auto"/>
        <w:left w:val="none" w:sz="0" w:space="0" w:color="auto"/>
        <w:bottom w:val="none" w:sz="0" w:space="0" w:color="auto"/>
        <w:right w:val="none" w:sz="0" w:space="0" w:color="auto"/>
      </w:divBdr>
    </w:div>
    <w:div w:id="1000236530">
      <w:bodyDiv w:val="1"/>
      <w:marLeft w:val="0"/>
      <w:marRight w:val="0"/>
      <w:marTop w:val="0"/>
      <w:marBottom w:val="0"/>
      <w:divBdr>
        <w:top w:val="none" w:sz="0" w:space="0" w:color="auto"/>
        <w:left w:val="none" w:sz="0" w:space="0" w:color="auto"/>
        <w:bottom w:val="none" w:sz="0" w:space="0" w:color="auto"/>
        <w:right w:val="none" w:sz="0" w:space="0" w:color="auto"/>
      </w:divBdr>
    </w:div>
    <w:div w:id="1003897808">
      <w:bodyDiv w:val="1"/>
      <w:marLeft w:val="0"/>
      <w:marRight w:val="0"/>
      <w:marTop w:val="0"/>
      <w:marBottom w:val="0"/>
      <w:divBdr>
        <w:top w:val="none" w:sz="0" w:space="0" w:color="auto"/>
        <w:left w:val="none" w:sz="0" w:space="0" w:color="auto"/>
        <w:bottom w:val="none" w:sz="0" w:space="0" w:color="auto"/>
        <w:right w:val="none" w:sz="0" w:space="0" w:color="auto"/>
      </w:divBdr>
    </w:div>
    <w:div w:id="1007101413">
      <w:bodyDiv w:val="1"/>
      <w:marLeft w:val="0"/>
      <w:marRight w:val="0"/>
      <w:marTop w:val="0"/>
      <w:marBottom w:val="0"/>
      <w:divBdr>
        <w:top w:val="none" w:sz="0" w:space="0" w:color="auto"/>
        <w:left w:val="none" w:sz="0" w:space="0" w:color="auto"/>
        <w:bottom w:val="none" w:sz="0" w:space="0" w:color="auto"/>
        <w:right w:val="none" w:sz="0" w:space="0" w:color="auto"/>
      </w:divBdr>
    </w:div>
    <w:div w:id="1015234849">
      <w:bodyDiv w:val="1"/>
      <w:marLeft w:val="0"/>
      <w:marRight w:val="0"/>
      <w:marTop w:val="0"/>
      <w:marBottom w:val="0"/>
      <w:divBdr>
        <w:top w:val="none" w:sz="0" w:space="0" w:color="auto"/>
        <w:left w:val="none" w:sz="0" w:space="0" w:color="auto"/>
        <w:bottom w:val="none" w:sz="0" w:space="0" w:color="auto"/>
        <w:right w:val="none" w:sz="0" w:space="0" w:color="auto"/>
      </w:divBdr>
    </w:div>
    <w:div w:id="1015619485">
      <w:bodyDiv w:val="1"/>
      <w:marLeft w:val="0"/>
      <w:marRight w:val="0"/>
      <w:marTop w:val="0"/>
      <w:marBottom w:val="0"/>
      <w:divBdr>
        <w:top w:val="none" w:sz="0" w:space="0" w:color="auto"/>
        <w:left w:val="none" w:sz="0" w:space="0" w:color="auto"/>
        <w:bottom w:val="none" w:sz="0" w:space="0" w:color="auto"/>
        <w:right w:val="none" w:sz="0" w:space="0" w:color="auto"/>
      </w:divBdr>
    </w:div>
    <w:div w:id="1015880663">
      <w:bodyDiv w:val="1"/>
      <w:marLeft w:val="0"/>
      <w:marRight w:val="0"/>
      <w:marTop w:val="0"/>
      <w:marBottom w:val="0"/>
      <w:divBdr>
        <w:top w:val="none" w:sz="0" w:space="0" w:color="auto"/>
        <w:left w:val="none" w:sz="0" w:space="0" w:color="auto"/>
        <w:bottom w:val="none" w:sz="0" w:space="0" w:color="auto"/>
        <w:right w:val="none" w:sz="0" w:space="0" w:color="auto"/>
      </w:divBdr>
    </w:div>
    <w:div w:id="1016883829">
      <w:bodyDiv w:val="1"/>
      <w:marLeft w:val="0"/>
      <w:marRight w:val="0"/>
      <w:marTop w:val="0"/>
      <w:marBottom w:val="0"/>
      <w:divBdr>
        <w:top w:val="none" w:sz="0" w:space="0" w:color="auto"/>
        <w:left w:val="none" w:sz="0" w:space="0" w:color="auto"/>
        <w:bottom w:val="none" w:sz="0" w:space="0" w:color="auto"/>
        <w:right w:val="none" w:sz="0" w:space="0" w:color="auto"/>
      </w:divBdr>
    </w:div>
    <w:div w:id="1037705771">
      <w:bodyDiv w:val="1"/>
      <w:marLeft w:val="0"/>
      <w:marRight w:val="0"/>
      <w:marTop w:val="0"/>
      <w:marBottom w:val="0"/>
      <w:divBdr>
        <w:top w:val="none" w:sz="0" w:space="0" w:color="auto"/>
        <w:left w:val="none" w:sz="0" w:space="0" w:color="auto"/>
        <w:bottom w:val="none" w:sz="0" w:space="0" w:color="auto"/>
        <w:right w:val="none" w:sz="0" w:space="0" w:color="auto"/>
      </w:divBdr>
    </w:div>
    <w:div w:id="1039161751">
      <w:bodyDiv w:val="1"/>
      <w:marLeft w:val="0"/>
      <w:marRight w:val="0"/>
      <w:marTop w:val="0"/>
      <w:marBottom w:val="0"/>
      <w:divBdr>
        <w:top w:val="none" w:sz="0" w:space="0" w:color="auto"/>
        <w:left w:val="none" w:sz="0" w:space="0" w:color="auto"/>
        <w:bottom w:val="none" w:sz="0" w:space="0" w:color="auto"/>
        <w:right w:val="none" w:sz="0" w:space="0" w:color="auto"/>
      </w:divBdr>
    </w:div>
    <w:div w:id="1040396954">
      <w:bodyDiv w:val="1"/>
      <w:marLeft w:val="0"/>
      <w:marRight w:val="0"/>
      <w:marTop w:val="0"/>
      <w:marBottom w:val="0"/>
      <w:divBdr>
        <w:top w:val="none" w:sz="0" w:space="0" w:color="auto"/>
        <w:left w:val="none" w:sz="0" w:space="0" w:color="auto"/>
        <w:bottom w:val="none" w:sz="0" w:space="0" w:color="auto"/>
        <w:right w:val="none" w:sz="0" w:space="0" w:color="auto"/>
      </w:divBdr>
    </w:div>
    <w:div w:id="1041443837">
      <w:bodyDiv w:val="1"/>
      <w:marLeft w:val="0"/>
      <w:marRight w:val="0"/>
      <w:marTop w:val="0"/>
      <w:marBottom w:val="0"/>
      <w:divBdr>
        <w:top w:val="none" w:sz="0" w:space="0" w:color="auto"/>
        <w:left w:val="none" w:sz="0" w:space="0" w:color="auto"/>
        <w:bottom w:val="none" w:sz="0" w:space="0" w:color="auto"/>
        <w:right w:val="none" w:sz="0" w:space="0" w:color="auto"/>
      </w:divBdr>
    </w:div>
    <w:div w:id="1043409236">
      <w:bodyDiv w:val="1"/>
      <w:marLeft w:val="0"/>
      <w:marRight w:val="0"/>
      <w:marTop w:val="0"/>
      <w:marBottom w:val="0"/>
      <w:divBdr>
        <w:top w:val="none" w:sz="0" w:space="0" w:color="auto"/>
        <w:left w:val="none" w:sz="0" w:space="0" w:color="auto"/>
        <w:bottom w:val="none" w:sz="0" w:space="0" w:color="auto"/>
        <w:right w:val="none" w:sz="0" w:space="0" w:color="auto"/>
      </w:divBdr>
    </w:div>
    <w:div w:id="1045716222">
      <w:bodyDiv w:val="1"/>
      <w:marLeft w:val="0"/>
      <w:marRight w:val="0"/>
      <w:marTop w:val="0"/>
      <w:marBottom w:val="0"/>
      <w:divBdr>
        <w:top w:val="none" w:sz="0" w:space="0" w:color="auto"/>
        <w:left w:val="none" w:sz="0" w:space="0" w:color="auto"/>
        <w:bottom w:val="none" w:sz="0" w:space="0" w:color="auto"/>
        <w:right w:val="none" w:sz="0" w:space="0" w:color="auto"/>
      </w:divBdr>
    </w:div>
    <w:div w:id="1048411283">
      <w:bodyDiv w:val="1"/>
      <w:marLeft w:val="0"/>
      <w:marRight w:val="0"/>
      <w:marTop w:val="0"/>
      <w:marBottom w:val="0"/>
      <w:divBdr>
        <w:top w:val="none" w:sz="0" w:space="0" w:color="auto"/>
        <w:left w:val="none" w:sz="0" w:space="0" w:color="auto"/>
        <w:bottom w:val="none" w:sz="0" w:space="0" w:color="auto"/>
        <w:right w:val="none" w:sz="0" w:space="0" w:color="auto"/>
      </w:divBdr>
    </w:div>
    <w:div w:id="1052580736">
      <w:bodyDiv w:val="1"/>
      <w:marLeft w:val="0"/>
      <w:marRight w:val="0"/>
      <w:marTop w:val="0"/>
      <w:marBottom w:val="0"/>
      <w:divBdr>
        <w:top w:val="none" w:sz="0" w:space="0" w:color="auto"/>
        <w:left w:val="none" w:sz="0" w:space="0" w:color="auto"/>
        <w:bottom w:val="none" w:sz="0" w:space="0" w:color="auto"/>
        <w:right w:val="none" w:sz="0" w:space="0" w:color="auto"/>
      </w:divBdr>
    </w:div>
    <w:div w:id="1056583414">
      <w:bodyDiv w:val="1"/>
      <w:marLeft w:val="0"/>
      <w:marRight w:val="0"/>
      <w:marTop w:val="0"/>
      <w:marBottom w:val="0"/>
      <w:divBdr>
        <w:top w:val="none" w:sz="0" w:space="0" w:color="auto"/>
        <w:left w:val="none" w:sz="0" w:space="0" w:color="auto"/>
        <w:bottom w:val="none" w:sz="0" w:space="0" w:color="auto"/>
        <w:right w:val="none" w:sz="0" w:space="0" w:color="auto"/>
      </w:divBdr>
    </w:div>
    <w:div w:id="1059209963">
      <w:bodyDiv w:val="1"/>
      <w:marLeft w:val="0"/>
      <w:marRight w:val="0"/>
      <w:marTop w:val="0"/>
      <w:marBottom w:val="0"/>
      <w:divBdr>
        <w:top w:val="none" w:sz="0" w:space="0" w:color="auto"/>
        <w:left w:val="none" w:sz="0" w:space="0" w:color="auto"/>
        <w:bottom w:val="none" w:sz="0" w:space="0" w:color="auto"/>
        <w:right w:val="none" w:sz="0" w:space="0" w:color="auto"/>
      </w:divBdr>
    </w:div>
    <w:div w:id="1068303221">
      <w:bodyDiv w:val="1"/>
      <w:marLeft w:val="0"/>
      <w:marRight w:val="0"/>
      <w:marTop w:val="0"/>
      <w:marBottom w:val="0"/>
      <w:divBdr>
        <w:top w:val="none" w:sz="0" w:space="0" w:color="auto"/>
        <w:left w:val="none" w:sz="0" w:space="0" w:color="auto"/>
        <w:bottom w:val="none" w:sz="0" w:space="0" w:color="auto"/>
        <w:right w:val="none" w:sz="0" w:space="0" w:color="auto"/>
      </w:divBdr>
    </w:div>
    <w:div w:id="1068384856">
      <w:bodyDiv w:val="1"/>
      <w:marLeft w:val="0"/>
      <w:marRight w:val="0"/>
      <w:marTop w:val="0"/>
      <w:marBottom w:val="0"/>
      <w:divBdr>
        <w:top w:val="none" w:sz="0" w:space="0" w:color="auto"/>
        <w:left w:val="none" w:sz="0" w:space="0" w:color="auto"/>
        <w:bottom w:val="none" w:sz="0" w:space="0" w:color="auto"/>
        <w:right w:val="none" w:sz="0" w:space="0" w:color="auto"/>
      </w:divBdr>
    </w:div>
    <w:div w:id="1071125595">
      <w:bodyDiv w:val="1"/>
      <w:marLeft w:val="0"/>
      <w:marRight w:val="0"/>
      <w:marTop w:val="0"/>
      <w:marBottom w:val="0"/>
      <w:divBdr>
        <w:top w:val="none" w:sz="0" w:space="0" w:color="auto"/>
        <w:left w:val="none" w:sz="0" w:space="0" w:color="auto"/>
        <w:bottom w:val="none" w:sz="0" w:space="0" w:color="auto"/>
        <w:right w:val="none" w:sz="0" w:space="0" w:color="auto"/>
      </w:divBdr>
    </w:div>
    <w:div w:id="1072657763">
      <w:bodyDiv w:val="1"/>
      <w:marLeft w:val="0"/>
      <w:marRight w:val="0"/>
      <w:marTop w:val="0"/>
      <w:marBottom w:val="0"/>
      <w:divBdr>
        <w:top w:val="none" w:sz="0" w:space="0" w:color="auto"/>
        <w:left w:val="none" w:sz="0" w:space="0" w:color="auto"/>
        <w:bottom w:val="none" w:sz="0" w:space="0" w:color="auto"/>
        <w:right w:val="none" w:sz="0" w:space="0" w:color="auto"/>
      </w:divBdr>
    </w:div>
    <w:div w:id="1072897302">
      <w:bodyDiv w:val="1"/>
      <w:marLeft w:val="0"/>
      <w:marRight w:val="0"/>
      <w:marTop w:val="0"/>
      <w:marBottom w:val="0"/>
      <w:divBdr>
        <w:top w:val="none" w:sz="0" w:space="0" w:color="auto"/>
        <w:left w:val="none" w:sz="0" w:space="0" w:color="auto"/>
        <w:bottom w:val="none" w:sz="0" w:space="0" w:color="auto"/>
        <w:right w:val="none" w:sz="0" w:space="0" w:color="auto"/>
      </w:divBdr>
    </w:div>
    <w:div w:id="1080524541">
      <w:bodyDiv w:val="1"/>
      <w:marLeft w:val="0"/>
      <w:marRight w:val="0"/>
      <w:marTop w:val="0"/>
      <w:marBottom w:val="0"/>
      <w:divBdr>
        <w:top w:val="none" w:sz="0" w:space="0" w:color="auto"/>
        <w:left w:val="none" w:sz="0" w:space="0" w:color="auto"/>
        <w:bottom w:val="none" w:sz="0" w:space="0" w:color="auto"/>
        <w:right w:val="none" w:sz="0" w:space="0" w:color="auto"/>
      </w:divBdr>
    </w:div>
    <w:div w:id="1096485659">
      <w:bodyDiv w:val="1"/>
      <w:marLeft w:val="0"/>
      <w:marRight w:val="0"/>
      <w:marTop w:val="0"/>
      <w:marBottom w:val="0"/>
      <w:divBdr>
        <w:top w:val="none" w:sz="0" w:space="0" w:color="auto"/>
        <w:left w:val="none" w:sz="0" w:space="0" w:color="auto"/>
        <w:bottom w:val="none" w:sz="0" w:space="0" w:color="auto"/>
        <w:right w:val="none" w:sz="0" w:space="0" w:color="auto"/>
      </w:divBdr>
    </w:div>
    <w:div w:id="1099563327">
      <w:bodyDiv w:val="1"/>
      <w:marLeft w:val="0"/>
      <w:marRight w:val="0"/>
      <w:marTop w:val="0"/>
      <w:marBottom w:val="0"/>
      <w:divBdr>
        <w:top w:val="none" w:sz="0" w:space="0" w:color="auto"/>
        <w:left w:val="none" w:sz="0" w:space="0" w:color="auto"/>
        <w:bottom w:val="none" w:sz="0" w:space="0" w:color="auto"/>
        <w:right w:val="none" w:sz="0" w:space="0" w:color="auto"/>
      </w:divBdr>
    </w:div>
    <w:div w:id="1101336818">
      <w:bodyDiv w:val="1"/>
      <w:marLeft w:val="0"/>
      <w:marRight w:val="0"/>
      <w:marTop w:val="0"/>
      <w:marBottom w:val="0"/>
      <w:divBdr>
        <w:top w:val="none" w:sz="0" w:space="0" w:color="auto"/>
        <w:left w:val="none" w:sz="0" w:space="0" w:color="auto"/>
        <w:bottom w:val="none" w:sz="0" w:space="0" w:color="auto"/>
        <w:right w:val="none" w:sz="0" w:space="0" w:color="auto"/>
      </w:divBdr>
    </w:div>
    <w:div w:id="1107651277">
      <w:bodyDiv w:val="1"/>
      <w:marLeft w:val="0"/>
      <w:marRight w:val="0"/>
      <w:marTop w:val="0"/>
      <w:marBottom w:val="0"/>
      <w:divBdr>
        <w:top w:val="none" w:sz="0" w:space="0" w:color="auto"/>
        <w:left w:val="none" w:sz="0" w:space="0" w:color="auto"/>
        <w:bottom w:val="none" w:sz="0" w:space="0" w:color="auto"/>
        <w:right w:val="none" w:sz="0" w:space="0" w:color="auto"/>
      </w:divBdr>
    </w:div>
    <w:div w:id="1117336185">
      <w:bodyDiv w:val="1"/>
      <w:marLeft w:val="0"/>
      <w:marRight w:val="0"/>
      <w:marTop w:val="0"/>
      <w:marBottom w:val="0"/>
      <w:divBdr>
        <w:top w:val="none" w:sz="0" w:space="0" w:color="auto"/>
        <w:left w:val="none" w:sz="0" w:space="0" w:color="auto"/>
        <w:bottom w:val="none" w:sz="0" w:space="0" w:color="auto"/>
        <w:right w:val="none" w:sz="0" w:space="0" w:color="auto"/>
      </w:divBdr>
    </w:div>
    <w:div w:id="1120993337">
      <w:bodyDiv w:val="1"/>
      <w:marLeft w:val="0"/>
      <w:marRight w:val="0"/>
      <w:marTop w:val="0"/>
      <w:marBottom w:val="0"/>
      <w:divBdr>
        <w:top w:val="none" w:sz="0" w:space="0" w:color="auto"/>
        <w:left w:val="none" w:sz="0" w:space="0" w:color="auto"/>
        <w:bottom w:val="none" w:sz="0" w:space="0" w:color="auto"/>
        <w:right w:val="none" w:sz="0" w:space="0" w:color="auto"/>
      </w:divBdr>
    </w:div>
    <w:div w:id="1138376245">
      <w:bodyDiv w:val="1"/>
      <w:marLeft w:val="0"/>
      <w:marRight w:val="0"/>
      <w:marTop w:val="0"/>
      <w:marBottom w:val="0"/>
      <w:divBdr>
        <w:top w:val="none" w:sz="0" w:space="0" w:color="auto"/>
        <w:left w:val="none" w:sz="0" w:space="0" w:color="auto"/>
        <w:bottom w:val="none" w:sz="0" w:space="0" w:color="auto"/>
        <w:right w:val="none" w:sz="0" w:space="0" w:color="auto"/>
      </w:divBdr>
    </w:div>
    <w:div w:id="1140079055">
      <w:bodyDiv w:val="1"/>
      <w:marLeft w:val="0"/>
      <w:marRight w:val="0"/>
      <w:marTop w:val="0"/>
      <w:marBottom w:val="0"/>
      <w:divBdr>
        <w:top w:val="none" w:sz="0" w:space="0" w:color="auto"/>
        <w:left w:val="none" w:sz="0" w:space="0" w:color="auto"/>
        <w:bottom w:val="none" w:sz="0" w:space="0" w:color="auto"/>
        <w:right w:val="none" w:sz="0" w:space="0" w:color="auto"/>
      </w:divBdr>
    </w:div>
    <w:div w:id="1140463750">
      <w:bodyDiv w:val="1"/>
      <w:marLeft w:val="0"/>
      <w:marRight w:val="0"/>
      <w:marTop w:val="0"/>
      <w:marBottom w:val="0"/>
      <w:divBdr>
        <w:top w:val="none" w:sz="0" w:space="0" w:color="auto"/>
        <w:left w:val="none" w:sz="0" w:space="0" w:color="auto"/>
        <w:bottom w:val="none" w:sz="0" w:space="0" w:color="auto"/>
        <w:right w:val="none" w:sz="0" w:space="0" w:color="auto"/>
      </w:divBdr>
    </w:div>
    <w:div w:id="1144277814">
      <w:bodyDiv w:val="1"/>
      <w:marLeft w:val="0"/>
      <w:marRight w:val="0"/>
      <w:marTop w:val="0"/>
      <w:marBottom w:val="0"/>
      <w:divBdr>
        <w:top w:val="none" w:sz="0" w:space="0" w:color="auto"/>
        <w:left w:val="none" w:sz="0" w:space="0" w:color="auto"/>
        <w:bottom w:val="none" w:sz="0" w:space="0" w:color="auto"/>
        <w:right w:val="none" w:sz="0" w:space="0" w:color="auto"/>
      </w:divBdr>
    </w:div>
    <w:div w:id="1147209917">
      <w:bodyDiv w:val="1"/>
      <w:marLeft w:val="0"/>
      <w:marRight w:val="0"/>
      <w:marTop w:val="0"/>
      <w:marBottom w:val="0"/>
      <w:divBdr>
        <w:top w:val="none" w:sz="0" w:space="0" w:color="auto"/>
        <w:left w:val="none" w:sz="0" w:space="0" w:color="auto"/>
        <w:bottom w:val="none" w:sz="0" w:space="0" w:color="auto"/>
        <w:right w:val="none" w:sz="0" w:space="0" w:color="auto"/>
      </w:divBdr>
    </w:div>
    <w:div w:id="1178159222">
      <w:bodyDiv w:val="1"/>
      <w:marLeft w:val="0"/>
      <w:marRight w:val="0"/>
      <w:marTop w:val="0"/>
      <w:marBottom w:val="0"/>
      <w:divBdr>
        <w:top w:val="none" w:sz="0" w:space="0" w:color="auto"/>
        <w:left w:val="none" w:sz="0" w:space="0" w:color="auto"/>
        <w:bottom w:val="none" w:sz="0" w:space="0" w:color="auto"/>
        <w:right w:val="none" w:sz="0" w:space="0" w:color="auto"/>
      </w:divBdr>
    </w:div>
    <w:div w:id="1182745555">
      <w:bodyDiv w:val="1"/>
      <w:marLeft w:val="0"/>
      <w:marRight w:val="0"/>
      <w:marTop w:val="0"/>
      <w:marBottom w:val="0"/>
      <w:divBdr>
        <w:top w:val="none" w:sz="0" w:space="0" w:color="auto"/>
        <w:left w:val="none" w:sz="0" w:space="0" w:color="auto"/>
        <w:bottom w:val="none" w:sz="0" w:space="0" w:color="auto"/>
        <w:right w:val="none" w:sz="0" w:space="0" w:color="auto"/>
      </w:divBdr>
    </w:div>
    <w:div w:id="1184635631">
      <w:bodyDiv w:val="1"/>
      <w:marLeft w:val="0"/>
      <w:marRight w:val="0"/>
      <w:marTop w:val="0"/>
      <w:marBottom w:val="0"/>
      <w:divBdr>
        <w:top w:val="none" w:sz="0" w:space="0" w:color="auto"/>
        <w:left w:val="none" w:sz="0" w:space="0" w:color="auto"/>
        <w:bottom w:val="none" w:sz="0" w:space="0" w:color="auto"/>
        <w:right w:val="none" w:sz="0" w:space="0" w:color="auto"/>
      </w:divBdr>
    </w:div>
    <w:div w:id="1190490305">
      <w:bodyDiv w:val="1"/>
      <w:marLeft w:val="0"/>
      <w:marRight w:val="0"/>
      <w:marTop w:val="0"/>
      <w:marBottom w:val="0"/>
      <w:divBdr>
        <w:top w:val="none" w:sz="0" w:space="0" w:color="auto"/>
        <w:left w:val="none" w:sz="0" w:space="0" w:color="auto"/>
        <w:bottom w:val="none" w:sz="0" w:space="0" w:color="auto"/>
        <w:right w:val="none" w:sz="0" w:space="0" w:color="auto"/>
      </w:divBdr>
    </w:div>
    <w:div w:id="1196385873">
      <w:bodyDiv w:val="1"/>
      <w:marLeft w:val="0"/>
      <w:marRight w:val="0"/>
      <w:marTop w:val="0"/>
      <w:marBottom w:val="0"/>
      <w:divBdr>
        <w:top w:val="none" w:sz="0" w:space="0" w:color="auto"/>
        <w:left w:val="none" w:sz="0" w:space="0" w:color="auto"/>
        <w:bottom w:val="none" w:sz="0" w:space="0" w:color="auto"/>
        <w:right w:val="none" w:sz="0" w:space="0" w:color="auto"/>
      </w:divBdr>
    </w:div>
    <w:div w:id="1206525700">
      <w:bodyDiv w:val="1"/>
      <w:marLeft w:val="0"/>
      <w:marRight w:val="0"/>
      <w:marTop w:val="0"/>
      <w:marBottom w:val="0"/>
      <w:divBdr>
        <w:top w:val="none" w:sz="0" w:space="0" w:color="auto"/>
        <w:left w:val="none" w:sz="0" w:space="0" w:color="auto"/>
        <w:bottom w:val="none" w:sz="0" w:space="0" w:color="auto"/>
        <w:right w:val="none" w:sz="0" w:space="0" w:color="auto"/>
      </w:divBdr>
    </w:div>
    <w:div w:id="1207061131">
      <w:bodyDiv w:val="1"/>
      <w:marLeft w:val="0"/>
      <w:marRight w:val="0"/>
      <w:marTop w:val="0"/>
      <w:marBottom w:val="0"/>
      <w:divBdr>
        <w:top w:val="none" w:sz="0" w:space="0" w:color="auto"/>
        <w:left w:val="none" w:sz="0" w:space="0" w:color="auto"/>
        <w:bottom w:val="none" w:sz="0" w:space="0" w:color="auto"/>
        <w:right w:val="none" w:sz="0" w:space="0" w:color="auto"/>
      </w:divBdr>
    </w:div>
    <w:div w:id="1222836486">
      <w:bodyDiv w:val="1"/>
      <w:marLeft w:val="0"/>
      <w:marRight w:val="0"/>
      <w:marTop w:val="0"/>
      <w:marBottom w:val="0"/>
      <w:divBdr>
        <w:top w:val="none" w:sz="0" w:space="0" w:color="auto"/>
        <w:left w:val="none" w:sz="0" w:space="0" w:color="auto"/>
        <w:bottom w:val="none" w:sz="0" w:space="0" w:color="auto"/>
        <w:right w:val="none" w:sz="0" w:space="0" w:color="auto"/>
      </w:divBdr>
    </w:div>
    <w:div w:id="1233391310">
      <w:bodyDiv w:val="1"/>
      <w:marLeft w:val="0"/>
      <w:marRight w:val="0"/>
      <w:marTop w:val="0"/>
      <w:marBottom w:val="0"/>
      <w:divBdr>
        <w:top w:val="none" w:sz="0" w:space="0" w:color="auto"/>
        <w:left w:val="none" w:sz="0" w:space="0" w:color="auto"/>
        <w:bottom w:val="none" w:sz="0" w:space="0" w:color="auto"/>
        <w:right w:val="none" w:sz="0" w:space="0" w:color="auto"/>
      </w:divBdr>
    </w:div>
    <w:div w:id="1235897014">
      <w:bodyDiv w:val="1"/>
      <w:marLeft w:val="0"/>
      <w:marRight w:val="0"/>
      <w:marTop w:val="0"/>
      <w:marBottom w:val="0"/>
      <w:divBdr>
        <w:top w:val="none" w:sz="0" w:space="0" w:color="auto"/>
        <w:left w:val="none" w:sz="0" w:space="0" w:color="auto"/>
        <w:bottom w:val="none" w:sz="0" w:space="0" w:color="auto"/>
        <w:right w:val="none" w:sz="0" w:space="0" w:color="auto"/>
      </w:divBdr>
    </w:div>
    <w:div w:id="1238243445">
      <w:bodyDiv w:val="1"/>
      <w:marLeft w:val="0"/>
      <w:marRight w:val="0"/>
      <w:marTop w:val="0"/>
      <w:marBottom w:val="0"/>
      <w:divBdr>
        <w:top w:val="none" w:sz="0" w:space="0" w:color="auto"/>
        <w:left w:val="none" w:sz="0" w:space="0" w:color="auto"/>
        <w:bottom w:val="none" w:sz="0" w:space="0" w:color="auto"/>
        <w:right w:val="none" w:sz="0" w:space="0" w:color="auto"/>
      </w:divBdr>
    </w:div>
    <w:div w:id="1243682013">
      <w:bodyDiv w:val="1"/>
      <w:marLeft w:val="0"/>
      <w:marRight w:val="0"/>
      <w:marTop w:val="0"/>
      <w:marBottom w:val="0"/>
      <w:divBdr>
        <w:top w:val="none" w:sz="0" w:space="0" w:color="auto"/>
        <w:left w:val="none" w:sz="0" w:space="0" w:color="auto"/>
        <w:bottom w:val="none" w:sz="0" w:space="0" w:color="auto"/>
        <w:right w:val="none" w:sz="0" w:space="0" w:color="auto"/>
      </w:divBdr>
    </w:div>
    <w:div w:id="1278878607">
      <w:bodyDiv w:val="1"/>
      <w:marLeft w:val="0"/>
      <w:marRight w:val="0"/>
      <w:marTop w:val="0"/>
      <w:marBottom w:val="0"/>
      <w:divBdr>
        <w:top w:val="none" w:sz="0" w:space="0" w:color="auto"/>
        <w:left w:val="none" w:sz="0" w:space="0" w:color="auto"/>
        <w:bottom w:val="none" w:sz="0" w:space="0" w:color="auto"/>
        <w:right w:val="none" w:sz="0" w:space="0" w:color="auto"/>
      </w:divBdr>
    </w:div>
    <w:div w:id="1280575251">
      <w:bodyDiv w:val="1"/>
      <w:marLeft w:val="0"/>
      <w:marRight w:val="0"/>
      <w:marTop w:val="0"/>
      <w:marBottom w:val="0"/>
      <w:divBdr>
        <w:top w:val="none" w:sz="0" w:space="0" w:color="auto"/>
        <w:left w:val="none" w:sz="0" w:space="0" w:color="auto"/>
        <w:bottom w:val="none" w:sz="0" w:space="0" w:color="auto"/>
        <w:right w:val="none" w:sz="0" w:space="0" w:color="auto"/>
      </w:divBdr>
    </w:div>
    <w:div w:id="1280988841">
      <w:bodyDiv w:val="1"/>
      <w:marLeft w:val="0"/>
      <w:marRight w:val="0"/>
      <w:marTop w:val="0"/>
      <w:marBottom w:val="0"/>
      <w:divBdr>
        <w:top w:val="none" w:sz="0" w:space="0" w:color="auto"/>
        <w:left w:val="none" w:sz="0" w:space="0" w:color="auto"/>
        <w:bottom w:val="none" w:sz="0" w:space="0" w:color="auto"/>
        <w:right w:val="none" w:sz="0" w:space="0" w:color="auto"/>
      </w:divBdr>
    </w:div>
    <w:div w:id="1286889021">
      <w:bodyDiv w:val="1"/>
      <w:marLeft w:val="0"/>
      <w:marRight w:val="0"/>
      <w:marTop w:val="0"/>
      <w:marBottom w:val="0"/>
      <w:divBdr>
        <w:top w:val="none" w:sz="0" w:space="0" w:color="auto"/>
        <w:left w:val="none" w:sz="0" w:space="0" w:color="auto"/>
        <w:bottom w:val="none" w:sz="0" w:space="0" w:color="auto"/>
        <w:right w:val="none" w:sz="0" w:space="0" w:color="auto"/>
      </w:divBdr>
    </w:div>
    <w:div w:id="1302690280">
      <w:bodyDiv w:val="1"/>
      <w:marLeft w:val="0"/>
      <w:marRight w:val="0"/>
      <w:marTop w:val="0"/>
      <w:marBottom w:val="0"/>
      <w:divBdr>
        <w:top w:val="none" w:sz="0" w:space="0" w:color="auto"/>
        <w:left w:val="none" w:sz="0" w:space="0" w:color="auto"/>
        <w:bottom w:val="none" w:sz="0" w:space="0" w:color="auto"/>
        <w:right w:val="none" w:sz="0" w:space="0" w:color="auto"/>
      </w:divBdr>
    </w:div>
    <w:div w:id="1306084233">
      <w:bodyDiv w:val="1"/>
      <w:marLeft w:val="0"/>
      <w:marRight w:val="0"/>
      <w:marTop w:val="0"/>
      <w:marBottom w:val="0"/>
      <w:divBdr>
        <w:top w:val="none" w:sz="0" w:space="0" w:color="auto"/>
        <w:left w:val="none" w:sz="0" w:space="0" w:color="auto"/>
        <w:bottom w:val="none" w:sz="0" w:space="0" w:color="auto"/>
        <w:right w:val="none" w:sz="0" w:space="0" w:color="auto"/>
      </w:divBdr>
    </w:div>
    <w:div w:id="1315453589">
      <w:bodyDiv w:val="1"/>
      <w:marLeft w:val="0"/>
      <w:marRight w:val="0"/>
      <w:marTop w:val="0"/>
      <w:marBottom w:val="0"/>
      <w:divBdr>
        <w:top w:val="none" w:sz="0" w:space="0" w:color="auto"/>
        <w:left w:val="none" w:sz="0" w:space="0" w:color="auto"/>
        <w:bottom w:val="none" w:sz="0" w:space="0" w:color="auto"/>
        <w:right w:val="none" w:sz="0" w:space="0" w:color="auto"/>
      </w:divBdr>
    </w:div>
    <w:div w:id="1317496436">
      <w:bodyDiv w:val="1"/>
      <w:marLeft w:val="0"/>
      <w:marRight w:val="0"/>
      <w:marTop w:val="0"/>
      <w:marBottom w:val="0"/>
      <w:divBdr>
        <w:top w:val="none" w:sz="0" w:space="0" w:color="auto"/>
        <w:left w:val="none" w:sz="0" w:space="0" w:color="auto"/>
        <w:bottom w:val="none" w:sz="0" w:space="0" w:color="auto"/>
        <w:right w:val="none" w:sz="0" w:space="0" w:color="auto"/>
      </w:divBdr>
    </w:div>
    <w:div w:id="1321612760">
      <w:bodyDiv w:val="1"/>
      <w:marLeft w:val="0"/>
      <w:marRight w:val="0"/>
      <w:marTop w:val="0"/>
      <w:marBottom w:val="0"/>
      <w:divBdr>
        <w:top w:val="none" w:sz="0" w:space="0" w:color="auto"/>
        <w:left w:val="none" w:sz="0" w:space="0" w:color="auto"/>
        <w:bottom w:val="none" w:sz="0" w:space="0" w:color="auto"/>
        <w:right w:val="none" w:sz="0" w:space="0" w:color="auto"/>
      </w:divBdr>
    </w:div>
    <w:div w:id="1323002713">
      <w:bodyDiv w:val="1"/>
      <w:marLeft w:val="0"/>
      <w:marRight w:val="0"/>
      <w:marTop w:val="0"/>
      <w:marBottom w:val="0"/>
      <w:divBdr>
        <w:top w:val="none" w:sz="0" w:space="0" w:color="auto"/>
        <w:left w:val="none" w:sz="0" w:space="0" w:color="auto"/>
        <w:bottom w:val="none" w:sz="0" w:space="0" w:color="auto"/>
        <w:right w:val="none" w:sz="0" w:space="0" w:color="auto"/>
      </w:divBdr>
    </w:div>
    <w:div w:id="1325544929">
      <w:bodyDiv w:val="1"/>
      <w:marLeft w:val="0"/>
      <w:marRight w:val="0"/>
      <w:marTop w:val="0"/>
      <w:marBottom w:val="0"/>
      <w:divBdr>
        <w:top w:val="none" w:sz="0" w:space="0" w:color="auto"/>
        <w:left w:val="none" w:sz="0" w:space="0" w:color="auto"/>
        <w:bottom w:val="none" w:sz="0" w:space="0" w:color="auto"/>
        <w:right w:val="none" w:sz="0" w:space="0" w:color="auto"/>
      </w:divBdr>
    </w:div>
    <w:div w:id="1342509613">
      <w:bodyDiv w:val="1"/>
      <w:marLeft w:val="0"/>
      <w:marRight w:val="0"/>
      <w:marTop w:val="0"/>
      <w:marBottom w:val="0"/>
      <w:divBdr>
        <w:top w:val="none" w:sz="0" w:space="0" w:color="auto"/>
        <w:left w:val="none" w:sz="0" w:space="0" w:color="auto"/>
        <w:bottom w:val="none" w:sz="0" w:space="0" w:color="auto"/>
        <w:right w:val="none" w:sz="0" w:space="0" w:color="auto"/>
      </w:divBdr>
    </w:div>
    <w:div w:id="1344238158">
      <w:bodyDiv w:val="1"/>
      <w:marLeft w:val="0"/>
      <w:marRight w:val="0"/>
      <w:marTop w:val="0"/>
      <w:marBottom w:val="0"/>
      <w:divBdr>
        <w:top w:val="none" w:sz="0" w:space="0" w:color="auto"/>
        <w:left w:val="none" w:sz="0" w:space="0" w:color="auto"/>
        <w:bottom w:val="none" w:sz="0" w:space="0" w:color="auto"/>
        <w:right w:val="none" w:sz="0" w:space="0" w:color="auto"/>
      </w:divBdr>
    </w:div>
    <w:div w:id="1347514458">
      <w:bodyDiv w:val="1"/>
      <w:marLeft w:val="0"/>
      <w:marRight w:val="0"/>
      <w:marTop w:val="0"/>
      <w:marBottom w:val="0"/>
      <w:divBdr>
        <w:top w:val="none" w:sz="0" w:space="0" w:color="auto"/>
        <w:left w:val="none" w:sz="0" w:space="0" w:color="auto"/>
        <w:bottom w:val="none" w:sz="0" w:space="0" w:color="auto"/>
        <w:right w:val="none" w:sz="0" w:space="0" w:color="auto"/>
      </w:divBdr>
    </w:div>
    <w:div w:id="1350571664">
      <w:bodyDiv w:val="1"/>
      <w:marLeft w:val="0"/>
      <w:marRight w:val="0"/>
      <w:marTop w:val="0"/>
      <w:marBottom w:val="0"/>
      <w:divBdr>
        <w:top w:val="none" w:sz="0" w:space="0" w:color="auto"/>
        <w:left w:val="none" w:sz="0" w:space="0" w:color="auto"/>
        <w:bottom w:val="none" w:sz="0" w:space="0" w:color="auto"/>
        <w:right w:val="none" w:sz="0" w:space="0" w:color="auto"/>
      </w:divBdr>
    </w:div>
    <w:div w:id="1356730409">
      <w:bodyDiv w:val="1"/>
      <w:marLeft w:val="0"/>
      <w:marRight w:val="0"/>
      <w:marTop w:val="0"/>
      <w:marBottom w:val="0"/>
      <w:divBdr>
        <w:top w:val="none" w:sz="0" w:space="0" w:color="auto"/>
        <w:left w:val="none" w:sz="0" w:space="0" w:color="auto"/>
        <w:bottom w:val="none" w:sz="0" w:space="0" w:color="auto"/>
        <w:right w:val="none" w:sz="0" w:space="0" w:color="auto"/>
      </w:divBdr>
    </w:div>
    <w:div w:id="1372803697">
      <w:bodyDiv w:val="1"/>
      <w:marLeft w:val="0"/>
      <w:marRight w:val="0"/>
      <w:marTop w:val="0"/>
      <w:marBottom w:val="0"/>
      <w:divBdr>
        <w:top w:val="none" w:sz="0" w:space="0" w:color="auto"/>
        <w:left w:val="none" w:sz="0" w:space="0" w:color="auto"/>
        <w:bottom w:val="none" w:sz="0" w:space="0" w:color="auto"/>
        <w:right w:val="none" w:sz="0" w:space="0" w:color="auto"/>
      </w:divBdr>
    </w:div>
    <w:div w:id="1382172282">
      <w:bodyDiv w:val="1"/>
      <w:marLeft w:val="0"/>
      <w:marRight w:val="0"/>
      <w:marTop w:val="0"/>
      <w:marBottom w:val="0"/>
      <w:divBdr>
        <w:top w:val="none" w:sz="0" w:space="0" w:color="auto"/>
        <w:left w:val="none" w:sz="0" w:space="0" w:color="auto"/>
        <w:bottom w:val="none" w:sz="0" w:space="0" w:color="auto"/>
        <w:right w:val="none" w:sz="0" w:space="0" w:color="auto"/>
      </w:divBdr>
    </w:div>
    <w:div w:id="1388458616">
      <w:bodyDiv w:val="1"/>
      <w:marLeft w:val="0"/>
      <w:marRight w:val="0"/>
      <w:marTop w:val="0"/>
      <w:marBottom w:val="0"/>
      <w:divBdr>
        <w:top w:val="none" w:sz="0" w:space="0" w:color="auto"/>
        <w:left w:val="none" w:sz="0" w:space="0" w:color="auto"/>
        <w:bottom w:val="none" w:sz="0" w:space="0" w:color="auto"/>
        <w:right w:val="none" w:sz="0" w:space="0" w:color="auto"/>
      </w:divBdr>
    </w:div>
    <w:div w:id="1403143084">
      <w:bodyDiv w:val="1"/>
      <w:marLeft w:val="0"/>
      <w:marRight w:val="0"/>
      <w:marTop w:val="0"/>
      <w:marBottom w:val="0"/>
      <w:divBdr>
        <w:top w:val="none" w:sz="0" w:space="0" w:color="auto"/>
        <w:left w:val="none" w:sz="0" w:space="0" w:color="auto"/>
        <w:bottom w:val="none" w:sz="0" w:space="0" w:color="auto"/>
        <w:right w:val="none" w:sz="0" w:space="0" w:color="auto"/>
      </w:divBdr>
    </w:div>
    <w:div w:id="1413507340">
      <w:bodyDiv w:val="1"/>
      <w:marLeft w:val="0"/>
      <w:marRight w:val="0"/>
      <w:marTop w:val="0"/>
      <w:marBottom w:val="0"/>
      <w:divBdr>
        <w:top w:val="none" w:sz="0" w:space="0" w:color="auto"/>
        <w:left w:val="none" w:sz="0" w:space="0" w:color="auto"/>
        <w:bottom w:val="none" w:sz="0" w:space="0" w:color="auto"/>
        <w:right w:val="none" w:sz="0" w:space="0" w:color="auto"/>
      </w:divBdr>
    </w:div>
    <w:div w:id="1418750152">
      <w:bodyDiv w:val="1"/>
      <w:marLeft w:val="0"/>
      <w:marRight w:val="0"/>
      <w:marTop w:val="0"/>
      <w:marBottom w:val="0"/>
      <w:divBdr>
        <w:top w:val="none" w:sz="0" w:space="0" w:color="auto"/>
        <w:left w:val="none" w:sz="0" w:space="0" w:color="auto"/>
        <w:bottom w:val="none" w:sz="0" w:space="0" w:color="auto"/>
        <w:right w:val="none" w:sz="0" w:space="0" w:color="auto"/>
      </w:divBdr>
    </w:div>
    <w:div w:id="1430810007">
      <w:bodyDiv w:val="1"/>
      <w:marLeft w:val="0"/>
      <w:marRight w:val="0"/>
      <w:marTop w:val="0"/>
      <w:marBottom w:val="0"/>
      <w:divBdr>
        <w:top w:val="none" w:sz="0" w:space="0" w:color="auto"/>
        <w:left w:val="none" w:sz="0" w:space="0" w:color="auto"/>
        <w:bottom w:val="none" w:sz="0" w:space="0" w:color="auto"/>
        <w:right w:val="none" w:sz="0" w:space="0" w:color="auto"/>
      </w:divBdr>
    </w:div>
    <w:div w:id="1433818608">
      <w:bodyDiv w:val="1"/>
      <w:marLeft w:val="0"/>
      <w:marRight w:val="0"/>
      <w:marTop w:val="0"/>
      <w:marBottom w:val="0"/>
      <w:divBdr>
        <w:top w:val="none" w:sz="0" w:space="0" w:color="auto"/>
        <w:left w:val="none" w:sz="0" w:space="0" w:color="auto"/>
        <w:bottom w:val="none" w:sz="0" w:space="0" w:color="auto"/>
        <w:right w:val="none" w:sz="0" w:space="0" w:color="auto"/>
      </w:divBdr>
    </w:div>
    <w:div w:id="1434279674">
      <w:bodyDiv w:val="1"/>
      <w:marLeft w:val="0"/>
      <w:marRight w:val="0"/>
      <w:marTop w:val="0"/>
      <w:marBottom w:val="0"/>
      <w:divBdr>
        <w:top w:val="none" w:sz="0" w:space="0" w:color="auto"/>
        <w:left w:val="none" w:sz="0" w:space="0" w:color="auto"/>
        <w:bottom w:val="none" w:sz="0" w:space="0" w:color="auto"/>
        <w:right w:val="none" w:sz="0" w:space="0" w:color="auto"/>
      </w:divBdr>
    </w:div>
    <w:div w:id="1436173710">
      <w:bodyDiv w:val="1"/>
      <w:marLeft w:val="0"/>
      <w:marRight w:val="0"/>
      <w:marTop w:val="0"/>
      <w:marBottom w:val="0"/>
      <w:divBdr>
        <w:top w:val="none" w:sz="0" w:space="0" w:color="auto"/>
        <w:left w:val="none" w:sz="0" w:space="0" w:color="auto"/>
        <w:bottom w:val="none" w:sz="0" w:space="0" w:color="auto"/>
        <w:right w:val="none" w:sz="0" w:space="0" w:color="auto"/>
      </w:divBdr>
    </w:div>
    <w:div w:id="1441991495">
      <w:bodyDiv w:val="1"/>
      <w:marLeft w:val="0"/>
      <w:marRight w:val="0"/>
      <w:marTop w:val="0"/>
      <w:marBottom w:val="0"/>
      <w:divBdr>
        <w:top w:val="none" w:sz="0" w:space="0" w:color="auto"/>
        <w:left w:val="none" w:sz="0" w:space="0" w:color="auto"/>
        <w:bottom w:val="none" w:sz="0" w:space="0" w:color="auto"/>
        <w:right w:val="none" w:sz="0" w:space="0" w:color="auto"/>
      </w:divBdr>
    </w:div>
    <w:div w:id="1453595229">
      <w:bodyDiv w:val="1"/>
      <w:marLeft w:val="0"/>
      <w:marRight w:val="0"/>
      <w:marTop w:val="0"/>
      <w:marBottom w:val="0"/>
      <w:divBdr>
        <w:top w:val="none" w:sz="0" w:space="0" w:color="auto"/>
        <w:left w:val="none" w:sz="0" w:space="0" w:color="auto"/>
        <w:bottom w:val="none" w:sz="0" w:space="0" w:color="auto"/>
        <w:right w:val="none" w:sz="0" w:space="0" w:color="auto"/>
      </w:divBdr>
    </w:div>
    <w:div w:id="1454328250">
      <w:bodyDiv w:val="1"/>
      <w:marLeft w:val="0"/>
      <w:marRight w:val="0"/>
      <w:marTop w:val="0"/>
      <w:marBottom w:val="0"/>
      <w:divBdr>
        <w:top w:val="none" w:sz="0" w:space="0" w:color="auto"/>
        <w:left w:val="none" w:sz="0" w:space="0" w:color="auto"/>
        <w:bottom w:val="none" w:sz="0" w:space="0" w:color="auto"/>
        <w:right w:val="none" w:sz="0" w:space="0" w:color="auto"/>
      </w:divBdr>
    </w:div>
    <w:div w:id="1457068642">
      <w:bodyDiv w:val="1"/>
      <w:marLeft w:val="0"/>
      <w:marRight w:val="0"/>
      <w:marTop w:val="0"/>
      <w:marBottom w:val="0"/>
      <w:divBdr>
        <w:top w:val="none" w:sz="0" w:space="0" w:color="auto"/>
        <w:left w:val="none" w:sz="0" w:space="0" w:color="auto"/>
        <w:bottom w:val="none" w:sz="0" w:space="0" w:color="auto"/>
        <w:right w:val="none" w:sz="0" w:space="0" w:color="auto"/>
      </w:divBdr>
    </w:div>
    <w:div w:id="1480464373">
      <w:bodyDiv w:val="1"/>
      <w:marLeft w:val="0"/>
      <w:marRight w:val="0"/>
      <w:marTop w:val="0"/>
      <w:marBottom w:val="0"/>
      <w:divBdr>
        <w:top w:val="none" w:sz="0" w:space="0" w:color="auto"/>
        <w:left w:val="none" w:sz="0" w:space="0" w:color="auto"/>
        <w:bottom w:val="none" w:sz="0" w:space="0" w:color="auto"/>
        <w:right w:val="none" w:sz="0" w:space="0" w:color="auto"/>
      </w:divBdr>
    </w:div>
    <w:div w:id="1481464633">
      <w:bodyDiv w:val="1"/>
      <w:marLeft w:val="0"/>
      <w:marRight w:val="0"/>
      <w:marTop w:val="0"/>
      <w:marBottom w:val="0"/>
      <w:divBdr>
        <w:top w:val="none" w:sz="0" w:space="0" w:color="auto"/>
        <w:left w:val="none" w:sz="0" w:space="0" w:color="auto"/>
        <w:bottom w:val="none" w:sz="0" w:space="0" w:color="auto"/>
        <w:right w:val="none" w:sz="0" w:space="0" w:color="auto"/>
      </w:divBdr>
    </w:div>
    <w:div w:id="1485009555">
      <w:bodyDiv w:val="1"/>
      <w:marLeft w:val="0"/>
      <w:marRight w:val="0"/>
      <w:marTop w:val="0"/>
      <w:marBottom w:val="0"/>
      <w:divBdr>
        <w:top w:val="none" w:sz="0" w:space="0" w:color="auto"/>
        <w:left w:val="none" w:sz="0" w:space="0" w:color="auto"/>
        <w:bottom w:val="none" w:sz="0" w:space="0" w:color="auto"/>
        <w:right w:val="none" w:sz="0" w:space="0" w:color="auto"/>
      </w:divBdr>
    </w:div>
    <w:div w:id="1492717338">
      <w:bodyDiv w:val="1"/>
      <w:marLeft w:val="0"/>
      <w:marRight w:val="0"/>
      <w:marTop w:val="0"/>
      <w:marBottom w:val="0"/>
      <w:divBdr>
        <w:top w:val="none" w:sz="0" w:space="0" w:color="auto"/>
        <w:left w:val="none" w:sz="0" w:space="0" w:color="auto"/>
        <w:bottom w:val="none" w:sz="0" w:space="0" w:color="auto"/>
        <w:right w:val="none" w:sz="0" w:space="0" w:color="auto"/>
      </w:divBdr>
    </w:div>
    <w:div w:id="1497915140">
      <w:bodyDiv w:val="1"/>
      <w:marLeft w:val="0"/>
      <w:marRight w:val="0"/>
      <w:marTop w:val="0"/>
      <w:marBottom w:val="0"/>
      <w:divBdr>
        <w:top w:val="none" w:sz="0" w:space="0" w:color="auto"/>
        <w:left w:val="none" w:sz="0" w:space="0" w:color="auto"/>
        <w:bottom w:val="none" w:sz="0" w:space="0" w:color="auto"/>
        <w:right w:val="none" w:sz="0" w:space="0" w:color="auto"/>
      </w:divBdr>
    </w:div>
    <w:div w:id="1503080765">
      <w:bodyDiv w:val="1"/>
      <w:marLeft w:val="0"/>
      <w:marRight w:val="0"/>
      <w:marTop w:val="0"/>
      <w:marBottom w:val="0"/>
      <w:divBdr>
        <w:top w:val="none" w:sz="0" w:space="0" w:color="auto"/>
        <w:left w:val="none" w:sz="0" w:space="0" w:color="auto"/>
        <w:bottom w:val="none" w:sz="0" w:space="0" w:color="auto"/>
        <w:right w:val="none" w:sz="0" w:space="0" w:color="auto"/>
      </w:divBdr>
    </w:div>
    <w:div w:id="1527251367">
      <w:bodyDiv w:val="1"/>
      <w:marLeft w:val="0"/>
      <w:marRight w:val="0"/>
      <w:marTop w:val="0"/>
      <w:marBottom w:val="0"/>
      <w:divBdr>
        <w:top w:val="none" w:sz="0" w:space="0" w:color="auto"/>
        <w:left w:val="none" w:sz="0" w:space="0" w:color="auto"/>
        <w:bottom w:val="none" w:sz="0" w:space="0" w:color="auto"/>
        <w:right w:val="none" w:sz="0" w:space="0" w:color="auto"/>
      </w:divBdr>
    </w:div>
    <w:div w:id="1531143444">
      <w:bodyDiv w:val="1"/>
      <w:marLeft w:val="0"/>
      <w:marRight w:val="0"/>
      <w:marTop w:val="0"/>
      <w:marBottom w:val="0"/>
      <w:divBdr>
        <w:top w:val="none" w:sz="0" w:space="0" w:color="auto"/>
        <w:left w:val="none" w:sz="0" w:space="0" w:color="auto"/>
        <w:bottom w:val="none" w:sz="0" w:space="0" w:color="auto"/>
        <w:right w:val="none" w:sz="0" w:space="0" w:color="auto"/>
      </w:divBdr>
    </w:div>
    <w:div w:id="1539246070">
      <w:bodyDiv w:val="1"/>
      <w:marLeft w:val="0"/>
      <w:marRight w:val="0"/>
      <w:marTop w:val="0"/>
      <w:marBottom w:val="0"/>
      <w:divBdr>
        <w:top w:val="none" w:sz="0" w:space="0" w:color="auto"/>
        <w:left w:val="none" w:sz="0" w:space="0" w:color="auto"/>
        <w:bottom w:val="none" w:sz="0" w:space="0" w:color="auto"/>
        <w:right w:val="none" w:sz="0" w:space="0" w:color="auto"/>
      </w:divBdr>
    </w:div>
    <w:div w:id="1539859031">
      <w:bodyDiv w:val="1"/>
      <w:marLeft w:val="0"/>
      <w:marRight w:val="0"/>
      <w:marTop w:val="0"/>
      <w:marBottom w:val="0"/>
      <w:divBdr>
        <w:top w:val="none" w:sz="0" w:space="0" w:color="auto"/>
        <w:left w:val="none" w:sz="0" w:space="0" w:color="auto"/>
        <w:bottom w:val="none" w:sz="0" w:space="0" w:color="auto"/>
        <w:right w:val="none" w:sz="0" w:space="0" w:color="auto"/>
      </w:divBdr>
    </w:div>
    <w:div w:id="1541162907">
      <w:bodyDiv w:val="1"/>
      <w:marLeft w:val="0"/>
      <w:marRight w:val="0"/>
      <w:marTop w:val="0"/>
      <w:marBottom w:val="0"/>
      <w:divBdr>
        <w:top w:val="none" w:sz="0" w:space="0" w:color="auto"/>
        <w:left w:val="none" w:sz="0" w:space="0" w:color="auto"/>
        <w:bottom w:val="none" w:sz="0" w:space="0" w:color="auto"/>
        <w:right w:val="none" w:sz="0" w:space="0" w:color="auto"/>
      </w:divBdr>
    </w:div>
    <w:div w:id="1541698389">
      <w:bodyDiv w:val="1"/>
      <w:marLeft w:val="0"/>
      <w:marRight w:val="0"/>
      <w:marTop w:val="0"/>
      <w:marBottom w:val="0"/>
      <w:divBdr>
        <w:top w:val="none" w:sz="0" w:space="0" w:color="auto"/>
        <w:left w:val="none" w:sz="0" w:space="0" w:color="auto"/>
        <w:bottom w:val="none" w:sz="0" w:space="0" w:color="auto"/>
        <w:right w:val="none" w:sz="0" w:space="0" w:color="auto"/>
      </w:divBdr>
    </w:div>
    <w:div w:id="1542013547">
      <w:bodyDiv w:val="1"/>
      <w:marLeft w:val="0"/>
      <w:marRight w:val="0"/>
      <w:marTop w:val="0"/>
      <w:marBottom w:val="0"/>
      <w:divBdr>
        <w:top w:val="none" w:sz="0" w:space="0" w:color="auto"/>
        <w:left w:val="none" w:sz="0" w:space="0" w:color="auto"/>
        <w:bottom w:val="none" w:sz="0" w:space="0" w:color="auto"/>
        <w:right w:val="none" w:sz="0" w:space="0" w:color="auto"/>
      </w:divBdr>
    </w:div>
    <w:div w:id="1549339369">
      <w:bodyDiv w:val="1"/>
      <w:marLeft w:val="0"/>
      <w:marRight w:val="0"/>
      <w:marTop w:val="0"/>
      <w:marBottom w:val="0"/>
      <w:divBdr>
        <w:top w:val="none" w:sz="0" w:space="0" w:color="auto"/>
        <w:left w:val="none" w:sz="0" w:space="0" w:color="auto"/>
        <w:bottom w:val="none" w:sz="0" w:space="0" w:color="auto"/>
        <w:right w:val="none" w:sz="0" w:space="0" w:color="auto"/>
      </w:divBdr>
    </w:div>
    <w:div w:id="1553805182">
      <w:bodyDiv w:val="1"/>
      <w:marLeft w:val="0"/>
      <w:marRight w:val="0"/>
      <w:marTop w:val="0"/>
      <w:marBottom w:val="0"/>
      <w:divBdr>
        <w:top w:val="none" w:sz="0" w:space="0" w:color="auto"/>
        <w:left w:val="none" w:sz="0" w:space="0" w:color="auto"/>
        <w:bottom w:val="none" w:sz="0" w:space="0" w:color="auto"/>
        <w:right w:val="none" w:sz="0" w:space="0" w:color="auto"/>
      </w:divBdr>
    </w:div>
    <w:div w:id="1573541349">
      <w:bodyDiv w:val="1"/>
      <w:marLeft w:val="0"/>
      <w:marRight w:val="0"/>
      <w:marTop w:val="0"/>
      <w:marBottom w:val="0"/>
      <w:divBdr>
        <w:top w:val="none" w:sz="0" w:space="0" w:color="auto"/>
        <w:left w:val="none" w:sz="0" w:space="0" w:color="auto"/>
        <w:bottom w:val="none" w:sz="0" w:space="0" w:color="auto"/>
        <w:right w:val="none" w:sz="0" w:space="0" w:color="auto"/>
      </w:divBdr>
    </w:div>
    <w:div w:id="1576672078">
      <w:bodyDiv w:val="1"/>
      <w:marLeft w:val="0"/>
      <w:marRight w:val="0"/>
      <w:marTop w:val="0"/>
      <w:marBottom w:val="0"/>
      <w:divBdr>
        <w:top w:val="none" w:sz="0" w:space="0" w:color="auto"/>
        <w:left w:val="none" w:sz="0" w:space="0" w:color="auto"/>
        <w:bottom w:val="none" w:sz="0" w:space="0" w:color="auto"/>
        <w:right w:val="none" w:sz="0" w:space="0" w:color="auto"/>
      </w:divBdr>
    </w:div>
    <w:div w:id="1584797039">
      <w:bodyDiv w:val="1"/>
      <w:marLeft w:val="0"/>
      <w:marRight w:val="0"/>
      <w:marTop w:val="0"/>
      <w:marBottom w:val="0"/>
      <w:divBdr>
        <w:top w:val="none" w:sz="0" w:space="0" w:color="auto"/>
        <w:left w:val="none" w:sz="0" w:space="0" w:color="auto"/>
        <w:bottom w:val="none" w:sz="0" w:space="0" w:color="auto"/>
        <w:right w:val="none" w:sz="0" w:space="0" w:color="auto"/>
      </w:divBdr>
    </w:div>
    <w:div w:id="1586111089">
      <w:bodyDiv w:val="1"/>
      <w:marLeft w:val="0"/>
      <w:marRight w:val="0"/>
      <w:marTop w:val="0"/>
      <w:marBottom w:val="0"/>
      <w:divBdr>
        <w:top w:val="none" w:sz="0" w:space="0" w:color="auto"/>
        <w:left w:val="none" w:sz="0" w:space="0" w:color="auto"/>
        <w:bottom w:val="none" w:sz="0" w:space="0" w:color="auto"/>
        <w:right w:val="none" w:sz="0" w:space="0" w:color="auto"/>
      </w:divBdr>
    </w:div>
    <w:div w:id="1589727618">
      <w:bodyDiv w:val="1"/>
      <w:marLeft w:val="0"/>
      <w:marRight w:val="0"/>
      <w:marTop w:val="0"/>
      <w:marBottom w:val="0"/>
      <w:divBdr>
        <w:top w:val="none" w:sz="0" w:space="0" w:color="auto"/>
        <w:left w:val="none" w:sz="0" w:space="0" w:color="auto"/>
        <w:bottom w:val="none" w:sz="0" w:space="0" w:color="auto"/>
        <w:right w:val="none" w:sz="0" w:space="0" w:color="auto"/>
      </w:divBdr>
    </w:div>
    <w:div w:id="1617978659">
      <w:bodyDiv w:val="1"/>
      <w:marLeft w:val="0"/>
      <w:marRight w:val="0"/>
      <w:marTop w:val="0"/>
      <w:marBottom w:val="0"/>
      <w:divBdr>
        <w:top w:val="none" w:sz="0" w:space="0" w:color="auto"/>
        <w:left w:val="none" w:sz="0" w:space="0" w:color="auto"/>
        <w:bottom w:val="none" w:sz="0" w:space="0" w:color="auto"/>
        <w:right w:val="none" w:sz="0" w:space="0" w:color="auto"/>
      </w:divBdr>
    </w:div>
    <w:div w:id="1618364280">
      <w:bodyDiv w:val="1"/>
      <w:marLeft w:val="0"/>
      <w:marRight w:val="0"/>
      <w:marTop w:val="0"/>
      <w:marBottom w:val="0"/>
      <w:divBdr>
        <w:top w:val="none" w:sz="0" w:space="0" w:color="auto"/>
        <w:left w:val="none" w:sz="0" w:space="0" w:color="auto"/>
        <w:bottom w:val="none" w:sz="0" w:space="0" w:color="auto"/>
        <w:right w:val="none" w:sz="0" w:space="0" w:color="auto"/>
      </w:divBdr>
    </w:div>
    <w:div w:id="1620719662">
      <w:bodyDiv w:val="1"/>
      <w:marLeft w:val="0"/>
      <w:marRight w:val="0"/>
      <w:marTop w:val="0"/>
      <w:marBottom w:val="0"/>
      <w:divBdr>
        <w:top w:val="none" w:sz="0" w:space="0" w:color="auto"/>
        <w:left w:val="none" w:sz="0" w:space="0" w:color="auto"/>
        <w:bottom w:val="none" w:sz="0" w:space="0" w:color="auto"/>
        <w:right w:val="none" w:sz="0" w:space="0" w:color="auto"/>
      </w:divBdr>
    </w:div>
    <w:div w:id="1625771653">
      <w:bodyDiv w:val="1"/>
      <w:marLeft w:val="0"/>
      <w:marRight w:val="0"/>
      <w:marTop w:val="0"/>
      <w:marBottom w:val="0"/>
      <w:divBdr>
        <w:top w:val="none" w:sz="0" w:space="0" w:color="auto"/>
        <w:left w:val="none" w:sz="0" w:space="0" w:color="auto"/>
        <w:bottom w:val="none" w:sz="0" w:space="0" w:color="auto"/>
        <w:right w:val="none" w:sz="0" w:space="0" w:color="auto"/>
      </w:divBdr>
    </w:div>
    <w:div w:id="1632860771">
      <w:bodyDiv w:val="1"/>
      <w:marLeft w:val="0"/>
      <w:marRight w:val="0"/>
      <w:marTop w:val="0"/>
      <w:marBottom w:val="0"/>
      <w:divBdr>
        <w:top w:val="none" w:sz="0" w:space="0" w:color="auto"/>
        <w:left w:val="none" w:sz="0" w:space="0" w:color="auto"/>
        <w:bottom w:val="none" w:sz="0" w:space="0" w:color="auto"/>
        <w:right w:val="none" w:sz="0" w:space="0" w:color="auto"/>
      </w:divBdr>
    </w:div>
    <w:div w:id="1633947567">
      <w:bodyDiv w:val="1"/>
      <w:marLeft w:val="0"/>
      <w:marRight w:val="0"/>
      <w:marTop w:val="0"/>
      <w:marBottom w:val="0"/>
      <w:divBdr>
        <w:top w:val="none" w:sz="0" w:space="0" w:color="auto"/>
        <w:left w:val="none" w:sz="0" w:space="0" w:color="auto"/>
        <w:bottom w:val="none" w:sz="0" w:space="0" w:color="auto"/>
        <w:right w:val="none" w:sz="0" w:space="0" w:color="auto"/>
      </w:divBdr>
    </w:div>
    <w:div w:id="1639529584">
      <w:bodyDiv w:val="1"/>
      <w:marLeft w:val="0"/>
      <w:marRight w:val="0"/>
      <w:marTop w:val="0"/>
      <w:marBottom w:val="0"/>
      <w:divBdr>
        <w:top w:val="none" w:sz="0" w:space="0" w:color="auto"/>
        <w:left w:val="none" w:sz="0" w:space="0" w:color="auto"/>
        <w:bottom w:val="none" w:sz="0" w:space="0" w:color="auto"/>
        <w:right w:val="none" w:sz="0" w:space="0" w:color="auto"/>
      </w:divBdr>
    </w:div>
    <w:div w:id="1644044548">
      <w:bodyDiv w:val="1"/>
      <w:marLeft w:val="0"/>
      <w:marRight w:val="0"/>
      <w:marTop w:val="0"/>
      <w:marBottom w:val="0"/>
      <w:divBdr>
        <w:top w:val="none" w:sz="0" w:space="0" w:color="auto"/>
        <w:left w:val="none" w:sz="0" w:space="0" w:color="auto"/>
        <w:bottom w:val="none" w:sz="0" w:space="0" w:color="auto"/>
        <w:right w:val="none" w:sz="0" w:space="0" w:color="auto"/>
      </w:divBdr>
    </w:div>
    <w:div w:id="1645960928">
      <w:bodyDiv w:val="1"/>
      <w:marLeft w:val="0"/>
      <w:marRight w:val="0"/>
      <w:marTop w:val="0"/>
      <w:marBottom w:val="0"/>
      <w:divBdr>
        <w:top w:val="none" w:sz="0" w:space="0" w:color="auto"/>
        <w:left w:val="none" w:sz="0" w:space="0" w:color="auto"/>
        <w:bottom w:val="none" w:sz="0" w:space="0" w:color="auto"/>
        <w:right w:val="none" w:sz="0" w:space="0" w:color="auto"/>
      </w:divBdr>
    </w:div>
    <w:div w:id="1649747177">
      <w:bodyDiv w:val="1"/>
      <w:marLeft w:val="0"/>
      <w:marRight w:val="0"/>
      <w:marTop w:val="0"/>
      <w:marBottom w:val="0"/>
      <w:divBdr>
        <w:top w:val="none" w:sz="0" w:space="0" w:color="auto"/>
        <w:left w:val="none" w:sz="0" w:space="0" w:color="auto"/>
        <w:bottom w:val="none" w:sz="0" w:space="0" w:color="auto"/>
        <w:right w:val="none" w:sz="0" w:space="0" w:color="auto"/>
      </w:divBdr>
    </w:div>
    <w:div w:id="1650283209">
      <w:bodyDiv w:val="1"/>
      <w:marLeft w:val="0"/>
      <w:marRight w:val="0"/>
      <w:marTop w:val="0"/>
      <w:marBottom w:val="0"/>
      <w:divBdr>
        <w:top w:val="none" w:sz="0" w:space="0" w:color="auto"/>
        <w:left w:val="none" w:sz="0" w:space="0" w:color="auto"/>
        <w:bottom w:val="none" w:sz="0" w:space="0" w:color="auto"/>
        <w:right w:val="none" w:sz="0" w:space="0" w:color="auto"/>
      </w:divBdr>
    </w:div>
    <w:div w:id="1654023884">
      <w:bodyDiv w:val="1"/>
      <w:marLeft w:val="0"/>
      <w:marRight w:val="0"/>
      <w:marTop w:val="0"/>
      <w:marBottom w:val="0"/>
      <w:divBdr>
        <w:top w:val="none" w:sz="0" w:space="0" w:color="auto"/>
        <w:left w:val="none" w:sz="0" w:space="0" w:color="auto"/>
        <w:bottom w:val="none" w:sz="0" w:space="0" w:color="auto"/>
        <w:right w:val="none" w:sz="0" w:space="0" w:color="auto"/>
      </w:divBdr>
    </w:div>
    <w:div w:id="1655838760">
      <w:bodyDiv w:val="1"/>
      <w:marLeft w:val="0"/>
      <w:marRight w:val="0"/>
      <w:marTop w:val="0"/>
      <w:marBottom w:val="0"/>
      <w:divBdr>
        <w:top w:val="none" w:sz="0" w:space="0" w:color="auto"/>
        <w:left w:val="none" w:sz="0" w:space="0" w:color="auto"/>
        <w:bottom w:val="none" w:sz="0" w:space="0" w:color="auto"/>
        <w:right w:val="none" w:sz="0" w:space="0" w:color="auto"/>
      </w:divBdr>
    </w:div>
    <w:div w:id="1674381244">
      <w:bodyDiv w:val="1"/>
      <w:marLeft w:val="0"/>
      <w:marRight w:val="0"/>
      <w:marTop w:val="0"/>
      <w:marBottom w:val="0"/>
      <w:divBdr>
        <w:top w:val="none" w:sz="0" w:space="0" w:color="auto"/>
        <w:left w:val="none" w:sz="0" w:space="0" w:color="auto"/>
        <w:bottom w:val="none" w:sz="0" w:space="0" w:color="auto"/>
        <w:right w:val="none" w:sz="0" w:space="0" w:color="auto"/>
      </w:divBdr>
    </w:div>
    <w:div w:id="1679195745">
      <w:bodyDiv w:val="1"/>
      <w:marLeft w:val="0"/>
      <w:marRight w:val="0"/>
      <w:marTop w:val="0"/>
      <w:marBottom w:val="0"/>
      <w:divBdr>
        <w:top w:val="none" w:sz="0" w:space="0" w:color="auto"/>
        <w:left w:val="none" w:sz="0" w:space="0" w:color="auto"/>
        <w:bottom w:val="none" w:sz="0" w:space="0" w:color="auto"/>
        <w:right w:val="none" w:sz="0" w:space="0" w:color="auto"/>
      </w:divBdr>
    </w:div>
    <w:div w:id="1680428214">
      <w:bodyDiv w:val="1"/>
      <w:marLeft w:val="0"/>
      <w:marRight w:val="0"/>
      <w:marTop w:val="0"/>
      <w:marBottom w:val="0"/>
      <w:divBdr>
        <w:top w:val="none" w:sz="0" w:space="0" w:color="auto"/>
        <w:left w:val="none" w:sz="0" w:space="0" w:color="auto"/>
        <w:bottom w:val="none" w:sz="0" w:space="0" w:color="auto"/>
        <w:right w:val="none" w:sz="0" w:space="0" w:color="auto"/>
      </w:divBdr>
    </w:div>
    <w:div w:id="1689062868">
      <w:bodyDiv w:val="1"/>
      <w:marLeft w:val="0"/>
      <w:marRight w:val="0"/>
      <w:marTop w:val="0"/>
      <w:marBottom w:val="0"/>
      <w:divBdr>
        <w:top w:val="none" w:sz="0" w:space="0" w:color="auto"/>
        <w:left w:val="none" w:sz="0" w:space="0" w:color="auto"/>
        <w:bottom w:val="none" w:sz="0" w:space="0" w:color="auto"/>
        <w:right w:val="none" w:sz="0" w:space="0" w:color="auto"/>
      </w:divBdr>
    </w:div>
    <w:div w:id="1695614620">
      <w:bodyDiv w:val="1"/>
      <w:marLeft w:val="0"/>
      <w:marRight w:val="0"/>
      <w:marTop w:val="0"/>
      <w:marBottom w:val="0"/>
      <w:divBdr>
        <w:top w:val="none" w:sz="0" w:space="0" w:color="auto"/>
        <w:left w:val="none" w:sz="0" w:space="0" w:color="auto"/>
        <w:bottom w:val="none" w:sz="0" w:space="0" w:color="auto"/>
        <w:right w:val="none" w:sz="0" w:space="0" w:color="auto"/>
      </w:divBdr>
    </w:div>
    <w:div w:id="1698583273">
      <w:bodyDiv w:val="1"/>
      <w:marLeft w:val="0"/>
      <w:marRight w:val="0"/>
      <w:marTop w:val="0"/>
      <w:marBottom w:val="0"/>
      <w:divBdr>
        <w:top w:val="none" w:sz="0" w:space="0" w:color="auto"/>
        <w:left w:val="none" w:sz="0" w:space="0" w:color="auto"/>
        <w:bottom w:val="none" w:sz="0" w:space="0" w:color="auto"/>
        <w:right w:val="none" w:sz="0" w:space="0" w:color="auto"/>
      </w:divBdr>
    </w:div>
    <w:div w:id="1698895114">
      <w:bodyDiv w:val="1"/>
      <w:marLeft w:val="0"/>
      <w:marRight w:val="0"/>
      <w:marTop w:val="0"/>
      <w:marBottom w:val="0"/>
      <w:divBdr>
        <w:top w:val="none" w:sz="0" w:space="0" w:color="auto"/>
        <w:left w:val="none" w:sz="0" w:space="0" w:color="auto"/>
        <w:bottom w:val="none" w:sz="0" w:space="0" w:color="auto"/>
        <w:right w:val="none" w:sz="0" w:space="0" w:color="auto"/>
      </w:divBdr>
    </w:div>
    <w:div w:id="1701780182">
      <w:bodyDiv w:val="1"/>
      <w:marLeft w:val="0"/>
      <w:marRight w:val="0"/>
      <w:marTop w:val="0"/>
      <w:marBottom w:val="0"/>
      <w:divBdr>
        <w:top w:val="none" w:sz="0" w:space="0" w:color="auto"/>
        <w:left w:val="none" w:sz="0" w:space="0" w:color="auto"/>
        <w:bottom w:val="none" w:sz="0" w:space="0" w:color="auto"/>
        <w:right w:val="none" w:sz="0" w:space="0" w:color="auto"/>
      </w:divBdr>
    </w:div>
    <w:div w:id="1711763728">
      <w:bodyDiv w:val="1"/>
      <w:marLeft w:val="0"/>
      <w:marRight w:val="0"/>
      <w:marTop w:val="0"/>
      <w:marBottom w:val="0"/>
      <w:divBdr>
        <w:top w:val="none" w:sz="0" w:space="0" w:color="auto"/>
        <w:left w:val="none" w:sz="0" w:space="0" w:color="auto"/>
        <w:bottom w:val="none" w:sz="0" w:space="0" w:color="auto"/>
        <w:right w:val="none" w:sz="0" w:space="0" w:color="auto"/>
      </w:divBdr>
    </w:div>
    <w:div w:id="1722630135">
      <w:bodyDiv w:val="1"/>
      <w:marLeft w:val="0"/>
      <w:marRight w:val="0"/>
      <w:marTop w:val="0"/>
      <w:marBottom w:val="0"/>
      <w:divBdr>
        <w:top w:val="none" w:sz="0" w:space="0" w:color="auto"/>
        <w:left w:val="none" w:sz="0" w:space="0" w:color="auto"/>
        <w:bottom w:val="none" w:sz="0" w:space="0" w:color="auto"/>
        <w:right w:val="none" w:sz="0" w:space="0" w:color="auto"/>
      </w:divBdr>
    </w:div>
    <w:div w:id="1724527338">
      <w:bodyDiv w:val="1"/>
      <w:marLeft w:val="0"/>
      <w:marRight w:val="0"/>
      <w:marTop w:val="0"/>
      <w:marBottom w:val="0"/>
      <w:divBdr>
        <w:top w:val="none" w:sz="0" w:space="0" w:color="auto"/>
        <w:left w:val="none" w:sz="0" w:space="0" w:color="auto"/>
        <w:bottom w:val="none" w:sz="0" w:space="0" w:color="auto"/>
        <w:right w:val="none" w:sz="0" w:space="0" w:color="auto"/>
      </w:divBdr>
    </w:div>
    <w:div w:id="1731418165">
      <w:bodyDiv w:val="1"/>
      <w:marLeft w:val="0"/>
      <w:marRight w:val="0"/>
      <w:marTop w:val="0"/>
      <w:marBottom w:val="0"/>
      <w:divBdr>
        <w:top w:val="none" w:sz="0" w:space="0" w:color="auto"/>
        <w:left w:val="none" w:sz="0" w:space="0" w:color="auto"/>
        <w:bottom w:val="none" w:sz="0" w:space="0" w:color="auto"/>
        <w:right w:val="none" w:sz="0" w:space="0" w:color="auto"/>
      </w:divBdr>
    </w:div>
    <w:div w:id="1733577261">
      <w:bodyDiv w:val="1"/>
      <w:marLeft w:val="0"/>
      <w:marRight w:val="0"/>
      <w:marTop w:val="0"/>
      <w:marBottom w:val="0"/>
      <w:divBdr>
        <w:top w:val="none" w:sz="0" w:space="0" w:color="auto"/>
        <w:left w:val="none" w:sz="0" w:space="0" w:color="auto"/>
        <w:bottom w:val="none" w:sz="0" w:space="0" w:color="auto"/>
        <w:right w:val="none" w:sz="0" w:space="0" w:color="auto"/>
      </w:divBdr>
    </w:div>
    <w:div w:id="1740058164">
      <w:bodyDiv w:val="1"/>
      <w:marLeft w:val="0"/>
      <w:marRight w:val="0"/>
      <w:marTop w:val="0"/>
      <w:marBottom w:val="0"/>
      <w:divBdr>
        <w:top w:val="none" w:sz="0" w:space="0" w:color="auto"/>
        <w:left w:val="none" w:sz="0" w:space="0" w:color="auto"/>
        <w:bottom w:val="none" w:sz="0" w:space="0" w:color="auto"/>
        <w:right w:val="none" w:sz="0" w:space="0" w:color="auto"/>
      </w:divBdr>
    </w:div>
    <w:div w:id="1741638200">
      <w:bodyDiv w:val="1"/>
      <w:marLeft w:val="0"/>
      <w:marRight w:val="0"/>
      <w:marTop w:val="0"/>
      <w:marBottom w:val="0"/>
      <w:divBdr>
        <w:top w:val="none" w:sz="0" w:space="0" w:color="auto"/>
        <w:left w:val="none" w:sz="0" w:space="0" w:color="auto"/>
        <w:bottom w:val="none" w:sz="0" w:space="0" w:color="auto"/>
        <w:right w:val="none" w:sz="0" w:space="0" w:color="auto"/>
      </w:divBdr>
    </w:div>
    <w:div w:id="1755471825">
      <w:bodyDiv w:val="1"/>
      <w:marLeft w:val="0"/>
      <w:marRight w:val="0"/>
      <w:marTop w:val="0"/>
      <w:marBottom w:val="0"/>
      <w:divBdr>
        <w:top w:val="none" w:sz="0" w:space="0" w:color="auto"/>
        <w:left w:val="none" w:sz="0" w:space="0" w:color="auto"/>
        <w:bottom w:val="none" w:sz="0" w:space="0" w:color="auto"/>
        <w:right w:val="none" w:sz="0" w:space="0" w:color="auto"/>
      </w:divBdr>
    </w:div>
    <w:div w:id="1771779591">
      <w:bodyDiv w:val="1"/>
      <w:marLeft w:val="0"/>
      <w:marRight w:val="0"/>
      <w:marTop w:val="0"/>
      <w:marBottom w:val="0"/>
      <w:divBdr>
        <w:top w:val="none" w:sz="0" w:space="0" w:color="auto"/>
        <w:left w:val="none" w:sz="0" w:space="0" w:color="auto"/>
        <w:bottom w:val="none" w:sz="0" w:space="0" w:color="auto"/>
        <w:right w:val="none" w:sz="0" w:space="0" w:color="auto"/>
      </w:divBdr>
    </w:div>
    <w:div w:id="1773237013">
      <w:bodyDiv w:val="1"/>
      <w:marLeft w:val="0"/>
      <w:marRight w:val="0"/>
      <w:marTop w:val="0"/>
      <w:marBottom w:val="0"/>
      <w:divBdr>
        <w:top w:val="none" w:sz="0" w:space="0" w:color="auto"/>
        <w:left w:val="none" w:sz="0" w:space="0" w:color="auto"/>
        <w:bottom w:val="none" w:sz="0" w:space="0" w:color="auto"/>
        <w:right w:val="none" w:sz="0" w:space="0" w:color="auto"/>
      </w:divBdr>
    </w:div>
    <w:div w:id="1773813594">
      <w:bodyDiv w:val="1"/>
      <w:marLeft w:val="0"/>
      <w:marRight w:val="0"/>
      <w:marTop w:val="0"/>
      <w:marBottom w:val="0"/>
      <w:divBdr>
        <w:top w:val="none" w:sz="0" w:space="0" w:color="auto"/>
        <w:left w:val="none" w:sz="0" w:space="0" w:color="auto"/>
        <w:bottom w:val="none" w:sz="0" w:space="0" w:color="auto"/>
        <w:right w:val="none" w:sz="0" w:space="0" w:color="auto"/>
      </w:divBdr>
    </w:div>
    <w:div w:id="1775704230">
      <w:bodyDiv w:val="1"/>
      <w:marLeft w:val="0"/>
      <w:marRight w:val="0"/>
      <w:marTop w:val="0"/>
      <w:marBottom w:val="0"/>
      <w:divBdr>
        <w:top w:val="none" w:sz="0" w:space="0" w:color="auto"/>
        <w:left w:val="none" w:sz="0" w:space="0" w:color="auto"/>
        <w:bottom w:val="none" w:sz="0" w:space="0" w:color="auto"/>
        <w:right w:val="none" w:sz="0" w:space="0" w:color="auto"/>
      </w:divBdr>
    </w:div>
    <w:div w:id="1783112945">
      <w:bodyDiv w:val="1"/>
      <w:marLeft w:val="0"/>
      <w:marRight w:val="0"/>
      <w:marTop w:val="0"/>
      <w:marBottom w:val="0"/>
      <w:divBdr>
        <w:top w:val="none" w:sz="0" w:space="0" w:color="auto"/>
        <w:left w:val="none" w:sz="0" w:space="0" w:color="auto"/>
        <w:bottom w:val="none" w:sz="0" w:space="0" w:color="auto"/>
        <w:right w:val="none" w:sz="0" w:space="0" w:color="auto"/>
      </w:divBdr>
    </w:div>
    <w:div w:id="1786466275">
      <w:bodyDiv w:val="1"/>
      <w:marLeft w:val="0"/>
      <w:marRight w:val="0"/>
      <w:marTop w:val="0"/>
      <w:marBottom w:val="0"/>
      <w:divBdr>
        <w:top w:val="none" w:sz="0" w:space="0" w:color="auto"/>
        <w:left w:val="none" w:sz="0" w:space="0" w:color="auto"/>
        <w:bottom w:val="none" w:sz="0" w:space="0" w:color="auto"/>
        <w:right w:val="none" w:sz="0" w:space="0" w:color="auto"/>
      </w:divBdr>
    </w:div>
    <w:div w:id="1801411844">
      <w:bodyDiv w:val="1"/>
      <w:marLeft w:val="0"/>
      <w:marRight w:val="0"/>
      <w:marTop w:val="0"/>
      <w:marBottom w:val="0"/>
      <w:divBdr>
        <w:top w:val="none" w:sz="0" w:space="0" w:color="auto"/>
        <w:left w:val="none" w:sz="0" w:space="0" w:color="auto"/>
        <w:bottom w:val="none" w:sz="0" w:space="0" w:color="auto"/>
        <w:right w:val="none" w:sz="0" w:space="0" w:color="auto"/>
      </w:divBdr>
    </w:div>
    <w:div w:id="1803577421">
      <w:bodyDiv w:val="1"/>
      <w:marLeft w:val="0"/>
      <w:marRight w:val="0"/>
      <w:marTop w:val="0"/>
      <w:marBottom w:val="0"/>
      <w:divBdr>
        <w:top w:val="none" w:sz="0" w:space="0" w:color="auto"/>
        <w:left w:val="none" w:sz="0" w:space="0" w:color="auto"/>
        <w:bottom w:val="none" w:sz="0" w:space="0" w:color="auto"/>
        <w:right w:val="none" w:sz="0" w:space="0" w:color="auto"/>
      </w:divBdr>
    </w:div>
    <w:div w:id="1807431558">
      <w:bodyDiv w:val="1"/>
      <w:marLeft w:val="0"/>
      <w:marRight w:val="0"/>
      <w:marTop w:val="0"/>
      <w:marBottom w:val="0"/>
      <w:divBdr>
        <w:top w:val="none" w:sz="0" w:space="0" w:color="auto"/>
        <w:left w:val="none" w:sz="0" w:space="0" w:color="auto"/>
        <w:bottom w:val="none" w:sz="0" w:space="0" w:color="auto"/>
        <w:right w:val="none" w:sz="0" w:space="0" w:color="auto"/>
      </w:divBdr>
    </w:div>
    <w:div w:id="1809399924">
      <w:bodyDiv w:val="1"/>
      <w:marLeft w:val="0"/>
      <w:marRight w:val="0"/>
      <w:marTop w:val="0"/>
      <w:marBottom w:val="0"/>
      <w:divBdr>
        <w:top w:val="none" w:sz="0" w:space="0" w:color="auto"/>
        <w:left w:val="none" w:sz="0" w:space="0" w:color="auto"/>
        <w:bottom w:val="none" w:sz="0" w:space="0" w:color="auto"/>
        <w:right w:val="none" w:sz="0" w:space="0" w:color="auto"/>
      </w:divBdr>
    </w:div>
    <w:div w:id="1813869160">
      <w:bodyDiv w:val="1"/>
      <w:marLeft w:val="0"/>
      <w:marRight w:val="0"/>
      <w:marTop w:val="0"/>
      <w:marBottom w:val="0"/>
      <w:divBdr>
        <w:top w:val="none" w:sz="0" w:space="0" w:color="auto"/>
        <w:left w:val="none" w:sz="0" w:space="0" w:color="auto"/>
        <w:bottom w:val="none" w:sz="0" w:space="0" w:color="auto"/>
        <w:right w:val="none" w:sz="0" w:space="0" w:color="auto"/>
      </w:divBdr>
    </w:div>
    <w:div w:id="1815104962">
      <w:bodyDiv w:val="1"/>
      <w:marLeft w:val="0"/>
      <w:marRight w:val="0"/>
      <w:marTop w:val="0"/>
      <w:marBottom w:val="0"/>
      <w:divBdr>
        <w:top w:val="none" w:sz="0" w:space="0" w:color="auto"/>
        <w:left w:val="none" w:sz="0" w:space="0" w:color="auto"/>
        <w:bottom w:val="none" w:sz="0" w:space="0" w:color="auto"/>
        <w:right w:val="none" w:sz="0" w:space="0" w:color="auto"/>
      </w:divBdr>
    </w:div>
    <w:div w:id="1828205713">
      <w:bodyDiv w:val="1"/>
      <w:marLeft w:val="0"/>
      <w:marRight w:val="0"/>
      <w:marTop w:val="0"/>
      <w:marBottom w:val="0"/>
      <w:divBdr>
        <w:top w:val="none" w:sz="0" w:space="0" w:color="auto"/>
        <w:left w:val="none" w:sz="0" w:space="0" w:color="auto"/>
        <w:bottom w:val="none" w:sz="0" w:space="0" w:color="auto"/>
        <w:right w:val="none" w:sz="0" w:space="0" w:color="auto"/>
      </w:divBdr>
    </w:div>
    <w:div w:id="1832745894">
      <w:bodyDiv w:val="1"/>
      <w:marLeft w:val="0"/>
      <w:marRight w:val="0"/>
      <w:marTop w:val="0"/>
      <w:marBottom w:val="0"/>
      <w:divBdr>
        <w:top w:val="none" w:sz="0" w:space="0" w:color="auto"/>
        <w:left w:val="none" w:sz="0" w:space="0" w:color="auto"/>
        <w:bottom w:val="none" w:sz="0" w:space="0" w:color="auto"/>
        <w:right w:val="none" w:sz="0" w:space="0" w:color="auto"/>
      </w:divBdr>
    </w:div>
    <w:div w:id="1838111338">
      <w:bodyDiv w:val="1"/>
      <w:marLeft w:val="0"/>
      <w:marRight w:val="0"/>
      <w:marTop w:val="0"/>
      <w:marBottom w:val="0"/>
      <w:divBdr>
        <w:top w:val="none" w:sz="0" w:space="0" w:color="auto"/>
        <w:left w:val="none" w:sz="0" w:space="0" w:color="auto"/>
        <w:bottom w:val="none" w:sz="0" w:space="0" w:color="auto"/>
        <w:right w:val="none" w:sz="0" w:space="0" w:color="auto"/>
      </w:divBdr>
    </w:div>
    <w:div w:id="1843857896">
      <w:bodyDiv w:val="1"/>
      <w:marLeft w:val="0"/>
      <w:marRight w:val="0"/>
      <w:marTop w:val="0"/>
      <w:marBottom w:val="0"/>
      <w:divBdr>
        <w:top w:val="none" w:sz="0" w:space="0" w:color="auto"/>
        <w:left w:val="none" w:sz="0" w:space="0" w:color="auto"/>
        <w:bottom w:val="none" w:sz="0" w:space="0" w:color="auto"/>
        <w:right w:val="none" w:sz="0" w:space="0" w:color="auto"/>
      </w:divBdr>
    </w:div>
    <w:div w:id="1844858930">
      <w:bodyDiv w:val="1"/>
      <w:marLeft w:val="0"/>
      <w:marRight w:val="0"/>
      <w:marTop w:val="0"/>
      <w:marBottom w:val="0"/>
      <w:divBdr>
        <w:top w:val="none" w:sz="0" w:space="0" w:color="auto"/>
        <w:left w:val="none" w:sz="0" w:space="0" w:color="auto"/>
        <w:bottom w:val="none" w:sz="0" w:space="0" w:color="auto"/>
        <w:right w:val="none" w:sz="0" w:space="0" w:color="auto"/>
      </w:divBdr>
    </w:div>
    <w:div w:id="1846555581">
      <w:bodyDiv w:val="1"/>
      <w:marLeft w:val="0"/>
      <w:marRight w:val="0"/>
      <w:marTop w:val="0"/>
      <w:marBottom w:val="0"/>
      <w:divBdr>
        <w:top w:val="none" w:sz="0" w:space="0" w:color="auto"/>
        <w:left w:val="none" w:sz="0" w:space="0" w:color="auto"/>
        <w:bottom w:val="none" w:sz="0" w:space="0" w:color="auto"/>
        <w:right w:val="none" w:sz="0" w:space="0" w:color="auto"/>
      </w:divBdr>
    </w:div>
    <w:div w:id="1856187023">
      <w:bodyDiv w:val="1"/>
      <w:marLeft w:val="0"/>
      <w:marRight w:val="0"/>
      <w:marTop w:val="0"/>
      <w:marBottom w:val="0"/>
      <w:divBdr>
        <w:top w:val="none" w:sz="0" w:space="0" w:color="auto"/>
        <w:left w:val="none" w:sz="0" w:space="0" w:color="auto"/>
        <w:bottom w:val="none" w:sz="0" w:space="0" w:color="auto"/>
        <w:right w:val="none" w:sz="0" w:space="0" w:color="auto"/>
      </w:divBdr>
    </w:div>
    <w:div w:id="1857112492">
      <w:bodyDiv w:val="1"/>
      <w:marLeft w:val="0"/>
      <w:marRight w:val="0"/>
      <w:marTop w:val="0"/>
      <w:marBottom w:val="0"/>
      <w:divBdr>
        <w:top w:val="none" w:sz="0" w:space="0" w:color="auto"/>
        <w:left w:val="none" w:sz="0" w:space="0" w:color="auto"/>
        <w:bottom w:val="none" w:sz="0" w:space="0" w:color="auto"/>
        <w:right w:val="none" w:sz="0" w:space="0" w:color="auto"/>
      </w:divBdr>
    </w:div>
    <w:div w:id="1860847646">
      <w:bodyDiv w:val="1"/>
      <w:marLeft w:val="0"/>
      <w:marRight w:val="0"/>
      <w:marTop w:val="0"/>
      <w:marBottom w:val="0"/>
      <w:divBdr>
        <w:top w:val="none" w:sz="0" w:space="0" w:color="auto"/>
        <w:left w:val="none" w:sz="0" w:space="0" w:color="auto"/>
        <w:bottom w:val="none" w:sz="0" w:space="0" w:color="auto"/>
        <w:right w:val="none" w:sz="0" w:space="0" w:color="auto"/>
      </w:divBdr>
    </w:div>
    <w:div w:id="1860897654">
      <w:bodyDiv w:val="1"/>
      <w:marLeft w:val="0"/>
      <w:marRight w:val="0"/>
      <w:marTop w:val="0"/>
      <w:marBottom w:val="0"/>
      <w:divBdr>
        <w:top w:val="none" w:sz="0" w:space="0" w:color="auto"/>
        <w:left w:val="none" w:sz="0" w:space="0" w:color="auto"/>
        <w:bottom w:val="none" w:sz="0" w:space="0" w:color="auto"/>
        <w:right w:val="none" w:sz="0" w:space="0" w:color="auto"/>
      </w:divBdr>
    </w:div>
    <w:div w:id="1862738331">
      <w:bodyDiv w:val="1"/>
      <w:marLeft w:val="0"/>
      <w:marRight w:val="0"/>
      <w:marTop w:val="0"/>
      <w:marBottom w:val="0"/>
      <w:divBdr>
        <w:top w:val="none" w:sz="0" w:space="0" w:color="auto"/>
        <w:left w:val="none" w:sz="0" w:space="0" w:color="auto"/>
        <w:bottom w:val="none" w:sz="0" w:space="0" w:color="auto"/>
        <w:right w:val="none" w:sz="0" w:space="0" w:color="auto"/>
      </w:divBdr>
    </w:div>
    <w:div w:id="1873108396">
      <w:bodyDiv w:val="1"/>
      <w:marLeft w:val="0"/>
      <w:marRight w:val="0"/>
      <w:marTop w:val="0"/>
      <w:marBottom w:val="0"/>
      <w:divBdr>
        <w:top w:val="none" w:sz="0" w:space="0" w:color="auto"/>
        <w:left w:val="none" w:sz="0" w:space="0" w:color="auto"/>
        <w:bottom w:val="none" w:sz="0" w:space="0" w:color="auto"/>
        <w:right w:val="none" w:sz="0" w:space="0" w:color="auto"/>
      </w:divBdr>
    </w:div>
    <w:div w:id="1877426219">
      <w:bodyDiv w:val="1"/>
      <w:marLeft w:val="0"/>
      <w:marRight w:val="0"/>
      <w:marTop w:val="0"/>
      <w:marBottom w:val="0"/>
      <w:divBdr>
        <w:top w:val="none" w:sz="0" w:space="0" w:color="auto"/>
        <w:left w:val="none" w:sz="0" w:space="0" w:color="auto"/>
        <w:bottom w:val="none" w:sz="0" w:space="0" w:color="auto"/>
        <w:right w:val="none" w:sz="0" w:space="0" w:color="auto"/>
      </w:divBdr>
    </w:div>
    <w:div w:id="1878154845">
      <w:bodyDiv w:val="1"/>
      <w:marLeft w:val="0"/>
      <w:marRight w:val="0"/>
      <w:marTop w:val="0"/>
      <w:marBottom w:val="0"/>
      <w:divBdr>
        <w:top w:val="none" w:sz="0" w:space="0" w:color="auto"/>
        <w:left w:val="none" w:sz="0" w:space="0" w:color="auto"/>
        <w:bottom w:val="none" w:sz="0" w:space="0" w:color="auto"/>
        <w:right w:val="none" w:sz="0" w:space="0" w:color="auto"/>
      </w:divBdr>
    </w:div>
    <w:div w:id="1880819503">
      <w:bodyDiv w:val="1"/>
      <w:marLeft w:val="0"/>
      <w:marRight w:val="0"/>
      <w:marTop w:val="0"/>
      <w:marBottom w:val="0"/>
      <w:divBdr>
        <w:top w:val="none" w:sz="0" w:space="0" w:color="auto"/>
        <w:left w:val="none" w:sz="0" w:space="0" w:color="auto"/>
        <w:bottom w:val="none" w:sz="0" w:space="0" w:color="auto"/>
        <w:right w:val="none" w:sz="0" w:space="0" w:color="auto"/>
      </w:divBdr>
    </w:div>
    <w:div w:id="1885828135">
      <w:bodyDiv w:val="1"/>
      <w:marLeft w:val="0"/>
      <w:marRight w:val="0"/>
      <w:marTop w:val="0"/>
      <w:marBottom w:val="0"/>
      <w:divBdr>
        <w:top w:val="none" w:sz="0" w:space="0" w:color="auto"/>
        <w:left w:val="none" w:sz="0" w:space="0" w:color="auto"/>
        <w:bottom w:val="none" w:sz="0" w:space="0" w:color="auto"/>
        <w:right w:val="none" w:sz="0" w:space="0" w:color="auto"/>
      </w:divBdr>
    </w:div>
    <w:div w:id="1886333648">
      <w:bodyDiv w:val="1"/>
      <w:marLeft w:val="0"/>
      <w:marRight w:val="0"/>
      <w:marTop w:val="0"/>
      <w:marBottom w:val="0"/>
      <w:divBdr>
        <w:top w:val="none" w:sz="0" w:space="0" w:color="auto"/>
        <w:left w:val="none" w:sz="0" w:space="0" w:color="auto"/>
        <w:bottom w:val="none" w:sz="0" w:space="0" w:color="auto"/>
        <w:right w:val="none" w:sz="0" w:space="0" w:color="auto"/>
      </w:divBdr>
    </w:div>
    <w:div w:id="1887568833">
      <w:bodyDiv w:val="1"/>
      <w:marLeft w:val="0"/>
      <w:marRight w:val="0"/>
      <w:marTop w:val="0"/>
      <w:marBottom w:val="0"/>
      <w:divBdr>
        <w:top w:val="none" w:sz="0" w:space="0" w:color="auto"/>
        <w:left w:val="none" w:sz="0" w:space="0" w:color="auto"/>
        <w:bottom w:val="none" w:sz="0" w:space="0" w:color="auto"/>
        <w:right w:val="none" w:sz="0" w:space="0" w:color="auto"/>
      </w:divBdr>
    </w:div>
    <w:div w:id="1898971885">
      <w:bodyDiv w:val="1"/>
      <w:marLeft w:val="0"/>
      <w:marRight w:val="0"/>
      <w:marTop w:val="0"/>
      <w:marBottom w:val="0"/>
      <w:divBdr>
        <w:top w:val="none" w:sz="0" w:space="0" w:color="auto"/>
        <w:left w:val="none" w:sz="0" w:space="0" w:color="auto"/>
        <w:bottom w:val="none" w:sz="0" w:space="0" w:color="auto"/>
        <w:right w:val="none" w:sz="0" w:space="0" w:color="auto"/>
      </w:divBdr>
    </w:div>
    <w:div w:id="1904363611">
      <w:bodyDiv w:val="1"/>
      <w:marLeft w:val="0"/>
      <w:marRight w:val="0"/>
      <w:marTop w:val="0"/>
      <w:marBottom w:val="0"/>
      <w:divBdr>
        <w:top w:val="none" w:sz="0" w:space="0" w:color="auto"/>
        <w:left w:val="none" w:sz="0" w:space="0" w:color="auto"/>
        <w:bottom w:val="none" w:sz="0" w:space="0" w:color="auto"/>
        <w:right w:val="none" w:sz="0" w:space="0" w:color="auto"/>
      </w:divBdr>
    </w:div>
    <w:div w:id="1906063234">
      <w:bodyDiv w:val="1"/>
      <w:marLeft w:val="0"/>
      <w:marRight w:val="0"/>
      <w:marTop w:val="0"/>
      <w:marBottom w:val="0"/>
      <w:divBdr>
        <w:top w:val="none" w:sz="0" w:space="0" w:color="auto"/>
        <w:left w:val="none" w:sz="0" w:space="0" w:color="auto"/>
        <w:bottom w:val="none" w:sz="0" w:space="0" w:color="auto"/>
        <w:right w:val="none" w:sz="0" w:space="0" w:color="auto"/>
      </w:divBdr>
    </w:div>
    <w:div w:id="1906842368">
      <w:bodyDiv w:val="1"/>
      <w:marLeft w:val="0"/>
      <w:marRight w:val="0"/>
      <w:marTop w:val="0"/>
      <w:marBottom w:val="0"/>
      <w:divBdr>
        <w:top w:val="none" w:sz="0" w:space="0" w:color="auto"/>
        <w:left w:val="none" w:sz="0" w:space="0" w:color="auto"/>
        <w:bottom w:val="none" w:sz="0" w:space="0" w:color="auto"/>
        <w:right w:val="none" w:sz="0" w:space="0" w:color="auto"/>
      </w:divBdr>
    </w:div>
    <w:div w:id="1930580061">
      <w:bodyDiv w:val="1"/>
      <w:marLeft w:val="0"/>
      <w:marRight w:val="0"/>
      <w:marTop w:val="0"/>
      <w:marBottom w:val="0"/>
      <w:divBdr>
        <w:top w:val="none" w:sz="0" w:space="0" w:color="auto"/>
        <w:left w:val="none" w:sz="0" w:space="0" w:color="auto"/>
        <w:bottom w:val="none" w:sz="0" w:space="0" w:color="auto"/>
        <w:right w:val="none" w:sz="0" w:space="0" w:color="auto"/>
      </w:divBdr>
    </w:div>
    <w:div w:id="1933588107">
      <w:bodyDiv w:val="1"/>
      <w:marLeft w:val="0"/>
      <w:marRight w:val="0"/>
      <w:marTop w:val="0"/>
      <w:marBottom w:val="0"/>
      <w:divBdr>
        <w:top w:val="none" w:sz="0" w:space="0" w:color="auto"/>
        <w:left w:val="none" w:sz="0" w:space="0" w:color="auto"/>
        <w:bottom w:val="none" w:sz="0" w:space="0" w:color="auto"/>
        <w:right w:val="none" w:sz="0" w:space="0" w:color="auto"/>
      </w:divBdr>
    </w:div>
    <w:div w:id="1933660018">
      <w:bodyDiv w:val="1"/>
      <w:marLeft w:val="0"/>
      <w:marRight w:val="0"/>
      <w:marTop w:val="0"/>
      <w:marBottom w:val="0"/>
      <w:divBdr>
        <w:top w:val="none" w:sz="0" w:space="0" w:color="auto"/>
        <w:left w:val="none" w:sz="0" w:space="0" w:color="auto"/>
        <w:bottom w:val="none" w:sz="0" w:space="0" w:color="auto"/>
        <w:right w:val="none" w:sz="0" w:space="0" w:color="auto"/>
      </w:divBdr>
    </w:div>
    <w:div w:id="1935478583">
      <w:bodyDiv w:val="1"/>
      <w:marLeft w:val="0"/>
      <w:marRight w:val="0"/>
      <w:marTop w:val="0"/>
      <w:marBottom w:val="0"/>
      <w:divBdr>
        <w:top w:val="none" w:sz="0" w:space="0" w:color="auto"/>
        <w:left w:val="none" w:sz="0" w:space="0" w:color="auto"/>
        <w:bottom w:val="none" w:sz="0" w:space="0" w:color="auto"/>
        <w:right w:val="none" w:sz="0" w:space="0" w:color="auto"/>
      </w:divBdr>
    </w:div>
    <w:div w:id="1940721542">
      <w:bodyDiv w:val="1"/>
      <w:marLeft w:val="0"/>
      <w:marRight w:val="0"/>
      <w:marTop w:val="0"/>
      <w:marBottom w:val="0"/>
      <w:divBdr>
        <w:top w:val="none" w:sz="0" w:space="0" w:color="auto"/>
        <w:left w:val="none" w:sz="0" w:space="0" w:color="auto"/>
        <w:bottom w:val="none" w:sz="0" w:space="0" w:color="auto"/>
        <w:right w:val="none" w:sz="0" w:space="0" w:color="auto"/>
      </w:divBdr>
    </w:div>
    <w:div w:id="1949313335">
      <w:bodyDiv w:val="1"/>
      <w:marLeft w:val="0"/>
      <w:marRight w:val="0"/>
      <w:marTop w:val="0"/>
      <w:marBottom w:val="0"/>
      <w:divBdr>
        <w:top w:val="none" w:sz="0" w:space="0" w:color="auto"/>
        <w:left w:val="none" w:sz="0" w:space="0" w:color="auto"/>
        <w:bottom w:val="none" w:sz="0" w:space="0" w:color="auto"/>
        <w:right w:val="none" w:sz="0" w:space="0" w:color="auto"/>
      </w:divBdr>
    </w:div>
    <w:div w:id="1952976940">
      <w:bodyDiv w:val="1"/>
      <w:marLeft w:val="0"/>
      <w:marRight w:val="0"/>
      <w:marTop w:val="0"/>
      <w:marBottom w:val="0"/>
      <w:divBdr>
        <w:top w:val="none" w:sz="0" w:space="0" w:color="auto"/>
        <w:left w:val="none" w:sz="0" w:space="0" w:color="auto"/>
        <w:bottom w:val="none" w:sz="0" w:space="0" w:color="auto"/>
        <w:right w:val="none" w:sz="0" w:space="0" w:color="auto"/>
      </w:divBdr>
    </w:div>
    <w:div w:id="1967734563">
      <w:bodyDiv w:val="1"/>
      <w:marLeft w:val="0"/>
      <w:marRight w:val="0"/>
      <w:marTop w:val="0"/>
      <w:marBottom w:val="0"/>
      <w:divBdr>
        <w:top w:val="none" w:sz="0" w:space="0" w:color="auto"/>
        <w:left w:val="none" w:sz="0" w:space="0" w:color="auto"/>
        <w:bottom w:val="none" w:sz="0" w:space="0" w:color="auto"/>
        <w:right w:val="none" w:sz="0" w:space="0" w:color="auto"/>
      </w:divBdr>
    </w:div>
    <w:div w:id="1969890078">
      <w:bodyDiv w:val="1"/>
      <w:marLeft w:val="0"/>
      <w:marRight w:val="0"/>
      <w:marTop w:val="0"/>
      <w:marBottom w:val="0"/>
      <w:divBdr>
        <w:top w:val="none" w:sz="0" w:space="0" w:color="auto"/>
        <w:left w:val="none" w:sz="0" w:space="0" w:color="auto"/>
        <w:bottom w:val="none" w:sz="0" w:space="0" w:color="auto"/>
        <w:right w:val="none" w:sz="0" w:space="0" w:color="auto"/>
      </w:divBdr>
    </w:div>
    <w:div w:id="1973561794">
      <w:bodyDiv w:val="1"/>
      <w:marLeft w:val="0"/>
      <w:marRight w:val="0"/>
      <w:marTop w:val="0"/>
      <w:marBottom w:val="0"/>
      <w:divBdr>
        <w:top w:val="none" w:sz="0" w:space="0" w:color="auto"/>
        <w:left w:val="none" w:sz="0" w:space="0" w:color="auto"/>
        <w:bottom w:val="none" w:sz="0" w:space="0" w:color="auto"/>
        <w:right w:val="none" w:sz="0" w:space="0" w:color="auto"/>
      </w:divBdr>
    </w:div>
    <w:div w:id="1998798280">
      <w:bodyDiv w:val="1"/>
      <w:marLeft w:val="0"/>
      <w:marRight w:val="0"/>
      <w:marTop w:val="0"/>
      <w:marBottom w:val="0"/>
      <w:divBdr>
        <w:top w:val="none" w:sz="0" w:space="0" w:color="auto"/>
        <w:left w:val="none" w:sz="0" w:space="0" w:color="auto"/>
        <w:bottom w:val="none" w:sz="0" w:space="0" w:color="auto"/>
        <w:right w:val="none" w:sz="0" w:space="0" w:color="auto"/>
      </w:divBdr>
    </w:div>
    <w:div w:id="2001232403">
      <w:bodyDiv w:val="1"/>
      <w:marLeft w:val="0"/>
      <w:marRight w:val="0"/>
      <w:marTop w:val="0"/>
      <w:marBottom w:val="0"/>
      <w:divBdr>
        <w:top w:val="none" w:sz="0" w:space="0" w:color="auto"/>
        <w:left w:val="none" w:sz="0" w:space="0" w:color="auto"/>
        <w:bottom w:val="none" w:sz="0" w:space="0" w:color="auto"/>
        <w:right w:val="none" w:sz="0" w:space="0" w:color="auto"/>
      </w:divBdr>
    </w:div>
    <w:div w:id="2002929986">
      <w:bodyDiv w:val="1"/>
      <w:marLeft w:val="0"/>
      <w:marRight w:val="0"/>
      <w:marTop w:val="0"/>
      <w:marBottom w:val="0"/>
      <w:divBdr>
        <w:top w:val="none" w:sz="0" w:space="0" w:color="auto"/>
        <w:left w:val="none" w:sz="0" w:space="0" w:color="auto"/>
        <w:bottom w:val="none" w:sz="0" w:space="0" w:color="auto"/>
        <w:right w:val="none" w:sz="0" w:space="0" w:color="auto"/>
      </w:divBdr>
    </w:div>
    <w:div w:id="2008357628">
      <w:bodyDiv w:val="1"/>
      <w:marLeft w:val="0"/>
      <w:marRight w:val="0"/>
      <w:marTop w:val="0"/>
      <w:marBottom w:val="0"/>
      <w:divBdr>
        <w:top w:val="none" w:sz="0" w:space="0" w:color="auto"/>
        <w:left w:val="none" w:sz="0" w:space="0" w:color="auto"/>
        <w:bottom w:val="none" w:sz="0" w:space="0" w:color="auto"/>
        <w:right w:val="none" w:sz="0" w:space="0" w:color="auto"/>
      </w:divBdr>
    </w:div>
    <w:div w:id="2011131012">
      <w:bodyDiv w:val="1"/>
      <w:marLeft w:val="0"/>
      <w:marRight w:val="0"/>
      <w:marTop w:val="0"/>
      <w:marBottom w:val="0"/>
      <w:divBdr>
        <w:top w:val="none" w:sz="0" w:space="0" w:color="auto"/>
        <w:left w:val="none" w:sz="0" w:space="0" w:color="auto"/>
        <w:bottom w:val="none" w:sz="0" w:space="0" w:color="auto"/>
        <w:right w:val="none" w:sz="0" w:space="0" w:color="auto"/>
      </w:divBdr>
    </w:div>
    <w:div w:id="2024895544">
      <w:bodyDiv w:val="1"/>
      <w:marLeft w:val="0"/>
      <w:marRight w:val="0"/>
      <w:marTop w:val="0"/>
      <w:marBottom w:val="0"/>
      <w:divBdr>
        <w:top w:val="none" w:sz="0" w:space="0" w:color="auto"/>
        <w:left w:val="none" w:sz="0" w:space="0" w:color="auto"/>
        <w:bottom w:val="none" w:sz="0" w:space="0" w:color="auto"/>
        <w:right w:val="none" w:sz="0" w:space="0" w:color="auto"/>
      </w:divBdr>
    </w:div>
    <w:div w:id="2026515733">
      <w:bodyDiv w:val="1"/>
      <w:marLeft w:val="0"/>
      <w:marRight w:val="0"/>
      <w:marTop w:val="0"/>
      <w:marBottom w:val="0"/>
      <w:divBdr>
        <w:top w:val="none" w:sz="0" w:space="0" w:color="auto"/>
        <w:left w:val="none" w:sz="0" w:space="0" w:color="auto"/>
        <w:bottom w:val="none" w:sz="0" w:space="0" w:color="auto"/>
        <w:right w:val="none" w:sz="0" w:space="0" w:color="auto"/>
      </w:divBdr>
    </w:div>
    <w:div w:id="2028173845">
      <w:bodyDiv w:val="1"/>
      <w:marLeft w:val="0"/>
      <w:marRight w:val="0"/>
      <w:marTop w:val="0"/>
      <w:marBottom w:val="0"/>
      <w:divBdr>
        <w:top w:val="none" w:sz="0" w:space="0" w:color="auto"/>
        <w:left w:val="none" w:sz="0" w:space="0" w:color="auto"/>
        <w:bottom w:val="none" w:sz="0" w:space="0" w:color="auto"/>
        <w:right w:val="none" w:sz="0" w:space="0" w:color="auto"/>
      </w:divBdr>
    </w:div>
    <w:div w:id="2040546752">
      <w:bodyDiv w:val="1"/>
      <w:marLeft w:val="0"/>
      <w:marRight w:val="0"/>
      <w:marTop w:val="0"/>
      <w:marBottom w:val="0"/>
      <w:divBdr>
        <w:top w:val="none" w:sz="0" w:space="0" w:color="auto"/>
        <w:left w:val="none" w:sz="0" w:space="0" w:color="auto"/>
        <w:bottom w:val="none" w:sz="0" w:space="0" w:color="auto"/>
        <w:right w:val="none" w:sz="0" w:space="0" w:color="auto"/>
      </w:divBdr>
    </w:div>
    <w:div w:id="2048411701">
      <w:bodyDiv w:val="1"/>
      <w:marLeft w:val="0"/>
      <w:marRight w:val="0"/>
      <w:marTop w:val="0"/>
      <w:marBottom w:val="0"/>
      <w:divBdr>
        <w:top w:val="none" w:sz="0" w:space="0" w:color="auto"/>
        <w:left w:val="none" w:sz="0" w:space="0" w:color="auto"/>
        <w:bottom w:val="none" w:sz="0" w:space="0" w:color="auto"/>
        <w:right w:val="none" w:sz="0" w:space="0" w:color="auto"/>
      </w:divBdr>
    </w:div>
    <w:div w:id="2056542080">
      <w:bodyDiv w:val="1"/>
      <w:marLeft w:val="0"/>
      <w:marRight w:val="0"/>
      <w:marTop w:val="0"/>
      <w:marBottom w:val="0"/>
      <w:divBdr>
        <w:top w:val="none" w:sz="0" w:space="0" w:color="auto"/>
        <w:left w:val="none" w:sz="0" w:space="0" w:color="auto"/>
        <w:bottom w:val="none" w:sz="0" w:space="0" w:color="auto"/>
        <w:right w:val="none" w:sz="0" w:space="0" w:color="auto"/>
      </w:divBdr>
    </w:div>
    <w:div w:id="2062508785">
      <w:bodyDiv w:val="1"/>
      <w:marLeft w:val="0"/>
      <w:marRight w:val="0"/>
      <w:marTop w:val="0"/>
      <w:marBottom w:val="0"/>
      <w:divBdr>
        <w:top w:val="none" w:sz="0" w:space="0" w:color="auto"/>
        <w:left w:val="none" w:sz="0" w:space="0" w:color="auto"/>
        <w:bottom w:val="none" w:sz="0" w:space="0" w:color="auto"/>
        <w:right w:val="none" w:sz="0" w:space="0" w:color="auto"/>
      </w:divBdr>
    </w:div>
    <w:div w:id="2066491206">
      <w:bodyDiv w:val="1"/>
      <w:marLeft w:val="0"/>
      <w:marRight w:val="0"/>
      <w:marTop w:val="0"/>
      <w:marBottom w:val="0"/>
      <w:divBdr>
        <w:top w:val="none" w:sz="0" w:space="0" w:color="auto"/>
        <w:left w:val="none" w:sz="0" w:space="0" w:color="auto"/>
        <w:bottom w:val="none" w:sz="0" w:space="0" w:color="auto"/>
        <w:right w:val="none" w:sz="0" w:space="0" w:color="auto"/>
      </w:divBdr>
    </w:div>
    <w:div w:id="2070573715">
      <w:bodyDiv w:val="1"/>
      <w:marLeft w:val="0"/>
      <w:marRight w:val="0"/>
      <w:marTop w:val="0"/>
      <w:marBottom w:val="0"/>
      <w:divBdr>
        <w:top w:val="none" w:sz="0" w:space="0" w:color="auto"/>
        <w:left w:val="none" w:sz="0" w:space="0" w:color="auto"/>
        <w:bottom w:val="none" w:sz="0" w:space="0" w:color="auto"/>
        <w:right w:val="none" w:sz="0" w:space="0" w:color="auto"/>
      </w:divBdr>
    </w:div>
    <w:div w:id="2076925416">
      <w:bodyDiv w:val="1"/>
      <w:marLeft w:val="0"/>
      <w:marRight w:val="0"/>
      <w:marTop w:val="0"/>
      <w:marBottom w:val="0"/>
      <w:divBdr>
        <w:top w:val="none" w:sz="0" w:space="0" w:color="auto"/>
        <w:left w:val="none" w:sz="0" w:space="0" w:color="auto"/>
        <w:bottom w:val="none" w:sz="0" w:space="0" w:color="auto"/>
        <w:right w:val="none" w:sz="0" w:space="0" w:color="auto"/>
      </w:divBdr>
    </w:div>
    <w:div w:id="2088990079">
      <w:bodyDiv w:val="1"/>
      <w:marLeft w:val="0"/>
      <w:marRight w:val="0"/>
      <w:marTop w:val="0"/>
      <w:marBottom w:val="0"/>
      <w:divBdr>
        <w:top w:val="none" w:sz="0" w:space="0" w:color="auto"/>
        <w:left w:val="none" w:sz="0" w:space="0" w:color="auto"/>
        <w:bottom w:val="none" w:sz="0" w:space="0" w:color="auto"/>
        <w:right w:val="none" w:sz="0" w:space="0" w:color="auto"/>
      </w:divBdr>
    </w:div>
    <w:div w:id="2089300414">
      <w:bodyDiv w:val="1"/>
      <w:marLeft w:val="0"/>
      <w:marRight w:val="0"/>
      <w:marTop w:val="0"/>
      <w:marBottom w:val="0"/>
      <w:divBdr>
        <w:top w:val="none" w:sz="0" w:space="0" w:color="auto"/>
        <w:left w:val="none" w:sz="0" w:space="0" w:color="auto"/>
        <w:bottom w:val="none" w:sz="0" w:space="0" w:color="auto"/>
        <w:right w:val="none" w:sz="0" w:space="0" w:color="auto"/>
      </w:divBdr>
    </w:div>
    <w:div w:id="2097968884">
      <w:bodyDiv w:val="1"/>
      <w:marLeft w:val="0"/>
      <w:marRight w:val="0"/>
      <w:marTop w:val="0"/>
      <w:marBottom w:val="0"/>
      <w:divBdr>
        <w:top w:val="none" w:sz="0" w:space="0" w:color="auto"/>
        <w:left w:val="none" w:sz="0" w:space="0" w:color="auto"/>
        <w:bottom w:val="none" w:sz="0" w:space="0" w:color="auto"/>
        <w:right w:val="none" w:sz="0" w:space="0" w:color="auto"/>
      </w:divBdr>
    </w:div>
    <w:div w:id="2105414362">
      <w:bodyDiv w:val="1"/>
      <w:marLeft w:val="0"/>
      <w:marRight w:val="0"/>
      <w:marTop w:val="0"/>
      <w:marBottom w:val="0"/>
      <w:divBdr>
        <w:top w:val="none" w:sz="0" w:space="0" w:color="auto"/>
        <w:left w:val="none" w:sz="0" w:space="0" w:color="auto"/>
        <w:bottom w:val="none" w:sz="0" w:space="0" w:color="auto"/>
        <w:right w:val="none" w:sz="0" w:space="0" w:color="auto"/>
      </w:divBdr>
    </w:div>
    <w:div w:id="2106026520">
      <w:bodyDiv w:val="1"/>
      <w:marLeft w:val="0"/>
      <w:marRight w:val="0"/>
      <w:marTop w:val="0"/>
      <w:marBottom w:val="0"/>
      <w:divBdr>
        <w:top w:val="none" w:sz="0" w:space="0" w:color="auto"/>
        <w:left w:val="none" w:sz="0" w:space="0" w:color="auto"/>
        <w:bottom w:val="none" w:sz="0" w:space="0" w:color="auto"/>
        <w:right w:val="none" w:sz="0" w:space="0" w:color="auto"/>
      </w:divBdr>
    </w:div>
    <w:div w:id="2113934659">
      <w:bodyDiv w:val="1"/>
      <w:marLeft w:val="0"/>
      <w:marRight w:val="0"/>
      <w:marTop w:val="0"/>
      <w:marBottom w:val="0"/>
      <w:divBdr>
        <w:top w:val="none" w:sz="0" w:space="0" w:color="auto"/>
        <w:left w:val="none" w:sz="0" w:space="0" w:color="auto"/>
        <w:bottom w:val="none" w:sz="0" w:space="0" w:color="auto"/>
        <w:right w:val="none" w:sz="0" w:space="0" w:color="auto"/>
      </w:divBdr>
    </w:div>
    <w:div w:id="2114015467">
      <w:bodyDiv w:val="1"/>
      <w:marLeft w:val="0"/>
      <w:marRight w:val="0"/>
      <w:marTop w:val="0"/>
      <w:marBottom w:val="0"/>
      <w:divBdr>
        <w:top w:val="none" w:sz="0" w:space="0" w:color="auto"/>
        <w:left w:val="none" w:sz="0" w:space="0" w:color="auto"/>
        <w:bottom w:val="none" w:sz="0" w:space="0" w:color="auto"/>
        <w:right w:val="none" w:sz="0" w:space="0" w:color="auto"/>
      </w:divBdr>
    </w:div>
    <w:div w:id="2126151137">
      <w:bodyDiv w:val="1"/>
      <w:marLeft w:val="0"/>
      <w:marRight w:val="0"/>
      <w:marTop w:val="0"/>
      <w:marBottom w:val="0"/>
      <w:divBdr>
        <w:top w:val="none" w:sz="0" w:space="0" w:color="auto"/>
        <w:left w:val="none" w:sz="0" w:space="0" w:color="auto"/>
        <w:bottom w:val="none" w:sz="0" w:space="0" w:color="auto"/>
        <w:right w:val="none" w:sz="0" w:space="0" w:color="auto"/>
      </w:divBdr>
    </w:div>
    <w:div w:id="2127964320">
      <w:bodyDiv w:val="1"/>
      <w:marLeft w:val="0"/>
      <w:marRight w:val="0"/>
      <w:marTop w:val="0"/>
      <w:marBottom w:val="0"/>
      <w:divBdr>
        <w:top w:val="none" w:sz="0" w:space="0" w:color="auto"/>
        <w:left w:val="none" w:sz="0" w:space="0" w:color="auto"/>
        <w:bottom w:val="none" w:sz="0" w:space="0" w:color="auto"/>
        <w:right w:val="none" w:sz="0" w:space="0" w:color="auto"/>
      </w:divBdr>
    </w:div>
    <w:div w:id="2128810933">
      <w:bodyDiv w:val="1"/>
      <w:marLeft w:val="0"/>
      <w:marRight w:val="0"/>
      <w:marTop w:val="0"/>
      <w:marBottom w:val="0"/>
      <w:divBdr>
        <w:top w:val="none" w:sz="0" w:space="0" w:color="auto"/>
        <w:left w:val="none" w:sz="0" w:space="0" w:color="auto"/>
        <w:bottom w:val="none" w:sz="0" w:space="0" w:color="auto"/>
        <w:right w:val="none" w:sz="0" w:space="0" w:color="auto"/>
      </w:divBdr>
    </w:div>
    <w:div w:id="2129816321">
      <w:bodyDiv w:val="1"/>
      <w:marLeft w:val="0"/>
      <w:marRight w:val="0"/>
      <w:marTop w:val="0"/>
      <w:marBottom w:val="0"/>
      <w:divBdr>
        <w:top w:val="none" w:sz="0" w:space="0" w:color="auto"/>
        <w:left w:val="none" w:sz="0" w:space="0" w:color="auto"/>
        <w:bottom w:val="none" w:sz="0" w:space="0" w:color="auto"/>
        <w:right w:val="none" w:sz="0" w:space="0" w:color="auto"/>
      </w:divBdr>
    </w:div>
    <w:div w:id="2130010253">
      <w:bodyDiv w:val="1"/>
      <w:marLeft w:val="0"/>
      <w:marRight w:val="0"/>
      <w:marTop w:val="0"/>
      <w:marBottom w:val="0"/>
      <w:divBdr>
        <w:top w:val="none" w:sz="0" w:space="0" w:color="auto"/>
        <w:left w:val="none" w:sz="0" w:space="0" w:color="auto"/>
        <w:bottom w:val="none" w:sz="0" w:space="0" w:color="auto"/>
        <w:right w:val="none" w:sz="0" w:space="0" w:color="auto"/>
      </w:divBdr>
    </w:div>
    <w:div w:id="2139176891">
      <w:bodyDiv w:val="1"/>
      <w:marLeft w:val="0"/>
      <w:marRight w:val="0"/>
      <w:marTop w:val="0"/>
      <w:marBottom w:val="0"/>
      <w:divBdr>
        <w:top w:val="none" w:sz="0" w:space="0" w:color="auto"/>
        <w:left w:val="none" w:sz="0" w:space="0" w:color="auto"/>
        <w:bottom w:val="none" w:sz="0" w:space="0" w:color="auto"/>
        <w:right w:val="none" w:sz="0" w:space="0" w:color="auto"/>
      </w:divBdr>
    </w:div>
    <w:div w:id="2139952261">
      <w:bodyDiv w:val="1"/>
      <w:marLeft w:val="0"/>
      <w:marRight w:val="0"/>
      <w:marTop w:val="0"/>
      <w:marBottom w:val="0"/>
      <w:divBdr>
        <w:top w:val="none" w:sz="0" w:space="0" w:color="auto"/>
        <w:left w:val="none" w:sz="0" w:space="0" w:color="auto"/>
        <w:bottom w:val="none" w:sz="0" w:space="0" w:color="auto"/>
        <w:right w:val="none" w:sz="0" w:space="0" w:color="auto"/>
      </w:divBdr>
    </w:div>
    <w:div w:id="214422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42945-6192-4A19-B87A-2F0A3C0CB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11924</Words>
  <Characters>71546</Characters>
  <Application>Microsoft Office Word</Application>
  <DocSecurity>0</DocSecurity>
  <Lines>596</Lines>
  <Paragraphs>166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Uzasadnienie</vt:lpstr>
      <vt:lpstr>Uzasadnienie</vt:lpstr>
    </vt:vector>
  </TitlesOfParts>
  <Company>UML</Company>
  <LinksUpToDate>false</LinksUpToDate>
  <CharactersWithSpaces>83304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dc:title>
  <dc:subject/>
  <dc:creator>mmaczkowska</dc:creator>
  <cp:keywords/>
  <dc:description/>
  <cp:lastModifiedBy>Małgorzata Wójcik</cp:lastModifiedBy>
  <cp:revision>2</cp:revision>
  <cp:lastPrinted>2025-11-17T11:10:00Z</cp:lastPrinted>
  <dcterms:created xsi:type="dcterms:W3CDTF">2025-11-17T14:34:00Z</dcterms:created>
  <dcterms:modified xsi:type="dcterms:W3CDTF">2025-11-17T14:34:00Z</dcterms:modified>
</cp:coreProperties>
</file>