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49" w:rsidRDefault="00027749" w:rsidP="00027749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172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027749" w:rsidRDefault="00027749" w:rsidP="00027749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12 listopada 2025 r.</w:t>
      </w:r>
    </w:p>
    <w:p w:rsidR="00027749" w:rsidRDefault="00027749" w:rsidP="00027749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027749" w:rsidRDefault="00027749" w:rsidP="00027749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027749" w:rsidRDefault="00027749" w:rsidP="00027749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027749" w:rsidRDefault="00027749" w:rsidP="00027749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027749" w:rsidRDefault="00027749" w:rsidP="00027749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027749" w:rsidRDefault="00027749" w:rsidP="00027749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027749" w:rsidRDefault="00027749" w:rsidP="0002774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właściwości.</w:t>
      </w:r>
    </w:p>
    <w:p w:rsidR="00027749" w:rsidRDefault="00027749" w:rsidP="00027749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027749" w:rsidRPr="00E1239E" w:rsidRDefault="00027749" w:rsidP="00027749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(Dz. U. z </w:t>
      </w:r>
      <w:r w:rsidRPr="000E38BA">
        <w:rPr>
          <w:rFonts w:ascii="Times New Roman" w:hAnsi="Times New Roman"/>
          <w:sz w:val="24"/>
          <w:szCs w:val="24"/>
        </w:rPr>
        <w:t>2025 r. poz. 1153</w:t>
      </w:r>
      <w:r>
        <w:rPr>
          <w:rFonts w:ascii="Times New Roman" w:hAnsi="Times New Roman"/>
          <w:sz w:val="24"/>
          <w:szCs w:val="24"/>
        </w:rPr>
        <w:t xml:space="preserve"> i 1436) oraz art. 231 § 1 ustawy z dnia 14 czerwca 1960 r. - Kodeks postępowania administracyjnego (Dz. U. </w:t>
      </w:r>
      <w:r w:rsidRPr="00240D3D">
        <w:rPr>
          <w:rFonts w:ascii="Times New Roman" w:hAnsi="Times New Roman"/>
          <w:sz w:val="24"/>
          <w:szCs w:val="24"/>
        </w:rPr>
        <w:t>z</w:t>
      </w:r>
      <w:r w:rsidRPr="000B3B12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r. poz. 572, z</w:t>
      </w:r>
      <w:r>
        <w:rPr>
          <w:rFonts w:ascii="Times New Roman" w:hAnsi="Times New Roman"/>
          <w:sz w:val="24"/>
          <w:szCs w:val="24"/>
        </w:rPr>
        <w:t> </w:t>
      </w:r>
      <w:r w:rsidRPr="000B3B12">
        <w:rPr>
          <w:rFonts w:ascii="Times New Roman" w:hAnsi="Times New Roman"/>
          <w:sz w:val="24"/>
          <w:szCs w:val="24"/>
        </w:rPr>
        <w:t>2025 r. poz. 769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027749" w:rsidRDefault="00027749" w:rsidP="00027749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</w:t>
      </w:r>
      <w:bookmarkStart w:id="3" w:name="_GoBack"/>
      <w:bookmarkEnd w:id="3"/>
      <w:r>
        <w:rPr>
          <w:rFonts w:ascii="Times New Roman" w:hAnsi="Times New Roman"/>
          <w:b/>
          <w:sz w:val="24"/>
          <w:szCs w:val="24"/>
        </w:rPr>
        <w:t>wala, co następuje:</w:t>
      </w:r>
    </w:p>
    <w:p w:rsidR="00027749" w:rsidRPr="002E026F" w:rsidRDefault="00027749" w:rsidP="00027749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454D3">
        <w:rPr>
          <w:rFonts w:ascii="Times New Roman" w:hAnsi="Times New Roman"/>
          <w:sz w:val="24"/>
          <w:szCs w:val="24"/>
        </w:rPr>
        <w:t>§ 1. 1. Rada Miejska w Łodzi stwierdza, że nie jest właściwa do rozp</w:t>
      </w:r>
      <w:r>
        <w:rPr>
          <w:rFonts w:ascii="Times New Roman" w:hAnsi="Times New Roman"/>
          <w:sz w:val="24"/>
          <w:szCs w:val="24"/>
        </w:rPr>
        <w:t>oznania</w:t>
      </w:r>
      <w:r w:rsidRPr="00C454D3">
        <w:rPr>
          <w:rFonts w:ascii="Times New Roman" w:hAnsi="Times New Roman"/>
          <w:sz w:val="24"/>
          <w:szCs w:val="24"/>
        </w:rPr>
        <w:t xml:space="preserve"> skargi</w:t>
      </w:r>
      <w:r w:rsidRPr="00C454D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p. .. </w:t>
      </w:r>
      <w:r w:rsidRPr="00C454D3">
        <w:rPr>
          <w:rFonts w:ascii="Times New Roman" w:hAnsi="Times New Roman"/>
          <w:sz w:val="24"/>
          <w:szCs w:val="24"/>
        </w:rPr>
        <w:t xml:space="preserve"> na działania</w:t>
      </w:r>
      <w:r>
        <w:rPr>
          <w:rFonts w:ascii="Times New Roman" w:hAnsi="Times New Roman"/>
          <w:sz w:val="24"/>
          <w:szCs w:val="24"/>
        </w:rPr>
        <w:t xml:space="preserve"> dyrektora</w:t>
      </w:r>
      <w:r w:rsidRPr="00C45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Łódzkiego Ośrodka Geodezji </w:t>
      </w:r>
      <w:r w:rsidRPr="00C454D3">
        <w:rPr>
          <w:rFonts w:ascii="Times New Roman" w:hAnsi="Times New Roman"/>
          <w:color w:val="000000"/>
          <w:sz w:val="24"/>
          <w:szCs w:val="24"/>
        </w:rPr>
        <w:t>i przekazuje ją </w:t>
      </w:r>
      <w:r w:rsidRPr="002E026F">
        <w:rPr>
          <w:rFonts w:ascii="Times New Roman" w:hAnsi="Times New Roman"/>
          <w:color w:val="000000"/>
          <w:sz w:val="24"/>
          <w:szCs w:val="24"/>
        </w:rPr>
        <w:t>Łódzki</w:t>
      </w:r>
      <w:r>
        <w:rPr>
          <w:rFonts w:ascii="Times New Roman" w:hAnsi="Times New Roman"/>
          <w:color w:val="000000"/>
          <w:sz w:val="24"/>
          <w:szCs w:val="24"/>
        </w:rPr>
        <w:t>emu</w:t>
      </w:r>
      <w:r w:rsidRPr="002E026F">
        <w:rPr>
          <w:rFonts w:ascii="Times New Roman" w:hAnsi="Times New Roman"/>
          <w:color w:val="000000"/>
          <w:sz w:val="24"/>
          <w:szCs w:val="24"/>
        </w:rPr>
        <w:t xml:space="preserve"> Wojewódzki</w:t>
      </w:r>
      <w:r>
        <w:rPr>
          <w:rFonts w:ascii="Times New Roman" w:hAnsi="Times New Roman"/>
          <w:color w:val="000000"/>
          <w:sz w:val="24"/>
          <w:szCs w:val="24"/>
        </w:rPr>
        <w:t>emu</w:t>
      </w:r>
      <w:r w:rsidRPr="002E026F">
        <w:rPr>
          <w:rFonts w:ascii="Times New Roman" w:hAnsi="Times New Roman"/>
          <w:color w:val="000000"/>
          <w:sz w:val="24"/>
          <w:szCs w:val="24"/>
        </w:rPr>
        <w:t xml:space="preserve"> Inspektor</w:t>
      </w:r>
      <w:r>
        <w:rPr>
          <w:rFonts w:ascii="Times New Roman" w:hAnsi="Times New Roman"/>
          <w:color w:val="000000"/>
          <w:sz w:val="24"/>
          <w:szCs w:val="24"/>
        </w:rPr>
        <w:t>owi</w:t>
      </w:r>
      <w:r w:rsidRPr="002E026F">
        <w:rPr>
          <w:rFonts w:ascii="Times New Roman" w:hAnsi="Times New Roman"/>
          <w:color w:val="000000"/>
          <w:sz w:val="24"/>
          <w:szCs w:val="24"/>
        </w:rPr>
        <w:t xml:space="preserve"> Nadzoru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026F">
        <w:rPr>
          <w:rFonts w:ascii="Times New Roman" w:hAnsi="Times New Roman"/>
          <w:color w:val="000000"/>
          <w:sz w:val="24"/>
          <w:szCs w:val="24"/>
        </w:rPr>
        <w:t>Geodezyjnego i Kartograficznego</w:t>
      </w:r>
      <w:r w:rsidRPr="00C454D3">
        <w:rPr>
          <w:rFonts w:ascii="Times New Roman" w:hAnsi="Times New Roman"/>
          <w:color w:val="000000"/>
          <w:sz w:val="24"/>
          <w:szCs w:val="24"/>
        </w:rPr>
        <w:t>, jako organowi właściwemu do jej rozp</w:t>
      </w:r>
      <w:r>
        <w:rPr>
          <w:rFonts w:ascii="Times New Roman" w:hAnsi="Times New Roman"/>
          <w:color w:val="000000"/>
          <w:sz w:val="24"/>
          <w:szCs w:val="24"/>
        </w:rPr>
        <w:t>oznania.</w:t>
      </w:r>
    </w:p>
    <w:p w:rsidR="00027749" w:rsidRDefault="00027749" w:rsidP="00027749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</w:t>
      </w:r>
      <w:r w:rsidRPr="002E026F">
        <w:rPr>
          <w:rFonts w:ascii="Times New Roman" w:hAnsi="Times New Roman"/>
          <w:color w:val="000000"/>
          <w:sz w:val="24"/>
          <w:szCs w:val="24"/>
        </w:rPr>
        <w:t xml:space="preserve">Łódzkiemu Wojewódzkiemu Inspektorowi Nadzoru Geodezyjnego i Kartograficznego, </w:t>
      </w:r>
      <w:r>
        <w:rPr>
          <w:rFonts w:ascii="Times New Roman" w:hAnsi="Times New Roman"/>
          <w:color w:val="000000"/>
          <w:sz w:val="24"/>
          <w:szCs w:val="24"/>
        </w:rPr>
        <w:t>skargi, o której mowa w § 1 oraz niniejszej uchwały wraz z uzasadnieniem, które stanowi jej integralną część.</w:t>
      </w:r>
    </w:p>
    <w:p w:rsidR="00027749" w:rsidRDefault="00027749" w:rsidP="00027749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027749" w:rsidRDefault="00027749" w:rsidP="00027749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027749" w:rsidRDefault="00027749" w:rsidP="00027749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7749" w:rsidRDefault="00027749" w:rsidP="00027749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7749" w:rsidRDefault="00027749" w:rsidP="000277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7749" w:rsidRDefault="00027749" w:rsidP="00027749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027749" w:rsidRDefault="00027749" w:rsidP="00027749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7749" w:rsidRDefault="00027749" w:rsidP="00027749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7749" w:rsidRDefault="00027749" w:rsidP="00027749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7749" w:rsidRDefault="00027749" w:rsidP="00027749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027749" w:rsidRDefault="00027749" w:rsidP="00027749">
      <w:pPr>
        <w:spacing w:after="0"/>
        <w:rPr>
          <w:rFonts w:ascii="Times New Roman" w:hAnsi="Times New Roman"/>
          <w:sz w:val="24"/>
          <w:szCs w:val="24"/>
        </w:rPr>
      </w:pPr>
    </w:p>
    <w:p w:rsidR="00027749" w:rsidRDefault="00027749" w:rsidP="00027749">
      <w:pPr>
        <w:spacing w:after="0"/>
        <w:rPr>
          <w:rFonts w:ascii="Times New Roman" w:hAnsi="Times New Roman"/>
          <w:sz w:val="24"/>
          <w:szCs w:val="24"/>
        </w:rPr>
      </w:pPr>
    </w:p>
    <w:p w:rsidR="00027749" w:rsidRDefault="00027749" w:rsidP="00027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027749" w:rsidRDefault="00027749" w:rsidP="00027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027749" w:rsidRDefault="00027749" w:rsidP="000277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027749" w:rsidRDefault="00027749" w:rsidP="00027749">
      <w:pPr>
        <w:spacing w:after="0"/>
        <w:rPr>
          <w:rFonts w:ascii="Times New Roman" w:hAnsi="Times New Roman"/>
          <w:sz w:val="24"/>
          <w:szCs w:val="24"/>
        </w:rPr>
      </w:pPr>
    </w:p>
    <w:p w:rsidR="00027749" w:rsidRDefault="00027749" w:rsidP="00027749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027749" w:rsidRDefault="00027749" w:rsidP="00027749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027749" w:rsidRDefault="00027749" w:rsidP="00027749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027749" w:rsidRDefault="00027749" w:rsidP="00027749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027749" w:rsidRDefault="00027749" w:rsidP="0002774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027749" w:rsidRDefault="00027749" w:rsidP="00027749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027749" w:rsidRDefault="00027749" w:rsidP="00027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27749" w:rsidRPr="006513F0" w:rsidRDefault="00027749" w:rsidP="00027749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Rady Miejskiej w Łodzi wpłynęła </w:t>
      </w:r>
      <w:r>
        <w:rPr>
          <w:rFonts w:ascii="Times New Roman" w:hAnsi="Times New Roman"/>
          <w:sz w:val="24"/>
          <w:szCs w:val="24"/>
        </w:rPr>
        <w:t xml:space="preserve">skarga </w:t>
      </w:r>
      <w:r w:rsidRPr="00C454D3">
        <w:rPr>
          <w:rFonts w:ascii="Times New Roman" w:hAnsi="Times New Roman"/>
          <w:sz w:val="24"/>
          <w:szCs w:val="24"/>
        </w:rPr>
        <w:t xml:space="preserve">na działania </w:t>
      </w:r>
      <w:r>
        <w:rPr>
          <w:rFonts w:ascii="Times New Roman" w:hAnsi="Times New Roman"/>
          <w:sz w:val="24"/>
          <w:szCs w:val="24"/>
        </w:rPr>
        <w:t xml:space="preserve">dyrektora </w:t>
      </w:r>
      <w:r>
        <w:rPr>
          <w:rFonts w:ascii="Times New Roman" w:eastAsiaTheme="minorHAnsi" w:hAnsi="Times New Roman"/>
          <w:sz w:val="24"/>
          <w:szCs w:val="24"/>
        </w:rPr>
        <w:t xml:space="preserve">Łódzkiego Ośrodka Geodezji. </w:t>
      </w:r>
    </w:p>
    <w:p w:rsidR="00027749" w:rsidRPr="002E026F" w:rsidRDefault="00027749" w:rsidP="00027749">
      <w:pPr>
        <w:spacing w:after="0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223 § 1 i art. 229 pkt </w:t>
      </w:r>
      <w:r w:rsidR="0060230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kpa, organem właściwym do rozpat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ywania skarg</w:t>
      </w:r>
    </w:p>
    <w:p w:rsidR="00027749" w:rsidRPr="002E026F" w:rsidRDefault="00027749" w:rsidP="0002774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sprawach należących do zadań zleconych z zakresu administracji rządowej, jest organ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wyższego stopnia - wojewoda, w tym przypadku Łódzki Wojewódzki Inspektor Nadzoru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Geodezyjnego i Kartograficznego, jako organ nadzoru geodezyjnego i kartograficznego.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Przywołane przepisy wykluczają właściwość rady gminy do rozpatrzenia skargi, z uwagi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istnienie przepisów szczególnych określających organ właściwy do rozpatrywania skarg -</w:t>
      </w:r>
    </w:p>
    <w:p w:rsidR="00027749" w:rsidRDefault="00027749" w:rsidP="0002774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</w:t>
      </w:r>
      <w:r w:rsidRPr="002E02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229 pkt 2 kpa.</w:t>
      </w:r>
    </w:p>
    <w:p w:rsidR="00027749" w:rsidRPr="002E026F" w:rsidRDefault="00027749" w:rsidP="00027749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bookmarkStart w:id="4" w:name="_Hlk197335131"/>
      <w:r>
        <w:rPr>
          <w:rFonts w:ascii="Times New Roman" w:hAnsi="Times New Roman"/>
          <w:sz w:val="24"/>
          <w:szCs w:val="24"/>
        </w:rPr>
        <w:t xml:space="preserve">231 § 1, </w:t>
      </w:r>
      <w:bookmarkEnd w:id="4"/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skarżącego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, albo wskazać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mu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właściwy organ. </w:t>
      </w:r>
    </w:p>
    <w:p w:rsidR="00027749" w:rsidRDefault="00027749" w:rsidP="00027749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 w:rsidRPr="00FD7BC1">
        <w:rPr>
          <w:rFonts w:ascii="Times New Roman" w:eastAsia="Times New Roman" w:hAnsi="Times New Roman"/>
          <w:sz w:val="24"/>
          <w:szCs w:val="24"/>
          <w:lang w:eastAsia="pl-PL"/>
        </w:rPr>
        <w:t xml:space="preserve">Łódzkiemu Wojewódzkiemu Inspektorowi Nadzoru Geodezyjnego i Kartograficznego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  <w:bookmarkEnd w:id="1"/>
    </w:p>
    <w:bookmarkEnd w:id="2"/>
    <w:p w:rsidR="00B13424" w:rsidRDefault="00101E76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49"/>
    <w:rsid w:val="00027749"/>
    <w:rsid w:val="00101E76"/>
    <w:rsid w:val="001A7B09"/>
    <w:rsid w:val="0060230F"/>
    <w:rsid w:val="007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06112-2BB5-4914-AE4A-05D5F28A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2025-11-14T12:58:00Z</dcterms:created>
  <dcterms:modified xsi:type="dcterms:W3CDTF">2025-11-14T12:58:00Z</dcterms:modified>
</cp:coreProperties>
</file>