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55" w:rsidRPr="001457B3" w:rsidRDefault="009A1B55" w:rsidP="009A1B55">
      <w:pPr>
        <w:rPr>
          <w:lang w:eastAsia="ar-SA"/>
        </w:rPr>
      </w:pPr>
    </w:p>
    <w:p w:rsidR="009A1B55" w:rsidRPr="00240D3D" w:rsidRDefault="009A1B55" w:rsidP="009A1B55">
      <w:pPr>
        <w:tabs>
          <w:tab w:val="left" w:pos="5103"/>
        </w:tabs>
        <w:spacing w:after="0" w:line="276" w:lineRule="auto"/>
        <w:jc w:val="right"/>
        <w:rPr>
          <w:rFonts w:ascii="Times New Roman" w:eastAsia="Calibri" w:hAnsi="Times New Roman" w:cs="Times New Roman"/>
          <w:bCs/>
          <w:sz w:val="24"/>
          <w:szCs w:val="24"/>
        </w:rPr>
      </w:pPr>
      <w:r w:rsidRPr="00240D3D">
        <w:rPr>
          <w:rFonts w:ascii="Times New Roman" w:eastAsia="Calibri" w:hAnsi="Times New Roman" w:cs="Times New Roman"/>
          <w:bCs/>
          <w:sz w:val="24"/>
          <w:szCs w:val="24"/>
        </w:rPr>
        <w:t xml:space="preserve">Druk BRM nr </w:t>
      </w:r>
      <w:r>
        <w:rPr>
          <w:rFonts w:ascii="Times New Roman" w:eastAsia="Calibri" w:hAnsi="Times New Roman" w:cs="Times New Roman"/>
          <w:b/>
          <w:bCs/>
          <w:sz w:val="24"/>
          <w:szCs w:val="24"/>
        </w:rPr>
        <w:t>184</w:t>
      </w:r>
      <w:r w:rsidRPr="00240D3D">
        <w:rPr>
          <w:rFonts w:ascii="Times New Roman" w:eastAsia="Calibri" w:hAnsi="Times New Roman" w:cs="Times New Roman"/>
          <w:b/>
          <w:sz w:val="24"/>
          <w:szCs w:val="24"/>
        </w:rPr>
        <w:t>/202</w:t>
      </w:r>
      <w:r>
        <w:rPr>
          <w:rFonts w:ascii="Times New Roman" w:eastAsia="Calibri" w:hAnsi="Times New Roman" w:cs="Times New Roman"/>
          <w:b/>
          <w:sz w:val="24"/>
          <w:szCs w:val="24"/>
        </w:rPr>
        <w:t>5</w:t>
      </w:r>
    </w:p>
    <w:p w:rsidR="009A1B55" w:rsidRPr="00240D3D" w:rsidRDefault="009A1B55" w:rsidP="009A1B55">
      <w:pPr>
        <w:tabs>
          <w:tab w:val="left" w:pos="5103"/>
        </w:tabs>
        <w:spacing w:after="0" w:line="276" w:lineRule="auto"/>
        <w:jc w:val="right"/>
        <w:rPr>
          <w:rFonts w:ascii="Times New Roman" w:eastAsia="Calibri" w:hAnsi="Times New Roman" w:cs="Times New Roman"/>
          <w:bCs/>
          <w:sz w:val="24"/>
          <w:szCs w:val="24"/>
        </w:rPr>
      </w:pPr>
      <w:r w:rsidRPr="00240D3D">
        <w:rPr>
          <w:rFonts w:ascii="Times New Roman" w:eastAsia="Calibri" w:hAnsi="Times New Roman" w:cs="Times New Roman"/>
          <w:bCs/>
          <w:sz w:val="24"/>
          <w:szCs w:val="24"/>
        </w:rPr>
        <w:t xml:space="preserve">Projekt z dnia </w:t>
      </w:r>
      <w:r>
        <w:rPr>
          <w:rFonts w:ascii="Times New Roman" w:eastAsia="Calibri" w:hAnsi="Times New Roman" w:cs="Times New Roman"/>
          <w:bCs/>
          <w:sz w:val="24"/>
          <w:szCs w:val="24"/>
        </w:rPr>
        <w:t xml:space="preserve">9 grudnia  </w:t>
      </w:r>
      <w:r w:rsidRPr="00240D3D">
        <w:rPr>
          <w:rFonts w:ascii="Times New Roman" w:eastAsia="Calibri" w:hAnsi="Times New Roman" w:cs="Times New Roman"/>
          <w:bCs/>
          <w:sz w:val="24"/>
          <w:szCs w:val="24"/>
        </w:rPr>
        <w:t>202</w:t>
      </w:r>
      <w:r>
        <w:rPr>
          <w:rFonts w:ascii="Times New Roman" w:eastAsia="Calibri" w:hAnsi="Times New Roman" w:cs="Times New Roman"/>
          <w:bCs/>
          <w:sz w:val="24"/>
          <w:szCs w:val="24"/>
        </w:rPr>
        <w:t>5</w:t>
      </w:r>
      <w:r w:rsidRPr="00240D3D">
        <w:rPr>
          <w:rFonts w:ascii="Times New Roman" w:eastAsia="Calibri" w:hAnsi="Times New Roman" w:cs="Times New Roman"/>
          <w:bCs/>
          <w:sz w:val="24"/>
          <w:szCs w:val="24"/>
        </w:rPr>
        <w:t xml:space="preserve"> r.</w:t>
      </w:r>
    </w:p>
    <w:p w:rsidR="009A1B55" w:rsidRPr="00240D3D" w:rsidRDefault="009A1B55" w:rsidP="009A1B55">
      <w:pPr>
        <w:tabs>
          <w:tab w:val="left" w:pos="5103"/>
        </w:tabs>
        <w:spacing w:after="0" w:line="276" w:lineRule="auto"/>
        <w:rPr>
          <w:rFonts w:ascii="Times New Roman" w:eastAsia="Calibri" w:hAnsi="Times New Roman" w:cs="Times New Roman"/>
          <w:bCs/>
          <w:sz w:val="24"/>
          <w:szCs w:val="24"/>
        </w:rPr>
      </w:pPr>
    </w:p>
    <w:p w:rsidR="009A1B55" w:rsidRPr="00240D3D" w:rsidRDefault="009A1B55" w:rsidP="009A1B55">
      <w:pPr>
        <w:tabs>
          <w:tab w:val="left" w:pos="5103"/>
        </w:tabs>
        <w:spacing w:after="0" w:line="276" w:lineRule="auto"/>
        <w:jc w:val="right"/>
        <w:rPr>
          <w:rFonts w:ascii="Times New Roman" w:eastAsia="Calibri" w:hAnsi="Times New Roman" w:cs="Times New Roman"/>
          <w:bCs/>
          <w:sz w:val="24"/>
          <w:szCs w:val="24"/>
        </w:rPr>
      </w:pPr>
    </w:p>
    <w:p w:rsidR="009A1B55" w:rsidRPr="00240D3D" w:rsidRDefault="009A1B55" w:rsidP="009A1B55">
      <w:pPr>
        <w:tabs>
          <w:tab w:val="left" w:pos="5103"/>
        </w:tabs>
        <w:spacing w:after="0" w:line="276" w:lineRule="auto"/>
        <w:jc w:val="right"/>
        <w:rPr>
          <w:rFonts w:ascii="Times New Roman" w:eastAsia="Calibri" w:hAnsi="Times New Roman" w:cs="Times New Roman"/>
          <w:bCs/>
          <w:sz w:val="24"/>
          <w:szCs w:val="24"/>
        </w:rPr>
      </w:pPr>
    </w:p>
    <w:p w:rsidR="009A1B55" w:rsidRPr="00240D3D" w:rsidRDefault="009A1B55" w:rsidP="009A1B55">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UCHWAŁA Nr ………</w:t>
      </w:r>
    </w:p>
    <w:p w:rsidR="009A1B55" w:rsidRPr="00240D3D" w:rsidRDefault="009A1B55" w:rsidP="009A1B55">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RADY MIEJSKIEJ w ŁODZI</w:t>
      </w:r>
    </w:p>
    <w:p w:rsidR="009A1B55" w:rsidRPr="00240D3D" w:rsidRDefault="009A1B55" w:rsidP="009A1B55">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z dnia …….</w:t>
      </w:r>
    </w:p>
    <w:p w:rsidR="009A1B55" w:rsidRPr="00DF1D15" w:rsidRDefault="009A1B55" w:rsidP="009A1B55">
      <w:pPr>
        <w:spacing w:after="0" w:line="276" w:lineRule="auto"/>
        <w:jc w:val="center"/>
        <w:rPr>
          <w:rFonts w:ascii="Times New Roman" w:eastAsia="Calibri" w:hAnsi="Times New Roman" w:cs="Times New Roman"/>
          <w:b/>
          <w:bCs/>
          <w:sz w:val="24"/>
          <w:szCs w:val="24"/>
          <w:lang w:eastAsia="ar-SA"/>
        </w:rPr>
      </w:pPr>
      <w:bookmarkStart w:id="0" w:name="_GoBack"/>
      <w:r w:rsidRPr="00240D3D">
        <w:rPr>
          <w:rFonts w:ascii="Times New Roman" w:eastAsia="Calibri" w:hAnsi="Times New Roman" w:cs="Times New Roman"/>
          <w:b/>
          <w:bCs/>
          <w:sz w:val="24"/>
          <w:szCs w:val="24"/>
        </w:rPr>
        <w:t xml:space="preserve">w sprawie </w:t>
      </w:r>
      <w:r w:rsidRPr="00240D3D">
        <w:rPr>
          <w:rFonts w:ascii="Times New Roman" w:eastAsia="Calibri" w:hAnsi="Times New Roman" w:cs="Times New Roman"/>
          <w:b/>
          <w:bCs/>
          <w:sz w:val="24"/>
          <w:szCs w:val="24"/>
          <w:lang w:eastAsia="ar-SA"/>
        </w:rPr>
        <w:t xml:space="preserve">skargi </w:t>
      </w:r>
      <w:r>
        <w:rPr>
          <w:rFonts w:ascii="Times New Roman" w:eastAsia="Calibri" w:hAnsi="Times New Roman" w:cs="Times New Roman"/>
          <w:b/>
          <w:bCs/>
          <w:sz w:val="24"/>
          <w:szCs w:val="24"/>
          <w:lang w:eastAsia="ar-SA"/>
        </w:rPr>
        <w:t xml:space="preserve">pp. … </w:t>
      </w:r>
    </w:p>
    <w:p w:rsidR="009A1B55" w:rsidRPr="00240D3D" w:rsidRDefault="009A1B55" w:rsidP="009A1B55">
      <w:pPr>
        <w:spacing w:after="0" w:line="276" w:lineRule="auto"/>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lang w:eastAsia="ar-SA"/>
        </w:rPr>
        <w:t xml:space="preserve">na działania </w:t>
      </w:r>
      <w:r>
        <w:rPr>
          <w:rFonts w:ascii="Times New Roman" w:eastAsia="Calibri" w:hAnsi="Times New Roman" w:cs="Times New Roman"/>
          <w:b/>
          <w:bCs/>
          <w:sz w:val="24"/>
          <w:szCs w:val="24"/>
          <w:lang w:eastAsia="ar-SA"/>
        </w:rPr>
        <w:t>Prezydenta Miasta Łodzi</w:t>
      </w:r>
      <w:bookmarkEnd w:id="0"/>
      <w:r>
        <w:rPr>
          <w:rFonts w:ascii="Times New Roman" w:eastAsia="Calibri" w:hAnsi="Times New Roman" w:cs="Times New Roman"/>
          <w:b/>
          <w:bCs/>
          <w:sz w:val="24"/>
          <w:szCs w:val="24"/>
          <w:lang w:eastAsia="ar-SA"/>
        </w:rPr>
        <w:t>.</w:t>
      </w:r>
    </w:p>
    <w:p w:rsidR="009A1B55" w:rsidRPr="00240D3D" w:rsidRDefault="009A1B55" w:rsidP="009A1B55">
      <w:pPr>
        <w:spacing w:after="0" w:line="276" w:lineRule="auto"/>
        <w:jc w:val="center"/>
        <w:rPr>
          <w:rFonts w:ascii="Times New Roman" w:eastAsia="Calibri" w:hAnsi="Times New Roman" w:cs="Times New Roman"/>
          <w:sz w:val="24"/>
          <w:szCs w:val="24"/>
          <w:lang w:eastAsia="ar-SA"/>
        </w:rPr>
      </w:pPr>
    </w:p>
    <w:p w:rsidR="009A1B55" w:rsidRDefault="009A1B55" w:rsidP="009A1B55">
      <w:pPr>
        <w:tabs>
          <w:tab w:val="left" w:pos="540"/>
          <w:tab w:val="left" w:pos="900"/>
        </w:tabs>
        <w:autoSpaceDE w:val="0"/>
        <w:spacing w:after="0" w:line="276" w:lineRule="auto"/>
        <w:ind w:firstLine="540"/>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 xml:space="preserve">Na podstawie art. 18 ust. 2 pkt 15 ustawy z dnia 8 marca 1990 r. o samorządzie gminnym (Dz. U. </w:t>
      </w:r>
      <w:bookmarkStart w:id="1" w:name="_Hlk216076838"/>
      <w:r w:rsidRPr="00AF6ADD">
        <w:rPr>
          <w:rFonts w:ascii="Times New Roman" w:hAnsi="Times New Roman" w:cs="Times New Roman"/>
          <w:bCs/>
          <w:sz w:val="24"/>
          <w:szCs w:val="24"/>
        </w:rPr>
        <w:t>z 2025 r. poz. 1153 i 1436</w:t>
      </w:r>
      <w:bookmarkEnd w:id="1"/>
      <w:r w:rsidRPr="00240D3D">
        <w:rPr>
          <w:rFonts w:ascii="Times New Roman" w:eastAsia="Calibri" w:hAnsi="Times New Roman" w:cs="Times New Roman"/>
          <w:sz w:val="24"/>
          <w:szCs w:val="24"/>
        </w:rPr>
        <w:t>) oraz art. 229 pkt 3, art. 237 § 3 oraz art. 238 § 1 ustawy z</w:t>
      </w:r>
      <w:r>
        <w:rPr>
          <w:rFonts w:ascii="Times New Roman" w:eastAsia="Calibri" w:hAnsi="Times New Roman" w:cs="Times New Roman"/>
          <w:sz w:val="24"/>
          <w:szCs w:val="24"/>
        </w:rPr>
        <w:t> </w:t>
      </w:r>
      <w:r w:rsidRPr="00240D3D">
        <w:rPr>
          <w:rFonts w:ascii="Times New Roman" w:eastAsia="Calibri" w:hAnsi="Times New Roman" w:cs="Times New Roman"/>
          <w:sz w:val="24"/>
          <w:szCs w:val="24"/>
        </w:rPr>
        <w:t>dnia 14 czerwca 1960 r. - Kodeks postępowania administracyjnego (Dz. U. z 202</w:t>
      </w:r>
      <w:r>
        <w:rPr>
          <w:rFonts w:ascii="Times New Roman" w:eastAsia="Calibri" w:hAnsi="Times New Roman" w:cs="Times New Roman"/>
          <w:sz w:val="24"/>
          <w:szCs w:val="24"/>
        </w:rPr>
        <w:t>4</w:t>
      </w:r>
      <w:r w:rsidRPr="00240D3D">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572</w:t>
      </w:r>
      <w:bookmarkStart w:id="2" w:name="_Hlk216083761"/>
      <w:r w:rsidRPr="003F239E">
        <w:rPr>
          <w:rFonts w:ascii="Times New Roman" w:eastAsia="Calibri" w:hAnsi="Times New Roman" w:cs="Times New Roman"/>
          <w:sz w:val="24"/>
          <w:szCs w:val="24"/>
        </w:rPr>
        <w:t xml:space="preserve"> </w:t>
      </w:r>
      <w:r w:rsidRPr="00215C97">
        <w:rPr>
          <w:rFonts w:ascii="Times New Roman" w:eastAsia="Calibri" w:hAnsi="Times New Roman" w:cs="Times New Roman"/>
          <w:sz w:val="24"/>
          <w:szCs w:val="24"/>
        </w:rPr>
        <w:t>z 2025 r. poz. 769</w:t>
      </w:r>
      <w:bookmarkEnd w:id="2"/>
      <w:r w:rsidRPr="00215C97">
        <w:rPr>
          <w:rFonts w:ascii="Times New Roman" w:eastAsia="Calibri" w:hAnsi="Times New Roman" w:cs="Times New Roman"/>
          <w:sz w:val="24"/>
          <w:szCs w:val="24"/>
        </w:rPr>
        <w:t>),</w:t>
      </w:r>
      <w:r w:rsidRPr="00240D3D">
        <w:rPr>
          <w:rFonts w:ascii="Times New Roman" w:eastAsia="Calibri" w:hAnsi="Times New Roman" w:cs="Times New Roman"/>
          <w:sz w:val="24"/>
          <w:szCs w:val="24"/>
        </w:rPr>
        <w:t xml:space="preserve"> Rada Miejska w Łodzi</w:t>
      </w:r>
    </w:p>
    <w:p w:rsidR="009A1B55" w:rsidRPr="00240D3D" w:rsidRDefault="009A1B55" w:rsidP="009A1B55">
      <w:pPr>
        <w:tabs>
          <w:tab w:val="left" w:pos="540"/>
          <w:tab w:val="left" w:pos="900"/>
        </w:tabs>
        <w:autoSpaceDE w:val="0"/>
        <w:spacing w:after="0" w:line="276" w:lineRule="auto"/>
        <w:ind w:firstLine="540"/>
        <w:jc w:val="both"/>
        <w:rPr>
          <w:rFonts w:ascii="Times New Roman" w:eastAsia="Calibri" w:hAnsi="Times New Roman" w:cs="Times New Roman"/>
          <w:b/>
          <w:bCs/>
          <w:sz w:val="24"/>
          <w:szCs w:val="24"/>
        </w:rPr>
      </w:pPr>
    </w:p>
    <w:p w:rsidR="009A1B55" w:rsidRPr="00240D3D" w:rsidRDefault="009A1B55" w:rsidP="009A1B55">
      <w:pPr>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uchwala, co następuje:</w:t>
      </w:r>
    </w:p>
    <w:p w:rsidR="009A1B55" w:rsidRPr="00240D3D" w:rsidRDefault="009A1B55" w:rsidP="009A1B55">
      <w:pPr>
        <w:spacing w:after="0" w:line="276" w:lineRule="auto"/>
        <w:rPr>
          <w:rFonts w:ascii="Times New Roman" w:eastAsia="Calibri" w:hAnsi="Times New Roman" w:cs="Times New Roman"/>
          <w:b/>
          <w:bCs/>
          <w:sz w:val="24"/>
          <w:szCs w:val="24"/>
        </w:rPr>
      </w:pPr>
    </w:p>
    <w:p w:rsidR="009A1B55" w:rsidRPr="00CC04C4" w:rsidRDefault="009A1B55" w:rsidP="009A1B55">
      <w:pPr>
        <w:spacing w:after="0" w:line="276" w:lineRule="auto"/>
        <w:ind w:firstLine="567"/>
        <w:rPr>
          <w:rFonts w:ascii="Times New Roman" w:eastAsia="Calibri" w:hAnsi="Times New Roman" w:cs="Times New Roman"/>
          <w:b/>
          <w:bCs/>
          <w:sz w:val="24"/>
          <w:szCs w:val="24"/>
          <w:lang w:eastAsia="ar-SA"/>
        </w:rPr>
      </w:pPr>
      <w:r w:rsidRPr="00240D3D">
        <w:rPr>
          <w:rFonts w:ascii="Times New Roman" w:eastAsia="Calibri" w:hAnsi="Times New Roman" w:cs="Times New Roman"/>
          <w:sz w:val="24"/>
          <w:szCs w:val="24"/>
        </w:rPr>
        <w:t>§ 1.1.</w:t>
      </w:r>
      <w:r w:rsidRPr="00240D3D">
        <w:rPr>
          <w:rFonts w:ascii="Times New Roman" w:eastAsia="Calibri" w:hAnsi="Times New Roman" w:cs="Times New Roman"/>
          <w:b/>
          <w:sz w:val="24"/>
          <w:szCs w:val="24"/>
        </w:rPr>
        <w:t xml:space="preserve"> </w:t>
      </w:r>
      <w:r w:rsidRPr="00240D3D">
        <w:rPr>
          <w:rFonts w:ascii="Times New Roman" w:eastAsia="Calibri" w:hAnsi="Times New Roman" w:cs="Times New Roman"/>
          <w:sz w:val="24"/>
          <w:szCs w:val="24"/>
        </w:rPr>
        <w:t xml:space="preserve">Skargę </w:t>
      </w:r>
      <w:r w:rsidRPr="00240D3D">
        <w:rPr>
          <w:rFonts w:ascii="Times New Roman" w:eastAsia="Calibri" w:hAnsi="Times New Roman" w:cs="Times New Roman"/>
          <w:bCs/>
          <w:sz w:val="24"/>
          <w:szCs w:val="24"/>
          <w:lang w:eastAsia="ar-SA"/>
        </w:rPr>
        <w:t>p</w:t>
      </w:r>
      <w:r>
        <w:rPr>
          <w:rFonts w:ascii="Times New Roman" w:eastAsia="Calibri" w:hAnsi="Times New Roman" w:cs="Times New Roman"/>
          <w:bCs/>
          <w:sz w:val="24"/>
          <w:szCs w:val="24"/>
          <w:lang w:eastAsia="ar-SA"/>
        </w:rPr>
        <w:t>p</w:t>
      </w:r>
      <w:r w:rsidRPr="00240D3D">
        <w:rPr>
          <w:rFonts w:ascii="Times New Roman" w:eastAsia="Calibri" w:hAnsi="Times New Roman" w:cs="Times New Roman"/>
          <w:bCs/>
          <w:sz w:val="24"/>
          <w:szCs w:val="24"/>
          <w:lang w:eastAsia="ar-SA"/>
        </w:rPr>
        <w:t>.</w:t>
      </w:r>
      <w:r>
        <w:rPr>
          <w:rFonts w:ascii="Times New Roman" w:eastAsia="Calibri" w:hAnsi="Times New Roman" w:cs="Times New Roman"/>
          <w:bCs/>
          <w:sz w:val="24"/>
          <w:szCs w:val="24"/>
          <w:lang w:eastAsia="ar-SA"/>
        </w:rPr>
        <w:t xml:space="preserve"> </w:t>
      </w:r>
      <w:r>
        <w:rPr>
          <w:rFonts w:ascii="Times New Roman" w:eastAsia="Calibri" w:hAnsi="Times New Roman" w:cs="Times New Roman"/>
          <w:sz w:val="24"/>
          <w:szCs w:val="24"/>
          <w:lang w:eastAsia="ar-SA"/>
        </w:rPr>
        <w:t>…</w:t>
      </w:r>
      <w:r>
        <w:rPr>
          <w:rFonts w:ascii="Times New Roman" w:eastAsia="Calibri" w:hAnsi="Times New Roman" w:cs="Times New Roman"/>
          <w:b/>
          <w:bCs/>
          <w:sz w:val="24"/>
          <w:szCs w:val="24"/>
          <w:lang w:eastAsia="ar-SA"/>
        </w:rPr>
        <w:t xml:space="preserve"> </w:t>
      </w:r>
      <w:r w:rsidRPr="00240D3D">
        <w:rPr>
          <w:rFonts w:ascii="Times New Roman" w:eastAsia="Calibri" w:hAnsi="Times New Roman" w:cs="Times New Roman"/>
          <w:bCs/>
          <w:sz w:val="24"/>
          <w:szCs w:val="24"/>
          <w:lang w:eastAsia="ar-SA"/>
        </w:rPr>
        <w:t>na</w:t>
      </w:r>
      <w:r w:rsidRPr="00240D3D">
        <w:rPr>
          <w:rFonts w:ascii="Times New Roman" w:eastAsia="Calibri" w:hAnsi="Times New Roman" w:cs="Times New Roman"/>
          <w:bCs/>
          <w:sz w:val="24"/>
          <w:szCs w:val="24"/>
        </w:rPr>
        <w:t xml:space="preserve"> działania </w:t>
      </w:r>
      <w:r>
        <w:rPr>
          <w:rFonts w:ascii="Times New Roman" w:eastAsia="Calibri" w:hAnsi="Times New Roman" w:cs="Times New Roman"/>
          <w:bCs/>
          <w:sz w:val="24"/>
          <w:szCs w:val="24"/>
        </w:rPr>
        <w:t>Prezydenta Miasta Łodzi</w:t>
      </w:r>
      <w:r w:rsidRPr="00240D3D">
        <w:rPr>
          <w:rFonts w:ascii="Times New Roman" w:eastAsia="Calibri" w:hAnsi="Times New Roman" w:cs="Times New Roman"/>
          <w:bCs/>
          <w:sz w:val="24"/>
          <w:szCs w:val="24"/>
          <w:lang w:eastAsia="ar-SA"/>
        </w:rPr>
        <w:t xml:space="preserve"> </w:t>
      </w:r>
      <w:r w:rsidRPr="00240D3D">
        <w:rPr>
          <w:rFonts w:ascii="Times New Roman" w:eastAsia="Calibri" w:hAnsi="Times New Roman" w:cs="Times New Roman"/>
          <w:bCs/>
          <w:sz w:val="24"/>
          <w:szCs w:val="24"/>
        </w:rPr>
        <w:t>uznaje się za </w:t>
      </w:r>
      <w:r>
        <w:rPr>
          <w:rFonts w:ascii="Times New Roman" w:eastAsia="Calibri" w:hAnsi="Times New Roman" w:cs="Times New Roman"/>
          <w:bCs/>
          <w:sz w:val="24"/>
          <w:szCs w:val="24"/>
        </w:rPr>
        <w:t>bez</w:t>
      </w:r>
      <w:r w:rsidRPr="00240D3D">
        <w:rPr>
          <w:rFonts w:ascii="Times New Roman" w:eastAsia="Calibri" w:hAnsi="Times New Roman" w:cs="Times New Roman"/>
          <w:bCs/>
          <w:sz w:val="24"/>
          <w:szCs w:val="24"/>
        </w:rPr>
        <w:t>zasadną.</w:t>
      </w:r>
    </w:p>
    <w:p w:rsidR="009A1B55" w:rsidRPr="00240D3D" w:rsidRDefault="009A1B55" w:rsidP="009A1B55">
      <w:pPr>
        <w:spacing w:after="0" w:line="276" w:lineRule="auto"/>
        <w:ind w:firstLine="567"/>
        <w:rPr>
          <w:rFonts w:ascii="Times New Roman" w:eastAsia="Calibri" w:hAnsi="Times New Roman" w:cs="Times New Roman"/>
          <w:sz w:val="24"/>
          <w:szCs w:val="24"/>
        </w:rPr>
      </w:pPr>
      <w:r w:rsidRPr="00240D3D">
        <w:rPr>
          <w:rFonts w:ascii="Times New Roman" w:eastAsia="Calibri" w:hAnsi="Times New Roman" w:cs="Times New Roman"/>
          <w:sz w:val="24"/>
          <w:szCs w:val="24"/>
        </w:rPr>
        <w:tab/>
        <w:t>2. Skarga jest</w:t>
      </w:r>
      <w:r>
        <w:rPr>
          <w:rFonts w:ascii="Times New Roman" w:eastAsia="Calibri" w:hAnsi="Times New Roman" w:cs="Times New Roman"/>
          <w:sz w:val="24"/>
          <w:szCs w:val="24"/>
        </w:rPr>
        <w:t xml:space="preserve"> bez</w:t>
      </w:r>
      <w:r w:rsidRPr="00240D3D">
        <w:rPr>
          <w:rFonts w:ascii="Times New Roman" w:eastAsia="Calibri" w:hAnsi="Times New Roman" w:cs="Times New Roman"/>
          <w:sz w:val="24"/>
          <w:szCs w:val="24"/>
        </w:rPr>
        <w:t>zasadna z przyczyn wskazanych w uzasadnieniu do przedmiotowej uchwały, które stanowi jej integralną część.</w:t>
      </w:r>
    </w:p>
    <w:p w:rsidR="009A1B55" w:rsidRPr="00240D3D" w:rsidRDefault="009A1B55" w:rsidP="009A1B55">
      <w:pPr>
        <w:tabs>
          <w:tab w:val="left" w:pos="720"/>
          <w:tab w:val="left" w:pos="1080"/>
        </w:tabs>
        <w:spacing w:after="0" w:line="276" w:lineRule="auto"/>
        <w:ind w:firstLine="567"/>
        <w:rPr>
          <w:rFonts w:ascii="Times New Roman" w:eastAsia="Calibri" w:hAnsi="Times New Roman" w:cs="Times New Roman"/>
          <w:sz w:val="24"/>
          <w:szCs w:val="24"/>
        </w:rPr>
      </w:pPr>
      <w:r w:rsidRPr="00240D3D">
        <w:rPr>
          <w:rFonts w:ascii="Times New Roman" w:eastAsia="Calibri" w:hAnsi="Times New Roman" w:cs="Times New Roman"/>
          <w:sz w:val="24"/>
          <w:szCs w:val="24"/>
        </w:rPr>
        <w:t>§ 2. Zobowiązuje się Przewodniczącego Rady Miejskiej w Łodzi do przekazania Skarżąc</w:t>
      </w:r>
      <w:r>
        <w:rPr>
          <w:rFonts w:ascii="Times New Roman" w:eastAsia="Calibri" w:hAnsi="Times New Roman" w:cs="Times New Roman"/>
          <w:sz w:val="24"/>
          <w:szCs w:val="24"/>
        </w:rPr>
        <w:t>ym</w:t>
      </w:r>
      <w:r w:rsidRPr="00240D3D">
        <w:rPr>
          <w:rFonts w:ascii="Times New Roman" w:eastAsia="Calibri" w:hAnsi="Times New Roman" w:cs="Times New Roman"/>
          <w:sz w:val="24"/>
          <w:szCs w:val="24"/>
        </w:rPr>
        <w:t xml:space="preserve"> niniejszej uchwały wraz z uzasadnieniem.</w:t>
      </w:r>
    </w:p>
    <w:p w:rsidR="009A1B55" w:rsidRPr="00240D3D" w:rsidRDefault="009A1B55" w:rsidP="009A1B55">
      <w:pPr>
        <w:spacing w:after="0" w:line="276" w:lineRule="auto"/>
        <w:ind w:firstLine="567"/>
        <w:rPr>
          <w:rFonts w:ascii="Times New Roman" w:eastAsia="Calibri" w:hAnsi="Times New Roman" w:cs="Times New Roman"/>
          <w:sz w:val="24"/>
          <w:szCs w:val="24"/>
        </w:rPr>
      </w:pPr>
      <w:r w:rsidRPr="00240D3D">
        <w:rPr>
          <w:rFonts w:ascii="Times New Roman" w:eastAsia="Calibri" w:hAnsi="Times New Roman" w:cs="Times New Roman"/>
          <w:sz w:val="24"/>
          <w:szCs w:val="24"/>
        </w:rPr>
        <w:t>§ 3. Uchwała wchodzi w życie z dniem podjęcia.</w:t>
      </w:r>
    </w:p>
    <w:p w:rsidR="009A1B55" w:rsidRPr="00240D3D" w:rsidRDefault="009A1B55" w:rsidP="009A1B55">
      <w:pPr>
        <w:tabs>
          <w:tab w:val="left" w:pos="540"/>
          <w:tab w:val="left" w:pos="900"/>
        </w:tabs>
        <w:autoSpaceDE w:val="0"/>
        <w:spacing w:after="0" w:line="276" w:lineRule="auto"/>
        <w:ind w:firstLine="540"/>
        <w:jc w:val="both"/>
        <w:rPr>
          <w:rFonts w:ascii="Times New Roman" w:eastAsia="Calibri" w:hAnsi="Times New Roman" w:cs="Times New Roman"/>
          <w:b/>
          <w:sz w:val="24"/>
          <w:szCs w:val="24"/>
        </w:rPr>
      </w:pPr>
    </w:p>
    <w:p w:rsidR="009A1B55" w:rsidRPr="00240D3D" w:rsidRDefault="009A1B55" w:rsidP="009A1B55">
      <w:pPr>
        <w:tabs>
          <w:tab w:val="left" w:pos="540"/>
          <w:tab w:val="left" w:pos="900"/>
        </w:tabs>
        <w:autoSpaceDE w:val="0"/>
        <w:spacing w:after="0" w:line="276" w:lineRule="auto"/>
        <w:ind w:firstLine="540"/>
        <w:jc w:val="both"/>
        <w:rPr>
          <w:rFonts w:ascii="Times New Roman" w:eastAsia="Calibri" w:hAnsi="Times New Roman" w:cs="Times New Roman"/>
          <w:b/>
          <w:sz w:val="24"/>
          <w:szCs w:val="24"/>
        </w:rPr>
      </w:pPr>
    </w:p>
    <w:p w:rsidR="009A1B55" w:rsidRPr="00240D3D" w:rsidRDefault="009A1B55" w:rsidP="009A1B55">
      <w:pPr>
        <w:spacing w:after="0" w:line="276" w:lineRule="auto"/>
        <w:ind w:left="4956"/>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lang w:eastAsia="ar-SA"/>
        </w:rPr>
        <w:t xml:space="preserve">Przewodniczący </w:t>
      </w:r>
      <w:r w:rsidRPr="00240D3D">
        <w:rPr>
          <w:rFonts w:ascii="Times New Roman" w:eastAsia="Calibri" w:hAnsi="Times New Roman" w:cs="Times New Roman"/>
          <w:b/>
          <w:bCs/>
          <w:sz w:val="24"/>
          <w:szCs w:val="24"/>
          <w:lang w:eastAsia="ar-SA"/>
        </w:rPr>
        <w:br/>
        <w:t>Rady Miejskiej w Łodzi</w:t>
      </w:r>
    </w:p>
    <w:p w:rsidR="009A1B55" w:rsidRPr="00240D3D" w:rsidRDefault="009A1B55" w:rsidP="009A1B55">
      <w:pPr>
        <w:spacing w:after="0" w:line="276" w:lineRule="auto"/>
        <w:ind w:left="4956"/>
        <w:jc w:val="both"/>
        <w:rPr>
          <w:rFonts w:ascii="Times New Roman" w:eastAsia="Calibri" w:hAnsi="Times New Roman" w:cs="Times New Roman"/>
          <w:b/>
          <w:bCs/>
          <w:sz w:val="24"/>
          <w:szCs w:val="24"/>
          <w:lang w:eastAsia="ar-SA"/>
        </w:rPr>
      </w:pPr>
    </w:p>
    <w:p w:rsidR="009A1B55" w:rsidRPr="00240D3D" w:rsidRDefault="009A1B55" w:rsidP="009A1B55">
      <w:pPr>
        <w:spacing w:after="0" w:line="276" w:lineRule="auto"/>
        <w:ind w:left="4956"/>
        <w:jc w:val="both"/>
        <w:rPr>
          <w:rFonts w:ascii="Times New Roman" w:eastAsia="Calibri" w:hAnsi="Times New Roman" w:cs="Times New Roman"/>
          <w:b/>
          <w:bCs/>
          <w:sz w:val="24"/>
          <w:szCs w:val="24"/>
          <w:lang w:eastAsia="ar-SA"/>
        </w:rPr>
      </w:pPr>
    </w:p>
    <w:p w:rsidR="009A1B55" w:rsidRPr="00240D3D" w:rsidRDefault="009A1B55" w:rsidP="009A1B55">
      <w:pPr>
        <w:spacing w:after="0" w:line="276" w:lineRule="auto"/>
        <w:ind w:left="4956"/>
        <w:jc w:val="both"/>
        <w:rPr>
          <w:rFonts w:ascii="Times New Roman" w:eastAsia="Calibri" w:hAnsi="Times New Roman" w:cs="Times New Roman"/>
          <w:b/>
          <w:bCs/>
          <w:sz w:val="24"/>
          <w:szCs w:val="24"/>
          <w:lang w:eastAsia="ar-SA"/>
        </w:rPr>
      </w:pPr>
    </w:p>
    <w:p w:rsidR="009A1B55" w:rsidRPr="00240D3D" w:rsidRDefault="009A1B55" w:rsidP="009A1B55">
      <w:pPr>
        <w:spacing w:after="0" w:line="276" w:lineRule="auto"/>
        <w:ind w:left="4956" w:firstLine="84"/>
        <w:jc w:val="center"/>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Bartosz DOMASZEWICZ</w:t>
      </w:r>
    </w:p>
    <w:p w:rsidR="009A1B55" w:rsidRPr="00240D3D" w:rsidRDefault="009A1B55" w:rsidP="009A1B55">
      <w:pPr>
        <w:spacing w:after="0" w:line="276" w:lineRule="auto"/>
        <w:rPr>
          <w:rFonts w:ascii="Times New Roman" w:eastAsia="Calibri" w:hAnsi="Times New Roman" w:cs="Times New Roman"/>
          <w:sz w:val="24"/>
          <w:szCs w:val="24"/>
        </w:rPr>
      </w:pPr>
    </w:p>
    <w:p w:rsidR="009A1B55" w:rsidRPr="00240D3D" w:rsidRDefault="009A1B55" w:rsidP="009A1B55">
      <w:pPr>
        <w:spacing w:after="0" w:line="276" w:lineRule="auto"/>
        <w:rPr>
          <w:rFonts w:ascii="Times New Roman" w:eastAsia="Calibri" w:hAnsi="Times New Roman" w:cs="Times New Roman"/>
          <w:sz w:val="24"/>
          <w:szCs w:val="24"/>
        </w:rPr>
      </w:pPr>
    </w:p>
    <w:p w:rsidR="009A1B55" w:rsidRPr="00240D3D" w:rsidRDefault="009A1B55" w:rsidP="009A1B55">
      <w:pPr>
        <w:spacing w:after="0" w:line="276" w:lineRule="auto"/>
        <w:rPr>
          <w:rFonts w:ascii="Times New Roman" w:eastAsia="Calibri" w:hAnsi="Times New Roman" w:cs="Times New Roman"/>
          <w:sz w:val="24"/>
          <w:szCs w:val="24"/>
        </w:rPr>
      </w:pPr>
    </w:p>
    <w:p w:rsidR="009A1B55" w:rsidRPr="00240D3D" w:rsidRDefault="009A1B55" w:rsidP="009A1B55">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Projektodawcą uchwały jest</w:t>
      </w:r>
    </w:p>
    <w:p w:rsidR="009A1B55" w:rsidRPr="00240D3D" w:rsidRDefault="009A1B55" w:rsidP="009A1B55">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Komisja Skarg, Wniosków i Petycji</w:t>
      </w:r>
    </w:p>
    <w:p w:rsidR="009A1B55" w:rsidRPr="00240D3D" w:rsidRDefault="009A1B55" w:rsidP="009A1B55">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Rady Miejskiej w Łodzi</w:t>
      </w:r>
    </w:p>
    <w:p w:rsidR="009A1B55" w:rsidRDefault="009A1B55" w:rsidP="009A1B55"/>
    <w:p w:rsidR="009A1B55" w:rsidRDefault="009A1B55" w:rsidP="009A1B55"/>
    <w:p w:rsidR="009A1B55" w:rsidRDefault="009A1B55" w:rsidP="009A1B55"/>
    <w:p w:rsidR="009A1B55" w:rsidRPr="001457B3" w:rsidRDefault="009A1B55" w:rsidP="009A1B55">
      <w:pPr>
        <w:spacing w:after="0" w:line="276" w:lineRule="auto"/>
        <w:jc w:val="both"/>
        <w:rPr>
          <w:rFonts w:ascii="Times New Roman" w:eastAsia="Calibri" w:hAnsi="Times New Roman" w:cs="Times New Roman"/>
          <w:sz w:val="24"/>
          <w:szCs w:val="24"/>
          <w:lang w:eastAsia="ar-SA"/>
        </w:rPr>
      </w:pPr>
    </w:p>
    <w:p w:rsidR="009A1B55" w:rsidRPr="00240D3D" w:rsidRDefault="009A1B55" w:rsidP="009A1B55">
      <w:pPr>
        <w:spacing w:after="0" w:line="276" w:lineRule="auto"/>
        <w:ind w:left="5232" w:firstLine="708"/>
        <w:rPr>
          <w:rFonts w:ascii="Times New Roman" w:eastAsia="Calibri" w:hAnsi="Times New Roman" w:cs="Times New Roman"/>
          <w:sz w:val="24"/>
          <w:szCs w:val="24"/>
        </w:rPr>
      </w:pPr>
      <w:r w:rsidRPr="00240D3D">
        <w:rPr>
          <w:rFonts w:ascii="Times New Roman" w:eastAsia="Calibri" w:hAnsi="Times New Roman" w:cs="Times New Roman"/>
          <w:sz w:val="24"/>
          <w:szCs w:val="24"/>
        </w:rPr>
        <w:t>Załącznik</w:t>
      </w:r>
    </w:p>
    <w:p w:rsidR="009A1B55" w:rsidRPr="00240D3D" w:rsidRDefault="009A1B55" w:rsidP="009A1B55">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do uchwały Nr ………..</w:t>
      </w:r>
    </w:p>
    <w:p w:rsidR="009A1B55" w:rsidRPr="00240D3D" w:rsidRDefault="009A1B55" w:rsidP="009A1B55">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Rady Miejskiej w Łodzi</w:t>
      </w:r>
    </w:p>
    <w:p w:rsidR="009A1B55" w:rsidRPr="00240D3D" w:rsidRDefault="009A1B55" w:rsidP="009A1B55">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z dnia …………………….</w:t>
      </w:r>
    </w:p>
    <w:p w:rsidR="009A1B55" w:rsidRPr="00240D3D" w:rsidRDefault="009A1B55" w:rsidP="009A1B55">
      <w:pPr>
        <w:spacing w:after="0" w:line="276" w:lineRule="auto"/>
        <w:jc w:val="center"/>
        <w:rPr>
          <w:rFonts w:ascii="Times New Roman" w:eastAsia="Calibri" w:hAnsi="Times New Roman" w:cs="Times New Roman"/>
          <w:sz w:val="24"/>
          <w:szCs w:val="24"/>
        </w:rPr>
      </w:pPr>
    </w:p>
    <w:p w:rsidR="009A1B55" w:rsidRPr="00240D3D" w:rsidRDefault="009A1B55" w:rsidP="009A1B55">
      <w:pPr>
        <w:spacing w:after="0" w:line="276" w:lineRule="auto"/>
        <w:jc w:val="center"/>
        <w:rPr>
          <w:rFonts w:ascii="Times New Roman" w:eastAsia="Calibri" w:hAnsi="Times New Roman" w:cs="Times New Roman"/>
          <w:sz w:val="24"/>
          <w:szCs w:val="24"/>
        </w:rPr>
      </w:pPr>
      <w:r w:rsidRPr="00240D3D">
        <w:rPr>
          <w:rFonts w:ascii="Times New Roman" w:eastAsia="Calibri" w:hAnsi="Times New Roman" w:cs="Times New Roman"/>
          <w:sz w:val="24"/>
          <w:szCs w:val="24"/>
        </w:rPr>
        <w:t>UZASADNIENIE</w:t>
      </w:r>
    </w:p>
    <w:p w:rsidR="009A1B55" w:rsidRPr="00240D3D" w:rsidRDefault="009A1B55" w:rsidP="009A1B55">
      <w:pPr>
        <w:spacing w:after="0" w:line="276" w:lineRule="auto"/>
        <w:ind w:firstLine="708"/>
        <w:jc w:val="both"/>
        <w:rPr>
          <w:rFonts w:ascii="Times New Roman" w:eastAsia="Times New Roman" w:hAnsi="Times New Roman" w:cs="Times New Roman"/>
          <w:sz w:val="24"/>
          <w:szCs w:val="24"/>
          <w:lang w:eastAsia="pl-PL"/>
        </w:rPr>
      </w:pPr>
    </w:p>
    <w:p w:rsidR="009A1B55" w:rsidRDefault="009A1B55" w:rsidP="009A1B55">
      <w:pPr>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sz w:val="24"/>
          <w:szCs w:val="24"/>
          <w:lang w:eastAsia="pl-PL"/>
        </w:rPr>
        <w:t> W dniu</w:t>
      </w:r>
      <w:r>
        <w:rPr>
          <w:rFonts w:ascii="Times New Roman" w:eastAsia="Times New Roman" w:hAnsi="Times New Roman" w:cs="Times New Roman"/>
          <w:sz w:val="24"/>
          <w:szCs w:val="24"/>
          <w:lang w:eastAsia="pl-PL"/>
        </w:rPr>
        <w:t xml:space="preserve"> 27 października </w:t>
      </w:r>
      <w:r w:rsidRPr="00240D3D">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5</w:t>
      </w:r>
      <w:r w:rsidRPr="00240D3D">
        <w:rPr>
          <w:rFonts w:ascii="Times New Roman" w:eastAsia="Times New Roman" w:hAnsi="Times New Roman" w:cs="Times New Roman"/>
          <w:sz w:val="24"/>
          <w:szCs w:val="24"/>
          <w:lang w:eastAsia="pl-PL"/>
        </w:rPr>
        <w:t xml:space="preserve"> r. do Rady Miejskiej w Łodzi została złożona skarga na </w:t>
      </w:r>
      <w:r w:rsidRPr="00595CE6">
        <w:rPr>
          <w:rFonts w:ascii="Times New Roman" w:eastAsia="Times New Roman" w:hAnsi="Times New Roman" w:cs="Times New Roman"/>
          <w:sz w:val="24"/>
          <w:szCs w:val="24"/>
          <w:lang w:eastAsia="pl-PL"/>
        </w:rPr>
        <w:t xml:space="preserve"> bezczynno</w:t>
      </w:r>
      <w:r>
        <w:rPr>
          <w:rFonts w:ascii="Times New Roman" w:eastAsia="Times New Roman" w:hAnsi="Times New Roman" w:cs="Times New Roman"/>
          <w:sz w:val="24"/>
          <w:szCs w:val="24"/>
          <w:lang w:eastAsia="pl-PL"/>
        </w:rPr>
        <w:t xml:space="preserve">ść </w:t>
      </w:r>
      <w:r w:rsidRPr="00595CE6">
        <w:rPr>
          <w:rFonts w:ascii="Times New Roman" w:eastAsia="Times New Roman" w:hAnsi="Times New Roman" w:cs="Times New Roman"/>
          <w:sz w:val="24"/>
          <w:szCs w:val="24"/>
          <w:lang w:eastAsia="pl-PL"/>
        </w:rPr>
        <w:t xml:space="preserve">Prezydenta Miasta </w:t>
      </w:r>
      <w:r>
        <w:rPr>
          <w:rFonts w:ascii="Times New Roman" w:eastAsia="Times New Roman" w:hAnsi="Times New Roman" w:cs="Times New Roman"/>
          <w:sz w:val="24"/>
          <w:szCs w:val="24"/>
          <w:lang w:eastAsia="pl-PL"/>
        </w:rPr>
        <w:t>Ł</w:t>
      </w:r>
      <w:r w:rsidRPr="00595CE6">
        <w:rPr>
          <w:rFonts w:ascii="Times New Roman" w:eastAsia="Times New Roman" w:hAnsi="Times New Roman" w:cs="Times New Roman"/>
          <w:sz w:val="24"/>
          <w:szCs w:val="24"/>
          <w:lang w:eastAsia="pl-PL"/>
        </w:rPr>
        <w:t>odzi</w:t>
      </w:r>
      <w:r>
        <w:rPr>
          <w:rFonts w:ascii="Times New Roman" w:eastAsia="Times New Roman" w:hAnsi="Times New Roman" w:cs="Times New Roman"/>
          <w:sz w:val="24"/>
          <w:szCs w:val="24"/>
          <w:lang w:eastAsia="pl-PL"/>
        </w:rPr>
        <w:t xml:space="preserve">. Skarżący – reprezentujący stowarzyszenie LDZ Zmotoryzowani Łodzianie zarzucają Prezydentowi Miasta brak działań dotyczących willi Meissnera przy ulicy Kilińskiego 243 w Łodzi. </w:t>
      </w:r>
    </w:p>
    <w:p w:rsidR="009A1B55" w:rsidRDefault="009A1B55" w:rsidP="009A1B55">
      <w:pPr>
        <w:spacing w:after="0" w:line="276" w:lineRule="auto"/>
        <w:ind w:firstLine="53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Skarżący podnosi, że władze Łodzi rażąco zaniedbały swoje obowiązki w zakresie opieki nad zabytkiem oraz brakiem działań na rzecz mieszkańców willi Meissnera. </w:t>
      </w:r>
    </w:p>
    <w:p w:rsidR="009A1B55" w:rsidRDefault="009A1B55" w:rsidP="009A1B55">
      <w:pPr>
        <w:spacing w:after="0" w:line="276" w:lineRule="auto"/>
        <w:ind w:firstLine="53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Skarżący zarzucają władzom Łodzi igranie z życiem i zdrowiem mieszkańców, ponieważ nie został zrealizowany nakaz opróżnienia budynku z mieszkańców. Zarzucają także pozostawienie mieszkańców bez wsparcia i bez informacji o ich dalszym losie.</w:t>
      </w:r>
    </w:p>
    <w:p w:rsidR="009A1B55" w:rsidRPr="00240D3D" w:rsidRDefault="009A1B55" w:rsidP="009A1B55">
      <w:pPr>
        <w:spacing w:after="0" w:line="276" w:lineRule="auto"/>
        <w:jc w:val="both"/>
        <w:rPr>
          <w:rFonts w:ascii="Times New Roman" w:eastAsia="Times New Roman" w:hAnsi="Times New Roman" w:cs="Times New Roman"/>
          <w:sz w:val="24"/>
          <w:szCs w:val="24"/>
          <w:lang w:eastAsia="pl-PL"/>
        </w:rPr>
      </w:pPr>
    </w:p>
    <w:p w:rsidR="009A1B55" w:rsidRDefault="009A1B55" w:rsidP="009A1B55">
      <w:pPr>
        <w:spacing w:after="0" w:line="276" w:lineRule="auto"/>
        <w:ind w:firstLine="540"/>
        <w:jc w:val="both"/>
        <w:rPr>
          <w:rFonts w:ascii="Times New Roman" w:eastAsia="Times New Roman" w:hAnsi="Times New Roman" w:cs="Times New Roman"/>
          <w:color w:val="000000"/>
          <w:sz w:val="24"/>
          <w:szCs w:val="24"/>
          <w:lang w:eastAsia="pl-PL"/>
        </w:rPr>
      </w:pPr>
      <w:r w:rsidRPr="00240D3D">
        <w:rPr>
          <w:rFonts w:ascii="Times New Roman" w:eastAsia="Times New Roman" w:hAnsi="Times New Roman" w:cs="Times New Roman"/>
          <w:color w:val="000000"/>
          <w:sz w:val="24"/>
          <w:szCs w:val="24"/>
          <w:lang w:eastAsia="pl-PL"/>
        </w:rPr>
        <w:t>Na podstawie art. 237 § 3 Kodeksu postępowania administracyjnego, Rada Miejska w Łodzi zawiadamia o następującym sposobie załatwienia skargi.</w:t>
      </w:r>
    </w:p>
    <w:p w:rsidR="009A1B55" w:rsidRDefault="009A1B55" w:rsidP="009A1B55">
      <w:pPr>
        <w:spacing w:after="0" w:line="276" w:lineRule="auto"/>
        <w:ind w:firstLine="540"/>
        <w:jc w:val="both"/>
        <w:rPr>
          <w:rFonts w:ascii="Times New Roman" w:eastAsia="Times New Roman" w:hAnsi="Times New Roman" w:cs="Times New Roman"/>
          <w:color w:val="000000"/>
          <w:sz w:val="24"/>
          <w:szCs w:val="24"/>
          <w:lang w:eastAsia="pl-PL"/>
        </w:rPr>
      </w:pPr>
    </w:p>
    <w:p w:rsidR="009A1B55" w:rsidRDefault="009A1B55" w:rsidP="009A1B55">
      <w:pPr>
        <w:spacing w:after="0" w:line="276" w:lineRule="auto"/>
        <w:ind w:firstLine="54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 wyniku przeprowadzonej kwerendy ustalono, że zarzuty Skarżących nie znajdują potwierdzenia w stanie faktycznym. </w:t>
      </w:r>
    </w:p>
    <w:p w:rsidR="009A1B55" w:rsidRDefault="009A1B55" w:rsidP="009A1B55">
      <w:pPr>
        <w:spacing w:after="0" w:line="276" w:lineRule="auto"/>
        <w:ind w:firstLine="54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Według informacji uzyskanych z Zarządu Lokali Miejskich, który odpowiada za ww. nieruchomość – po wydaniu decyzji przez Powiatowego Inspektora Nadzoru Budowlanego nakazującej opróżnienie nieruchomości – wszyscy mieszkańcy otrzymali osobiście od administratora formularze wniosków o przyznanie lokali zamiennych. </w:t>
      </w:r>
    </w:p>
    <w:p w:rsidR="009A1B55" w:rsidRDefault="009A1B55" w:rsidP="009A1B55">
      <w:pPr>
        <w:spacing w:after="0" w:line="276" w:lineRule="auto"/>
        <w:ind w:firstLine="54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Większość lokatorów złożyło wnioski o oddanie w najem lokalu mieszkalnego z tytułu wykwaterowania. Według dyrekcji ZLM do końca listopada miały zostać wydane skierowania do zawarcia umów najmu lokali zamiennych. </w:t>
      </w:r>
    </w:p>
    <w:p w:rsidR="009A1B55" w:rsidRDefault="009A1B55" w:rsidP="009A1B55">
      <w:pPr>
        <w:spacing w:after="0" w:line="276" w:lineRule="auto"/>
        <w:ind w:firstLine="54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Jeden z najemców nie wystąpił do Zarządu Lokali Miejskich z wnioskiem o lokal zamienny, a z jedną z lokatorek rozwiązano umowę najmu za względu na ponad 30.000 złotych zadłużania wobec Miasta. Mimo to Zarząd wskaże lokatorce lokal do zasiedlenia tuż po jego wyremontowaniu. ZLM jednocześnie informuje, że sprawa remontu budynku wróci w obszar zainteresowania jednostki po opróżnieniu posesji. </w:t>
      </w:r>
    </w:p>
    <w:p w:rsidR="009A1B55" w:rsidRPr="001457B3" w:rsidRDefault="009A1B55" w:rsidP="009A1B55">
      <w:pPr>
        <w:spacing w:after="0" w:line="276" w:lineRule="auto"/>
        <w:jc w:val="both"/>
        <w:rPr>
          <w:rFonts w:ascii="Times New Roman" w:eastAsia="Calibri" w:hAnsi="Times New Roman" w:cs="Times New Roman"/>
          <w:sz w:val="24"/>
          <w:szCs w:val="24"/>
          <w:lang w:eastAsia="ar-SA"/>
        </w:rPr>
      </w:pPr>
    </w:p>
    <w:p w:rsidR="009A1B55" w:rsidRPr="00240D3D" w:rsidRDefault="009A1B55" w:rsidP="009A1B55">
      <w:pPr>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sz w:val="24"/>
          <w:szCs w:val="24"/>
          <w:lang w:eastAsia="pl-PL"/>
        </w:rPr>
        <w:t xml:space="preserve">Wobec powyższego Rada Miejska w Łodzi uznaje skargę za </w:t>
      </w:r>
      <w:r>
        <w:rPr>
          <w:rFonts w:ascii="Times New Roman" w:eastAsia="Times New Roman" w:hAnsi="Times New Roman" w:cs="Times New Roman"/>
          <w:sz w:val="24"/>
          <w:szCs w:val="24"/>
          <w:lang w:eastAsia="pl-PL"/>
        </w:rPr>
        <w:t>bezzasadną.</w:t>
      </w:r>
      <w:r w:rsidRPr="00240D3D">
        <w:rPr>
          <w:rFonts w:ascii="Times New Roman" w:eastAsia="Times New Roman" w:hAnsi="Times New Roman" w:cs="Times New Roman"/>
          <w:sz w:val="24"/>
          <w:szCs w:val="24"/>
          <w:lang w:eastAsia="pl-PL"/>
        </w:rPr>
        <w:t xml:space="preserve"> </w:t>
      </w:r>
    </w:p>
    <w:p w:rsidR="009A1B55" w:rsidRPr="00240D3D" w:rsidRDefault="009A1B55" w:rsidP="009A1B55">
      <w:pPr>
        <w:spacing w:after="0" w:line="276" w:lineRule="auto"/>
        <w:jc w:val="both"/>
        <w:rPr>
          <w:rFonts w:ascii="Times New Roman" w:eastAsia="Times New Roman" w:hAnsi="Times New Roman" w:cs="Times New Roman"/>
          <w:sz w:val="24"/>
          <w:szCs w:val="24"/>
          <w:lang w:eastAsia="pl-PL"/>
        </w:rPr>
      </w:pPr>
    </w:p>
    <w:p w:rsidR="009A1B55" w:rsidRPr="00240D3D" w:rsidRDefault="009A1B55" w:rsidP="009A1B55">
      <w:pPr>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color w:val="000000"/>
          <w:sz w:val="24"/>
          <w:szCs w:val="24"/>
          <w:lang w:eastAsia="pl-PL"/>
        </w:rPr>
        <w:t>Rada Miejska w Łodzi informuje, że niniejsza uchwała stanowi zawiadomienie o sposobie załatwienia skargi w rozumieniu art. 237 § 3 w związku z art. 238 § 1 Kodeksu postępowania administracyjnego, od którego nie przysługuje żaden środek odwoławczy ani środek zaskarżenia.</w:t>
      </w:r>
    </w:p>
    <w:p w:rsidR="009A1B55" w:rsidRPr="00240D3D" w:rsidRDefault="009A1B55" w:rsidP="009A1B55">
      <w:pPr>
        <w:spacing w:after="0" w:line="276" w:lineRule="auto"/>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sz w:val="24"/>
          <w:szCs w:val="24"/>
          <w:lang w:eastAsia="pl-PL"/>
        </w:rPr>
        <w:t> </w:t>
      </w:r>
    </w:p>
    <w:p w:rsidR="009A1B55" w:rsidRPr="00240D3D" w:rsidRDefault="009A1B55" w:rsidP="009A1B55">
      <w:pPr>
        <w:shd w:val="clear" w:color="auto" w:fill="FFFFFF"/>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color w:val="000000"/>
          <w:sz w:val="24"/>
          <w:szCs w:val="24"/>
          <w:lang w:eastAsia="pl-PL"/>
        </w:rPr>
        <w:lastRenderedPageBreak/>
        <w:t>Stosownie do art. 239 § 1 Kodeksu postępowania administracyjnego, Rada Miejska w Łodzi informuje, że: „</w:t>
      </w:r>
      <w:r w:rsidRPr="00240D3D">
        <w:rPr>
          <w:rFonts w:ascii="Times New Roman" w:eastAsia="Times New Roman" w:hAnsi="Times New Roman" w:cs="Times New Roman"/>
          <w:i/>
          <w:iCs/>
          <w:color w:val="000000"/>
          <w:sz w:val="24"/>
          <w:szCs w:val="24"/>
          <w:lang w:eastAsia="pl-PL"/>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rsidR="00B13424" w:rsidRDefault="00055B2F"/>
    <w:sectPr w:rsidR="00B13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55"/>
    <w:rsid w:val="00055B2F"/>
    <w:rsid w:val="001A7B09"/>
    <w:rsid w:val="00776C89"/>
    <w:rsid w:val="009A1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AB811-C1F2-446B-95BB-717018E9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1B5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3267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Urzad Miasta Lodzi</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Łuczak</dc:creator>
  <cp:keywords/>
  <dc:description/>
  <cp:lastModifiedBy>Małgorzata Wójcik</cp:lastModifiedBy>
  <cp:revision>2</cp:revision>
  <dcterms:created xsi:type="dcterms:W3CDTF">2025-12-09T12:41:00Z</dcterms:created>
  <dcterms:modified xsi:type="dcterms:W3CDTF">2025-12-09T12:41:00Z</dcterms:modified>
</cp:coreProperties>
</file>