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5A" w:rsidRDefault="00271D5A" w:rsidP="00271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71D5A" w:rsidRDefault="00271D5A" w:rsidP="00271D5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182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271D5A" w:rsidRDefault="00271D5A" w:rsidP="00271D5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9 grudnia 2025 r.</w:t>
      </w:r>
    </w:p>
    <w:p w:rsidR="00271D5A" w:rsidRDefault="00271D5A" w:rsidP="00271D5A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1D5A" w:rsidRDefault="00271D5A" w:rsidP="00271D5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1D5A" w:rsidRDefault="00271D5A" w:rsidP="00271D5A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1D5A" w:rsidRDefault="00271D5A" w:rsidP="00271D5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271D5A" w:rsidRDefault="00271D5A" w:rsidP="00271D5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271D5A" w:rsidRDefault="00271D5A" w:rsidP="00271D5A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p. …</w:t>
      </w:r>
    </w:p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Prezydenta Miasta Łodzi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bookmarkEnd w:id="1"/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71D5A" w:rsidRPr="00135A18" w:rsidRDefault="00271D5A" w:rsidP="00271D5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 xml:space="preserve">Dz. U. </w:t>
      </w:r>
      <w:bookmarkStart w:id="2" w:name="_Hlk216076838"/>
      <w:r w:rsidRPr="00135A18">
        <w:rPr>
          <w:rFonts w:ascii="Times New Roman" w:hAnsi="Times New Roman" w:cs="Times New Roman"/>
          <w:bCs/>
        </w:rPr>
        <w:t>z 2025 r. poz. 1153</w:t>
      </w:r>
      <w:r>
        <w:rPr>
          <w:rFonts w:ascii="Times New Roman" w:hAnsi="Times New Roman" w:cs="Times New Roman"/>
          <w:bCs/>
        </w:rPr>
        <w:t xml:space="preserve"> i 1436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</w:t>
      </w:r>
      <w:bookmarkEnd w:id="2"/>
      <w:r>
        <w:rPr>
          <w:rFonts w:ascii="Times New Roman" w:eastAsia="Calibri" w:hAnsi="Times New Roman" w:cs="Times New Roman"/>
        </w:rPr>
        <w:t xml:space="preserve">oraz art. 229 pkt 3, art. 237 § 3 oraz art. 238 § 1 ustawy z dnia 14 czerwca 1960 r. - Kodeks postępowania administracyjnego (Dz. U. </w:t>
      </w:r>
      <w:bookmarkStart w:id="3" w:name="_Hlk216076862"/>
      <w:r>
        <w:rPr>
          <w:rFonts w:ascii="Times New Roman" w:eastAsia="Calibri" w:hAnsi="Times New Roman" w:cs="Times New Roman"/>
        </w:rPr>
        <w:t xml:space="preserve">z 2024 r. poz. 572, z 2025 r. poz. 769), </w:t>
      </w:r>
      <w:bookmarkEnd w:id="3"/>
      <w:r>
        <w:rPr>
          <w:rFonts w:ascii="Times New Roman" w:eastAsia="Calibri" w:hAnsi="Times New Roman" w:cs="Times New Roman"/>
        </w:rPr>
        <w:t>Rada Miejska w Łodzi</w:t>
      </w:r>
    </w:p>
    <w:p w:rsidR="00271D5A" w:rsidRDefault="00271D5A" w:rsidP="00271D5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271D5A" w:rsidRDefault="00271D5A" w:rsidP="00271D5A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1D5A" w:rsidRDefault="00271D5A" w:rsidP="00271D5A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 … </w:t>
      </w:r>
      <w:r w:rsidRPr="00BA3D5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Prezydenta Miasta Łodzi</w:t>
      </w:r>
      <w:r w:rsidRPr="00BA3D5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271D5A" w:rsidRDefault="00271D5A" w:rsidP="00271D5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271D5A" w:rsidRDefault="00271D5A" w:rsidP="00271D5A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Skarżącemu niniejszej uchwały wraz z uzasadnieniem.</w:t>
      </w:r>
    </w:p>
    <w:p w:rsidR="00271D5A" w:rsidRDefault="00271D5A" w:rsidP="00271D5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271D5A" w:rsidRDefault="00271D5A" w:rsidP="00271D5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D5A" w:rsidRDefault="00271D5A" w:rsidP="00271D5A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D5A" w:rsidRDefault="00271D5A" w:rsidP="00271D5A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271D5A" w:rsidRDefault="00271D5A" w:rsidP="00271D5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271D5A" w:rsidRDefault="00271D5A" w:rsidP="00271D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271D5A" w:rsidRDefault="00271D5A" w:rsidP="00271D5A"/>
    <w:p w:rsidR="00271D5A" w:rsidRDefault="00271D5A" w:rsidP="00271D5A"/>
    <w:p w:rsidR="00271D5A" w:rsidRDefault="00271D5A" w:rsidP="00271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271D5A" w:rsidRDefault="00271D5A" w:rsidP="00271D5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271D5A" w:rsidRDefault="00271D5A" w:rsidP="00271D5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271D5A" w:rsidRDefault="00271D5A" w:rsidP="00271D5A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1D5A" w:rsidRDefault="00271D5A" w:rsidP="00271D5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271D5A" w:rsidRPr="002F7A62" w:rsidRDefault="00271D5A" w:rsidP="00271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4" w:name="_Hlk210980073"/>
    </w:p>
    <w:p w:rsidR="00271D5A" w:rsidRPr="002F7A62" w:rsidRDefault="00271D5A" w:rsidP="00271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D5A" w:rsidRPr="00F63402" w:rsidRDefault="00271D5A" w:rsidP="00271D5A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402">
        <w:rPr>
          <w:rFonts w:ascii="Times New Roman" w:hAnsi="Times New Roman" w:cs="Times New Roman"/>
          <w:sz w:val="24"/>
          <w:szCs w:val="24"/>
        </w:rPr>
        <w:t xml:space="preserve">W dniu </w:t>
      </w:r>
      <w:r w:rsidRPr="00F63402">
        <w:rPr>
          <w:rStyle w:val="object"/>
          <w:rFonts w:ascii="Times New Roman" w:hAnsi="Times New Roman" w:cs="Times New Roman"/>
          <w:sz w:val="24"/>
          <w:szCs w:val="24"/>
        </w:rPr>
        <w:t>10 października 2025</w:t>
      </w:r>
      <w:r w:rsidRPr="00F63402">
        <w:rPr>
          <w:rFonts w:ascii="Times New Roman" w:hAnsi="Times New Roman" w:cs="Times New Roman"/>
          <w:sz w:val="24"/>
          <w:szCs w:val="24"/>
        </w:rPr>
        <w:t xml:space="preserve"> r. do Rady Miejskiej w Łodzi wpłynęła skarga dotycząca rzekomego zaniechania Prezydenta Miasta Łodzi w zakresie egzekwowania przepisów dotyczących nieprawidłowego parkowania hulajnóg elektrycznych.</w:t>
      </w:r>
    </w:p>
    <w:p w:rsidR="00271D5A" w:rsidRDefault="00271D5A" w:rsidP="00271D5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71D5A" w:rsidRDefault="00271D5A" w:rsidP="00271D5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bookmarkEnd w:id="4"/>
    <w:p w:rsidR="00271D5A" w:rsidRPr="002F7A62" w:rsidRDefault="00271D5A" w:rsidP="00271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D5A" w:rsidRDefault="00271D5A" w:rsidP="00271D5A">
      <w:pPr>
        <w:pStyle w:val="NormalnyWeb"/>
        <w:spacing w:before="0" w:beforeAutospacing="0" w:after="0" w:afterAutospacing="0" w:line="276" w:lineRule="auto"/>
        <w:ind w:firstLine="540"/>
        <w:jc w:val="both"/>
      </w:pPr>
      <w:r>
        <w:t>Z przekazanych wyjaśnień Straży Miejskiej wynika, że formacja ta na bieżąco podejmuje interwencje dotyczące usuwania pojazdów i urządzeń stwarzających zagrożenie w ruchu drogowym, w tym hulajnóg pozostawionych w miejscach niedozwolonych. Z uwagi na ograniczone zasoby techniczne i ludzkie, strażnicy stosują w takich przypadkach działania najszybciej przywracające porządek w przestrzeni publicznej, przede wszystkim przestawiając urządzenia w bezpieczne miejsce.</w:t>
      </w:r>
    </w:p>
    <w:p w:rsidR="00271D5A" w:rsidRDefault="00271D5A" w:rsidP="00271D5A">
      <w:pPr>
        <w:pStyle w:val="NormalnyWeb"/>
        <w:spacing w:before="0" w:beforeAutospacing="0" w:after="0" w:afterAutospacing="0" w:line="276" w:lineRule="auto"/>
        <w:ind w:firstLine="540"/>
        <w:jc w:val="both"/>
      </w:pPr>
      <w:r>
        <w:t xml:space="preserve">Zarząd Dróg i Transportu poinformował ponadto, że procedura zawarcia porozumienia z operatorami hulajnóg jest w toku, a zadania w zakresie relokacji nieprawidłowo zaparkowanych urządzeń są obecnie realizowane przez Straż Miejską oraz firmę odholowującą pojazdy na zlecenie </w:t>
      </w:r>
      <w:proofErr w:type="spellStart"/>
      <w:r>
        <w:t>ZDiT</w:t>
      </w:r>
      <w:proofErr w:type="spellEnd"/>
      <w:r>
        <w:t>.</w:t>
      </w:r>
    </w:p>
    <w:p w:rsidR="00271D5A" w:rsidRDefault="00271D5A" w:rsidP="00271D5A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>Przedstawione wyjaśnienia nie potwierdzają zarzutu zaniechania po stronie Prezydenta Miasta Łodzi. Działania mające na celu uporządkowanie kwestii parkowania hulajnóg są realizowane w ramach obowiązujących kompetencji oraz dostępnych środków.</w:t>
      </w:r>
    </w:p>
    <w:p w:rsidR="00271D5A" w:rsidRDefault="00271D5A" w:rsidP="00271D5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71D5A" w:rsidRDefault="00271D5A" w:rsidP="00271D5A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271D5A" w:rsidRDefault="00271D5A" w:rsidP="00271D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1D5A" w:rsidRDefault="00271D5A" w:rsidP="00271D5A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271D5A" w:rsidRDefault="00271D5A" w:rsidP="00271D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71D5A" w:rsidRPr="000A6E50" w:rsidRDefault="00271D5A" w:rsidP="00271D5A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A42F80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A"/>
    <w:rsid w:val="001A7B09"/>
    <w:rsid w:val="00271D5A"/>
    <w:rsid w:val="00776C89"/>
    <w:rsid w:val="00A4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507A-005E-478D-B795-011F62D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D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7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27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2025-12-09T12:47:00Z</dcterms:created>
  <dcterms:modified xsi:type="dcterms:W3CDTF">2025-12-09T12:47:00Z</dcterms:modified>
</cp:coreProperties>
</file>