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8AC3" w14:textId="6B34B286" w:rsidR="00A77B3E" w:rsidRDefault="00227B92" w:rsidP="00227B92">
      <w:pPr>
        <w:ind w:left="6236" w:hanging="282"/>
        <w:jc w:val="left"/>
      </w:pPr>
      <w:r>
        <w:t>Druk Nr 12/2026</w:t>
      </w:r>
    </w:p>
    <w:p w14:paraId="47684131" w14:textId="10C9FA17" w:rsidR="00A77B3E" w:rsidRDefault="00227B92" w:rsidP="00227B92">
      <w:pPr>
        <w:ind w:left="6236" w:hanging="282"/>
        <w:jc w:val="left"/>
      </w:pPr>
      <w:r>
        <w:t>Projekt z dnia 8 stycznia 2026 r.</w:t>
      </w:r>
    </w:p>
    <w:p w14:paraId="0599D34A" w14:textId="77777777" w:rsidR="00A77B3E" w:rsidRDefault="00A77B3E">
      <w:pPr>
        <w:ind w:left="6236"/>
        <w:jc w:val="left"/>
      </w:pPr>
    </w:p>
    <w:p w14:paraId="794B733B" w14:textId="4542FBDC" w:rsidR="00A77B3E" w:rsidRDefault="00227B92">
      <w:pPr>
        <w:rPr>
          <w:b/>
          <w:caps/>
        </w:rPr>
      </w:pPr>
      <w:r>
        <w:rPr>
          <w:b/>
          <w:caps/>
        </w:rPr>
        <w:t>Uchwała nr</w:t>
      </w:r>
      <w:r>
        <w:rPr>
          <w:b/>
          <w:caps/>
        </w:rPr>
        <w:br/>
        <w:t>Rady Miejskiej w Łodzi</w:t>
      </w:r>
    </w:p>
    <w:p w14:paraId="5E9084DC" w14:textId="042286A1" w:rsidR="00A77B3E" w:rsidRDefault="00227B92">
      <w:pPr>
        <w:spacing w:after="240"/>
        <w:rPr>
          <w:b/>
          <w:caps/>
        </w:rPr>
      </w:pPr>
      <w:r>
        <w:rPr>
          <w:b/>
        </w:rPr>
        <w:t>z dnia         stycznia 2026 r.</w:t>
      </w:r>
    </w:p>
    <w:p w14:paraId="6945D173" w14:textId="77777777" w:rsidR="00A77B3E" w:rsidRDefault="00227B92">
      <w:pPr>
        <w:keepNext/>
        <w:spacing w:before="120" w:after="240"/>
      </w:pPr>
      <w:r>
        <w:rPr>
          <w:b/>
        </w:rPr>
        <w:t>w sprawie zaciągnięcia pożyczek długoterminowych na spłatę kredytów w Europejskim Banku Inwestycyjnym.</w:t>
      </w:r>
    </w:p>
    <w:p w14:paraId="36810756" w14:textId="2297CD4E" w:rsidR="00A77B3E" w:rsidRDefault="00227B92">
      <w:pPr>
        <w:keepLines/>
        <w:spacing w:before="120" w:after="120"/>
        <w:ind w:firstLine="567"/>
        <w:jc w:val="both"/>
      </w:pPr>
      <w:r>
        <w:t>Na podstawie art. 18 ust. 2 pkt 9 lit. c i art. 58 ust. 1 ustawy z dnia 8 marca 1990 r.</w:t>
      </w:r>
      <w:r>
        <w:br/>
        <w:t>o samorządzie gminnym (Dz. U. z 2025 r. poz. 1153 i 1436) w związku z art. 91 i art. 92 ust. 1 pkt 1 ustawy z dnia 5 czerwca 1998 r. o samorządzie powiatowym (Dz. U. z 2025 r. poz. 1684) oraz art. 89 ust. 1 pkt 2 ustawy z dnia 27 sierpnia 2009 r. o finansach publicznych (Dz. U. z 2025 r. poz. 1483, 1844 i 1846), Rada Miejska w Łodzi</w:t>
      </w:r>
    </w:p>
    <w:p w14:paraId="0F0350ED" w14:textId="77777777" w:rsidR="00A77B3E" w:rsidRDefault="00227B92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0D44500B" w14:textId="77777777" w:rsidR="00A77B3E" w:rsidRDefault="00227B92">
      <w:pPr>
        <w:keepLines/>
        <w:spacing w:before="240"/>
        <w:ind w:firstLine="567"/>
        <w:jc w:val="both"/>
      </w:pPr>
      <w:r>
        <w:t>§ 1. Postanawia się zaciągnąć pożyczki długoterminowe do kwoty 1.040.760.840 zł (słownie: jeden miliard czterdzieści milionów siedemset sześćdziesiąt tysięcy osiemset czterdzieści złotych) z przeznaczeniem na spłatę wcześniej zaciągniętych zobowiązań z tytułu zaciągniętych kredytów w Europejskim Banku Inwestycyjnym.</w:t>
      </w:r>
    </w:p>
    <w:p w14:paraId="10BF7577" w14:textId="77777777" w:rsidR="00A77B3E" w:rsidRDefault="00227B92">
      <w:pPr>
        <w:keepLines/>
        <w:spacing w:before="240"/>
        <w:ind w:firstLine="567"/>
        <w:jc w:val="both"/>
      </w:pPr>
      <w:r>
        <w:t>§ 2. Spłaty rat pożyczek następować będą w latach 2026-2040.</w:t>
      </w:r>
    </w:p>
    <w:p w14:paraId="1C0A03F0" w14:textId="77777777" w:rsidR="00A77B3E" w:rsidRDefault="00227B92">
      <w:pPr>
        <w:keepLines/>
        <w:spacing w:before="240"/>
        <w:ind w:firstLine="567"/>
        <w:jc w:val="both"/>
      </w:pPr>
      <w:r>
        <w:t>§ 3. Źródłem spłat pożyczek będą dochody własne miasta Łodzi i przychody budżetu miasta Łodzi.</w:t>
      </w:r>
    </w:p>
    <w:p w14:paraId="4745E062" w14:textId="77777777" w:rsidR="00A77B3E" w:rsidRDefault="00227B92">
      <w:pPr>
        <w:keepLines/>
        <w:spacing w:before="240"/>
        <w:ind w:firstLine="567"/>
        <w:jc w:val="both"/>
      </w:pPr>
      <w:r>
        <w:t>§ 4. Wykonanie uchwały powierza się Prezydentowi Miasta Łodzi.</w:t>
      </w:r>
    </w:p>
    <w:p w14:paraId="5EBDF368" w14:textId="77777777" w:rsidR="00A77B3E" w:rsidRDefault="00227B92">
      <w:pPr>
        <w:keepNext/>
        <w:keepLines/>
        <w:spacing w:before="240"/>
        <w:ind w:firstLine="567"/>
        <w:jc w:val="both"/>
      </w:pPr>
      <w:r>
        <w:t>§ 5. Uchwała wchodzi w życie z dniem podjęcia i podlega ogłoszeniu.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04B57" w14:paraId="790BBDC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FB486" w14:textId="77777777" w:rsidR="00904B57" w:rsidRDefault="00904B57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D470F" w14:textId="77777777" w:rsidR="00904B57" w:rsidRDefault="00227B92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527C3F07" w14:textId="77777777" w:rsidR="00A77B3E" w:rsidRDefault="00227B92">
      <w:pPr>
        <w:ind w:left="283" w:firstLine="227"/>
        <w:jc w:val="both"/>
      </w:pPr>
      <w:r>
        <w:t>Projektodawcą jest</w:t>
      </w:r>
    </w:p>
    <w:p w14:paraId="038AD12E" w14:textId="7DB7FC76" w:rsidR="00F2461C" w:rsidRDefault="00227B92">
      <w:pPr>
        <w:ind w:left="283" w:firstLine="227"/>
        <w:jc w:val="both"/>
      </w:pPr>
      <w:r>
        <w:t>Prezydent Miasta Łodzi</w:t>
      </w:r>
    </w:p>
    <w:p w14:paraId="165D3F6B" w14:textId="77777777" w:rsidR="00F2461C" w:rsidRDefault="00F2461C">
      <w:pPr>
        <w:jc w:val="left"/>
      </w:pPr>
      <w:r>
        <w:br w:type="page"/>
      </w:r>
    </w:p>
    <w:p w14:paraId="6E906BBD" w14:textId="77777777" w:rsidR="00F2461C" w:rsidRPr="00F2461C" w:rsidRDefault="00F2461C" w:rsidP="00F2461C">
      <w:pPr>
        <w:spacing w:line="360" w:lineRule="auto"/>
        <w:ind w:left="283" w:firstLine="227"/>
        <w:rPr>
          <w:b/>
          <w:bCs/>
        </w:rPr>
      </w:pPr>
      <w:r w:rsidRPr="00F2461C">
        <w:rPr>
          <w:b/>
          <w:bCs/>
        </w:rPr>
        <w:lastRenderedPageBreak/>
        <w:t>Uzasadnienie</w:t>
      </w:r>
    </w:p>
    <w:p w14:paraId="35821DEF" w14:textId="77777777" w:rsidR="00F2461C" w:rsidRPr="00F2461C" w:rsidRDefault="00F2461C" w:rsidP="00F2461C">
      <w:pPr>
        <w:spacing w:line="360" w:lineRule="auto"/>
        <w:ind w:left="283" w:firstLine="227"/>
        <w:jc w:val="left"/>
        <w:rPr>
          <w:b/>
          <w:bCs/>
        </w:rPr>
      </w:pPr>
    </w:p>
    <w:p w14:paraId="5BC31F6E" w14:textId="77777777" w:rsidR="00F2461C" w:rsidRPr="00F2461C" w:rsidRDefault="00F2461C" w:rsidP="00F2461C">
      <w:pPr>
        <w:spacing w:line="360" w:lineRule="auto"/>
        <w:ind w:left="283" w:firstLine="227"/>
        <w:rPr>
          <w:b/>
          <w:bCs/>
        </w:rPr>
      </w:pPr>
      <w:r w:rsidRPr="00F2461C">
        <w:rPr>
          <w:b/>
          <w:bCs/>
        </w:rPr>
        <w:t>do projektu uchwały w sprawie zaciągnięcia pożyczek długoterminowych na spłatę kredytów w Europejskim Banku Inwestycyjnym</w:t>
      </w:r>
    </w:p>
    <w:p w14:paraId="6799B558" w14:textId="77777777" w:rsidR="00F2461C" w:rsidRPr="00F2461C" w:rsidRDefault="00F2461C" w:rsidP="00F2461C">
      <w:pPr>
        <w:spacing w:line="360" w:lineRule="auto"/>
        <w:ind w:left="283" w:firstLine="227"/>
        <w:jc w:val="left"/>
        <w:rPr>
          <w:b/>
          <w:bCs/>
        </w:rPr>
      </w:pPr>
    </w:p>
    <w:p w14:paraId="0ECEF0E0" w14:textId="77777777" w:rsidR="00F2461C" w:rsidRPr="00F2461C" w:rsidRDefault="00F2461C" w:rsidP="00F2461C">
      <w:pPr>
        <w:spacing w:line="360" w:lineRule="auto"/>
        <w:ind w:left="283" w:firstLine="227"/>
        <w:jc w:val="both"/>
      </w:pPr>
      <w:r w:rsidRPr="00F2461C">
        <w:t>Ustawa o finansach publicznych nie zawiera podstaw prawnych do umieszczania</w:t>
      </w:r>
      <w:r w:rsidRPr="00F2461C">
        <w:br/>
        <w:t>w treści uchwały budżetowej postanowień w sprawie zaciągnięcia długoterminowych kredytów i pożyczek oraz emisji papierów wartościowych na sfinansowanie planowanego deficytu oraz wcześniej zaciągniętych zobowiązań z tytułu kredytów i pożyczek.</w:t>
      </w:r>
    </w:p>
    <w:p w14:paraId="33FB772D" w14:textId="77777777" w:rsidR="00F2461C" w:rsidRPr="00F2461C" w:rsidRDefault="00F2461C" w:rsidP="00F2461C">
      <w:pPr>
        <w:spacing w:line="360" w:lineRule="auto"/>
        <w:ind w:left="283" w:firstLine="227"/>
        <w:jc w:val="both"/>
      </w:pPr>
      <w:r w:rsidRPr="00F2461C">
        <w:t>W związku z powyższym postanowienia dotyczące zaciągnięcia pożyczek są przedłożone w odrębnym projekcie uchwały – uchwały w sprawie zaciągnięcia pożyczek długoterminowych na spłatę kredytów w Europejskim Banku Inwestycyjnym (EBI).</w:t>
      </w:r>
    </w:p>
    <w:p w14:paraId="5117BCDB" w14:textId="77777777" w:rsidR="00F2461C" w:rsidRPr="00F2461C" w:rsidRDefault="00F2461C" w:rsidP="00F2461C">
      <w:pPr>
        <w:spacing w:line="360" w:lineRule="auto"/>
        <w:ind w:left="283" w:firstLine="227"/>
        <w:jc w:val="both"/>
      </w:pPr>
      <w:r w:rsidRPr="00F2461C">
        <w:t xml:space="preserve">Dzięki korzystnej sytuacji na rynku w zakresie marż banków będących składowych stóp procentowych istnieje możliwość uzyskania lepszych warunków finansowych niż obecne oprocentowanie kredytów zaciągniętych w EBI.   </w:t>
      </w:r>
    </w:p>
    <w:p w14:paraId="16B510A7" w14:textId="77777777" w:rsidR="00F2461C" w:rsidRPr="00F2461C" w:rsidRDefault="00F2461C" w:rsidP="00F2461C">
      <w:pPr>
        <w:spacing w:line="360" w:lineRule="auto"/>
        <w:ind w:left="283" w:firstLine="227"/>
        <w:jc w:val="both"/>
      </w:pPr>
      <w:r w:rsidRPr="00F2461C">
        <w:t xml:space="preserve">Miasto dokona wyboru instytucji finansowej, która przedłoży najkorzystniejszą ofertę na udzielenie pożyczek. </w:t>
      </w:r>
    </w:p>
    <w:p w14:paraId="3B4C8A25" w14:textId="77777777" w:rsidR="00F2461C" w:rsidRPr="00F2461C" w:rsidRDefault="00F2461C" w:rsidP="00F2461C">
      <w:pPr>
        <w:spacing w:line="360" w:lineRule="auto"/>
        <w:ind w:left="283" w:firstLine="227"/>
        <w:jc w:val="both"/>
      </w:pPr>
      <w:r w:rsidRPr="00F2461C">
        <w:t>Dla zaciągnięcia pożyczek nie ma zastosowania ustawa Prawo zamówień publicznych z dnia 11 września 2019 r. wraz ze zm. (art. 11 ust. 1 pkt 8).</w:t>
      </w:r>
    </w:p>
    <w:p w14:paraId="69A86F05" w14:textId="77777777" w:rsidR="00A77B3E" w:rsidRDefault="00A77B3E" w:rsidP="00F2461C">
      <w:pPr>
        <w:spacing w:line="360" w:lineRule="auto"/>
        <w:ind w:left="283" w:firstLine="227"/>
        <w:jc w:val="both"/>
      </w:pPr>
    </w:p>
    <w:sectPr w:rsidR="00A77B3E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316" w14:textId="77777777" w:rsidR="00227B92" w:rsidRDefault="00227B92">
      <w:r>
        <w:separator/>
      </w:r>
    </w:p>
  </w:endnote>
  <w:endnote w:type="continuationSeparator" w:id="0">
    <w:p w14:paraId="5173B8F0" w14:textId="77777777" w:rsidR="00227B92" w:rsidRDefault="0022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04B57" w14:paraId="090DC66B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D3BF97" w14:textId="77777777" w:rsidR="00904B57" w:rsidRDefault="00227B9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6A0350" w14:textId="77777777" w:rsidR="00904B57" w:rsidRDefault="00227B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A39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81ACBE" w14:textId="77777777" w:rsidR="00904B57" w:rsidRDefault="00904B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0974" w14:textId="77777777" w:rsidR="00227B92" w:rsidRDefault="00227B92">
      <w:r>
        <w:separator/>
      </w:r>
    </w:p>
  </w:footnote>
  <w:footnote w:type="continuationSeparator" w:id="0">
    <w:p w14:paraId="1A4383F4" w14:textId="77777777" w:rsidR="00227B92" w:rsidRDefault="0022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3904"/>
    <w:rsid w:val="0020668A"/>
    <w:rsid w:val="00227B92"/>
    <w:rsid w:val="004E3059"/>
    <w:rsid w:val="00904B57"/>
    <w:rsid w:val="00A77B3E"/>
    <w:rsid w:val="00CA2A55"/>
    <w:rsid w:val="00F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EFF3"/>
  <w15:docId w15:val="{75C78F27-D48F-4D28-8280-1154004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zaciągnięcia pożyczek długoterminowych na spłatę kredytów w Europejskim Banku Inwestycyjnym.</dc:subject>
  <dc:creator>ajaroszczak</dc:creator>
  <cp:lastModifiedBy>Anna Jaroszczak</cp:lastModifiedBy>
  <cp:revision>2</cp:revision>
  <dcterms:created xsi:type="dcterms:W3CDTF">2026-01-08T10:20:00Z</dcterms:created>
  <dcterms:modified xsi:type="dcterms:W3CDTF">2026-01-08T10:20:00Z</dcterms:modified>
  <cp:category>Akt prawny</cp:category>
</cp:coreProperties>
</file>