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19" w:rsidRPr="00240D3D" w:rsidRDefault="003B3219" w:rsidP="003B321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3B3219" w:rsidRPr="00240D3D" w:rsidRDefault="003B3219" w:rsidP="003B321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17 lutego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3B3219" w:rsidRPr="00240D3D" w:rsidRDefault="003B3219" w:rsidP="003B3219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B3219" w:rsidRPr="00240D3D" w:rsidRDefault="003B3219" w:rsidP="003B321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B3219" w:rsidRPr="00240D3D" w:rsidRDefault="003B3219" w:rsidP="003B3219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B3219" w:rsidRPr="00240D3D" w:rsidRDefault="003B3219" w:rsidP="003B3219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3B3219" w:rsidRPr="00240D3D" w:rsidRDefault="003B3219" w:rsidP="003B3219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3B3219" w:rsidRPr="00240D3D" w:rsidRDefault="003B3219" w:rsidP="003B3219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3B3219" w:rsidRPr="00240D3D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  <w:r>
        <w:rPr>
          <w:rFonts w:ascii="Times New Roman" w:hAnsi="Times New Roman" w:cs="Times New Roman"/>
          <w:b/>
          <w:sz w:val="24"/>
          <w:szCs w:val="24"/>
        </w:rPr>
        <w:t xml:space="preserve">i p. </w:t>
      </w:r>
    </w:p>
    <w:p w:rsidR="003B3219" w:rsidRPr="00240D3D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działania Dyrektora Zarządu Dróg i Transportu.</w:t>
      </w:r>
    </w:p>
    <w:p w:rsidR="003B3219" w:rsidRPr="00240D3D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B3219" w:rsidRPr="00240D3D" w:rsidRDefault="003B3219" w:rsidP="003B3219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0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0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oraz art. 229 pkt 3, art. 237 § 3 oraz art. 238 § 1 ustawy z dnia 14 czerwca 1960 r. - Kodeks postępowania administracyjnego </w:t>
      </w:r>
      <w:r w:rsidRPr="00881093">
        <w:rPr>
          <w:rFonts w:ascii="Times New Roman" w:eastAsia="Calibri" w:hAnsi="Times New Roman" w:cs="Times New Roman"/>
          <w:sz w:val="24"/>
          <w:szCs w:val="24"/>
        </w:rPr>
        <w:t>(Dz. U. z 2025 r. poz. 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3B3219" w:rsidRPr="00240D3D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3B3219" w:rsidRPr="00240D3D" w:rsidRDefault="003B3219" w:rsidP="003B3219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3219" w:rsidRPr="00264319" w:rsidRDefault="003B3219" w:rsidP="003B321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264319">
        <w:rPr>
          <w:rFonts w:ascii="Times New Roman" w:eastAsia="Calibri" w:hAnsi="Times New Roman" w:cs="Times New Roman"/>
          <w:sz w:val="24"/>
          <w:szCs w:val="24"/>
        </w:rPr>
        <w:t xml:space="preserve">§ 1.1. Skargę </w:t>
      </w:r>
      <w:r w:rsidRPr="0026431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>… i p. … na działania Dyrektora Zarządu Dróg i Transportu</w:t>
      </w:r>
      <w:r w:rsidRPr="0026431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264319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3B3219" w:rsidRPr="00240D3D" w:rsidRDefault="003B3219" w:rsidP="003B321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3B3219" w:rsidRPr="00240D3D" w:rsidRDefault="003B3219" w:rsidP="003B3219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 xml:space="preserve">ym </w:t>
      </w:r>
      <w:r w:rsidRPr="00240D3D">
        <w:rPr>
          <w:rFonts w:ascii="Times New Roman" w:eastAsia="Calibri" w:hAnsi="Times New Roman" w:cs="Times New Roman"/>
          <w:sz w:val="24"/>
          <w:szCs w:val="24"/>
        </w:rPr>
        <w:t>niniejszej uchwały wraz z uzasadnieniem.</w:t>
      </w:r>
    </w:p>
    <w:p w:rsidR="003B3219" w:rsidRPr="00240D3D" w:rsidRDefault="003B3219" w:rsidP="003B3219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</w:t>
      </w:r>
      <w:bookmarkStart w:id="1" w:name="_GoBack"/>
      <w:bookmarkEnd w:id="1"/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życie z dniem podjęcia.</w:t>
      </w:r>
    </w:p>
    <w:p w:rsidR="003B3219" w:rsidRPr="00240D3D" w:rsidRDefault="003B3219" w:rsidP="003B3219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219" w:rsidRPr="00240D3D" w:rsidRDefault="003B3219" w:rsidP="003B3219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219" w:rsidRPr="00240D3D" w:rsidRDefault="003B3219" w:rsidP="003B3219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3B3219" w:rsidRPr="00240D3D" w:rsidRDefault="003B3219" w:rsidP="003B321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B3219" w:rsidRPr="00240D3D" w:rsidRDefault="003B3219" w:rsidP="003B321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B3219" w:rsidRPr="00240D3D" w:rsidRDefault="003B3219" w:rsidP="003B3219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B3219" w:rsidRPr="00240D3D" w:rsidRDefault="003B3219" w:rsidP="003B3219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3B3219" w:rsidRPr="00240D3D" w:rsidRDefault="003B3219" w:rsidP="003B32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3219" w:rsidRPr="00240D3D" w:rsidRDefault="003B3219" w:rsidP="003B32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3219" w:rsidRPr="00240D3D" w:rsidRDefault="003B3219" w:rsidP="003B32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3219" w:rsidRPr="00240D3D" w:rsidRDefault="003B3219" w:rsidP="003B32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3B3219" w:rsidRPr="00240D3D" w:rsidRDefault="003B3219" w:rsidP="003B32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3B3219" w:rsidRPr="00240D3D" w:rsidRDefault="003B3219" w:rsidP="003B321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3B3219" w:rsidRDefault="003B3219" w:rsidP="003B3219"/>
    <w:p w:rsidR="003B3219" w:rsidRDefault="003B3219" w:rsidP="003B3219"/>
    <w:p w:rsidR="003B3219" w:rsidRDefault="003B3219" w:rsidP="003B3219"/>
    <w:p w:rsidR="003B3219" w:rsidRDefault="003B3219" w:rsidP="003B3219"/>
    <w:p w:rsidR="003B3219" w:rsidRPr="001457B3" w:rsidRDefault="003B3219" w:rsidP="003B32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B3219" w:rsidRPr="00240D3D" w:rsidRDefault="003B3219" w:rsidP="003B3219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3B3219" w:rsidRPr="00240D3D" w:rsidRDefault="003B3219" w:rsidP="003B3219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3B3219" w:rsidRPr="00240D3D" w:rsidRDefault="003B3219" w:rsidP="003B3219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3B3219" w:rsidRPr="00240D3D" w:rsidRDefault="003B3219" w:rsidP="003B3219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3B3219" w:rsidRPr="00240D3D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219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3B3219" w:rsidRPr="00240D3D" w:rsidRDefault="003B3219" w:rsidP="003B321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219" w:rsidRPr="00BD1E27" w:rsidRDefault="003B3219" w:rsidP="003B321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E27">
        <w:rPr>
          <w:rFonts w:ascii="Times New Roman" w:hAnsi="Times New Roman" w:cs="Times New Roman"/>
          <w:sz w:val="24"/>
          <w:szCs w:val="24"/>
        </w:rPr>
        <w:t>Do Rady Miejskiej w Łodzi wpłynęła skarga zatytułowana „Zawiadomienie o możliwości naruszenia prawa oraz wniosek o wszczęcie postępowania nadzorczego w zakresie legalności działania Zarządu Dróg i Transportu w Łodzi w latach 2013–2025”, dotycząca pobierania opłat parkingowych na terenie drogi wewnętrznej przy ul. Tuwima w Łodzi.</w:t>
      </w:r>
    </w:p>
    <w:p w:rsidR="003B3219" w:rsidRDefault="003B3219" w:rsidP="003B32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219" w:rsidRDefault="003B3219" w:rsidP="003B3219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3B3219" w:rsidRDefault="003B3219" w:rsidP="003B3219">
      <w:pPr>
        <w:pStyle w:val="Default"/>
        <w:jc w:val="both"/>
        <w:rPr>
          <w:color w:val="auto"/>
        </w:rPr>
      </w:pPr>
    </w:p>
    <w:p w:rsidR="003B3219" w:rsidRDefault="003B3219" w:rsidP="003B3219">
      <w:pPr>
        <w:pStyle w:val="NormalnyWeb"/>
        <w:spacing w:before="0" w:beforeAutospacing="0" w:after="0" w:afterAutospacing="0" w:line="276" w:lineRule="auto"/>
        <w:ind w:firstLine="539"/>
        <w:jc w:val="both"/>
      </w:pPr>
      <w:r>
        <w:t>Skarżący podni</w:t>
      </w:r>
      <w:r w:rsidR="007E518C">
        <w:t>eśli</w:t>
      </w:r>
      <w:r>
        <w:t>, iż Zarząd Dróg i Transportu w Łodzi (</w:t>
      </w:r>
      <w:proofErr w:type="spellStart"/>
      <w:r>
        <w:t>ZDiT</w:t>
      </w:r>
      <w:proofErr w:type="spellEnd"/>
      <w:r>
        <w:t>) nie posiadał w latach 2013–2025 wyraźnego upoważnienia statutowego do organizowania i pobierania opłat za parkowanie na terenach niebędących drogami publicznymi, co – zdaniem Skarżąc</w:t>
      </w:r>
      <w:r w:rsidR="00013FD5">
        <w:t>ych</w:t>
      </w:r>
      <w:r>
        <w:t xml:space="preserve"> – stanowiło naruszenie art. 7 Konstytucji RP.</w:t>
      </w:r>
    </w:p>
    <w:p w:rsidR="003B3219" w:rsidRDefault="003B3219" w:rsidP="003B3219">
      <w:pPr>
        <w:pStyle w:val="NormalnyWeb"/>
        <w:spacing w:before="0" w:beforeAutospacing="0" w:after="0" w:afterAutospacing="0" w:line="276" w:lineRule="auto"/>
        <w:ind w:firstLine="539"/>
        <w:jc w:val="both"/>
      </w:pPr>
      <w:r>
        <w:t>Pobieranie opłat za parkowanie na drogach wewnętrznych, stanowiących własność Gminy Miasta Łódź, nie ma charakteru daniny publicznej, lecz wynika z wykonywania prawa własności przez gminę. W takich przypadkach relacja pomiędzy użytkownikiem parkingu a właścicielem terenu ma charakter cywilnoprawny, a opłata stanowi wynagrodzenie za korzystanie z nieruchomości.</w:t>
      </w:r>
    </w:p>
    <w:p w:rsidR="003B3219" w:rsidRDefault="003B3219" w:rsidP="003B3219">
      <w:pPr>
        <w:pStyle w:val="NormalnyWeb"/>
        <w:spacing w:before="0" w:beforeAutospacing="0" w:after="0" w:afterAutospacing="0" w:line="276" w:lineRule="auto"/>
        <w:ind w:firstLine="539"/>
        <w:jc w:val="both"/>
      </w:pPr>
      <w:r>
        <w:t xml:space="preserve">Zarząd Dróg i Transportu w Łodzi działał jako jednostka organizacyjna gminy, realizując zadania powierzone przez właściciela nieruchomości, tj. Gminę Miasta Łódź. Brak szczegółowego wskazania w statucie </w:t>
      </w:r>
      <w:proofErr w:type="spellStart"/>
      <w:r>
        <w:t>ZDiT</w:t>
      </w:r>
      <w:proofErr w:type="spellEnd"/>
      <w:r>
        <w:t xml:space="preserve">, obowiązującym przed dniem </w:t>
      </w:r>
      <w:r>
        <w:rPr>
          <w:rStyle w:val="object"/>
        </w:rPr>
        <w:t>21 maja 2025</w:t>
      </w:r>
      <w:r>
        <w:t xml:space="preserve"> r., dotyczącego organizowania płatnych parkingów na drogach wewnętrznych, nie oznacza braku kompetencji gminy do korzystania z przysługującego jej prawa własności ani braku możliwości powierzenia czynności faktycznych i organizacyjnych swojej jednostce organizacyjnej.</w:t>
      </w:r>
    </w:p>
    <w:p w:rsidR="003B3219" w:rsidRDefault="003B3219" w:rsidP="003B3219">
      <w:pPr>
        <w:pStyle w:val="NormalnyWeb"/>
        <w:spacing w:before="0" w:beforeAutospacing="0" w:after="0" w:afterAutospacing="0" w:line="276" w:lineRule="auto"/>
        <w:ind w:firstLine="539"/>
        <w:jc w:val="both"/>
      </w:pPr>
      <w:r>
        <w:t xml:space="preserve">Uchwała Rady Miejskiej w Łodzi nr XVII/469/25 z dnia </w:t>
      </w:r>
      <w:r>
        <w:rPr>
          <w:rStyle w:val="object"/>
        </w:rPr>
        <w:t>21 maja 2025</w:t>
      </w:r>
      <w:r>
        <w:t xml:space="preserve"> r. miała charakter porządkujący i doprecyzowujący zakres zadań </w:t>
      </w:r>
      <w:proofErr w:type="spellStart"/>
      <w:r>
        <w:t>ZDiT</w:t>
      </w:r>
      <w:proofErr w:type="spellEnd"/>
      <w:r>
        <w:t>, nie zaś legalizujący wcześniej bezprawne działania. Nie można zatem uznać, iż przed jej podjęciem pobieranie opłat parkingowych odbywało się bez podstawy prawnej lub z naruszeniem zasady legalizmu.</w:t>
      </w:r>
    </w:p>
    <w:p w:rsidR="003B3219" w:rsidRDefault="003B3219" w:rsidP="003B3219">
      <w:pPr>
        <w:pStyle w:val="NormalnyWeb"/>
        <w:spacing w:before="0" w:beforeAutospacing="0" w:after="0" w:afterAutospacing="0" w:line="276" w:lineRule="auto"/>
        <w:ind w:firstLine="539"/>
        <w:jc w:val="both"/>
      </w:pPr>
      <w:r>
        <w:t>Mając na uwadze powyższe, brak jest podstaw do stwierdzenia naruszenia prawa przez Zarząd Dróg i Transportu w Łodzi, a tym samym do wszczęcia postępowania nadzorczego czy podejmowania rozstrzygnięć nadzorczych.</w:t>
      </w:r>
    </w:p>
    <w:p w:rsidR="003B3219" w:rsidRPr="00D31D1C" w:rsidRDefault="003B3219" w:rsidP="003B32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19" w:rsidRPr="00240D3D" w:rsidRDefault="003B3219" w:rsidP="003B32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3B3219" w:rsidRPr="00240D3D" w:rsidRDefault="003B3219" w:rsidP="003B32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219" w:rsidRPr="00240D3D" w:rsidRDefault="003B3219" w:rsidP="003B3219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w Łodzi informuje, że niniejsza uchwała stanowi zawiadomienie o sposobie załatwienia skargi w rozumieniu art. 237 § 3 w związku z art. 238 § 1 Kodeksu </w:t>
      </w: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postępowania administracyjnego, od którego nie przysługuje żaden środek odwoławczy ani środek zaskarżenia.</w:t>
      </w:r>
    </w:p>
    <w:p w:rsidR="003B3219" w:rsidRPr="00240D3D" w:rsidRDefault="003B3219" w:rsidP="003B32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B3219" w:rsidRPr="00264319" w:rsidRDefault="003B3219" w:rsidP="003B3219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3A4E3E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19"/>
    <w:rsid w:val="00013FD5"/>
    <w:rsid w:val="001A7B09"/>
    <w:rsid w:val="003A4E3E"/>
    <w:rsid w:val="003B3219"/>
    <w:rsid w:val="00776C89"/>
    <w:rsid w:val="007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B7B12-39E6-4F95-8F8B-5E07E83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2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3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B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3B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cp:lastPrinted>2026-02-23T07:10:00Z</cp:lastPrinted>
  <dcterms:created xsi:type="dcterms:W3CDTF">2026-02-23T08:25:00Z</dcterms:created>
  <dcterms:modified xsi:type="dcterms:W3CDTF">2026-02-23T08:25:00Z</dcterms:modified>
</cp:coreProperties>
</file>