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E90B9E">
      <w:pPr>
        <w:ind w:left="5669"/>
        <w:jc w:val="left"/>
      </w:pPr>
      <w:r>
        <w:t xml:space="preserve">Druk Nr </w:t>
      </w:r>
      <w:r w:rsidR="00994297">
        <w:t>42/2026</w:t>
      </w:r>
    </w:p>
    <w:p w:rsidR="00A77B3E" w:rsidRDefault="00E90B9E">
      <w:pPr>
        <w:ind w:left="5669"/>
        <w:jc w:val="left"/>
      </w:pPr>
      <w:r>
        <w:t>Projekt z dnia</w:t>
      </w:r>
      <w:r w:rsidR="00994297">
        <w:t xml:space="preserve"> 20 lutego 2026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E90B9E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E90B9E">
      <w:pPr>
        <w:spacing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E90B9E">
      <w:pPr>
        <w:keepNext/>
        <w:spacing w:after="240"/>
      </w:pPr>
      <w:r>
        <w:rPr>
          <w:b/>
        </w:rPr>
        <w:t>w sprawie wyrażenia zgody na dokonanie zamiany nieruchomości stanowiącej własność Miasta Łodzi na nieruchomość stanowiącą własność osoby prawnej.</w:t>
      </w:r>
    </w:p>
    <w:p w:rsidR="00A77B3E" w:rsidRDefault="00E90B9E">
      <w:pPr>
        <w:keepLines/>
        <w:spacing w:before="120" w:after="120"/>
        <w:ind w:firstLine="567"/>
        <w:jc w:val="both"/>
      </w:pPr>
      <w:r>
        <w:t>Na podstawie art. 18 ust. 2 pkt 9 lit. a ustawy z dnia 8 marca 1990 r. o samorządzie gminnym (Dz. U. z 2025 r. poz. 1153 i 1436) oraz art. 13 ust. 1 i art 15 ust. 1 ustawy z dnia 21 sierpnia 1997 r.  o gospodarce nieruchomościami (Dz. U. z 2024 r. poz. 1145, 1222, 1717 i 1881 oraz z 2025 r. poz. 1077 i 1080), Rada Miejska w Łodzi</w:t>
      </w:r>
    </w:p>
    <w:p w:rsidR="00A77B3E" w:rsidRDefault="00E90B9E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E90B9E">
      <w:pPr>
        <w:keepLines/>
        <w:spacing w:before="240" w:after="120"/>
        <w:ind w:firstLine="567"/>
        <w:jc w:val="both"/>
      </w:pPr>
      <w:r>
        <w:t>§ 1. Wyraża się zgodę na dokonanie zamiany nieruchomości, stanowiącej własność Miasta Łodzi, której wykaz stanowi załącznik Nr 1 do niniejszej uchwały, na nieruchomość stanowiącą własność osoby prawnej, której wykaz stanowi załącznik Nr 2 do niniejszej uchwały.</w:t>
      </w:r>
    </w:p>
    <w:p w:rsidR="00A77B3E" w:rsidRDefault="00E90B9E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E90B9E">
      <w:pPr>
        <w:keepNext/>
        <w:keepLines/>
        <w:spacing w:before="24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447C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47C9" w:rsidRDefault="007447C9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47C9" w:rsidRDefault="00E90B9E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E90B9E">
      <w:pPr>
        <w:ind w:left="283" w:firstLine="227"/>
        <w:jc w:val="both"/>
      </w:pPr>
      <w:r>
        <w:t>Projektodawcą jest</w:t>
      </w:r>
    </w:p>
    <w:p w:rsidR="00A77B3E" w:rsidRDefault="00E90B9E">
      <w:pPr>
        <w:ind w:left="283" w:firstLine="227"/>
        <w:jc w:val="both"/>
      </w:pPr>
      <w:r>
        <w:t>Prezydent Miasta Łodzi</w:t>
      </w:r>
    </w:p>
    <w:p w:rsidR="00A77B3E" w:rsidRDefault="00E90B9E">
      <w:pPr>
        <w:keepNext/>
        <w:spacing w:before="120" w:after="240"/>
        <w:ind w:left="5945"/>
        <w:jc w:val="left"/>
      </w:pPr>
      <w:r>
        <w:lastRenderedPageBreak/>
        <w:t>Załącznik Nr 1</w:t>
      </w:r>
      <w:r>
        <w:br/>
        <w:t>do uchwały Nr</w:t>
      </w:r>
      <w:r>
        <w:br/>
        <w:t>Rady Miejskiej w Łodzi</w:t>
      </w:r>
    </w:p>
    <w:p w:rsidR="00A77B3E" w:rsidRDefault="00E90B9E">
      <w:pPr>
        <w:keepNext/>
        <w:spacing w:after="240"/>
      </w:pPr>
      <w:r>
        <w:rPr>
          <w:b/>
        </w:rPr>
        <w:t>Wykaz nieruchomości stanowiącej własność Miasta Łodzi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87"/>
        <w:gridCol w:w="977"/>
        <w:gridCol w:w="1847"/>
        <w:gridCol w:w="2098"/>
      </w:tblGrid>
      <w:tr w:rsidR="007447C9">
        <w:trPr>
          <w:trHeight w:val="6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ADRES NIERUCHOMOŚCI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NR DZIAŁKI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OBRĘB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POWIERZCHNIA </w:t>
            </w:r>
          </w:p>
          <w:p w:rsidR="007447C9" w:rsidRDefault="00E90B9E">
            <w:r>
              <w:rPr>
                <w:b/>
                <w:sz w:val="20"/>
              </w:rPr>
              <w:t>W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KSIĘGA WIECZYSTA</w:t>
            </w:r>
          </w:p>
        </w:tc>
      </w:tr>
      <w:tr w:rsidR="007447C9">
        <w:trPr>
          <w:trHeight w:val="6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 xml:space="preserve">ul. Wierzbowa bez numeru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210/25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S-2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779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4D71">
            <w:r>
              <w:rPr>
                <w:sz w:val="22"/>
              </w:rPr>
              <w:t>-</w:t>
            </w:r>
          </w:p>
        </w:tc>
      </w:tr>
    </w:tbl>
    <w:p w:rsidR="00A77B3E" w:rsidRDefault="00A77B3E"/>
    <w:p w:rsidR="00A77B3E" w:rsidRDefault="00244D71">
      <w:pPr>
        <w:keepNext/>
        <w:spacing w:before="120" w:after="240"/>
        <w:ind w:left="5945"/>
        <w:jc w:val="left"/>
      </w:pPr>
      <w:r>
        <w:br w:type="page"/>
      </w:r>
      <w:r w:rsidR="00E90B9E">
        <w:t>Załącznik Nr 2</w:t>
      </w:r>
      <w:r w:rsidR="00E90B9E">
        <w:br/>
        <w:t>do uchwały Nr</w:t>
      </w:r>
      <w:r w:rsidR="00E90B9E">
        <w:br/>
        <w:t>Rady Miejskiej w Łodzi</w:t>
      </w:r>
    </w:p>
    <w:p w:rsidR="00A77B3E" w:rsidRDefault="00E90B9E">
      <w:pPr>
        <w:keepNext/>
        <w:spacing w:after="240"/>
      </w:pPr>
      <w:r>
        <w:rPr>
          <w:b/>
        </w:rPr>
        <w:t>Wykaz nieruchomości stanowiącej własność osoby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89"/>
        <w:gridCol w:w="1287"/>
        <w:gridCol w:w="977"/>
        <w:gridCol w:w="1891"/>
        <w:gridCol w:w="2053"/>
      </w:tblGrid>
      <w:tr w:rsidR="007447C9">
        <w:trPr>
          <w:trHeight w:val="6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ADRES NIERUCHOMOŚCI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NR DZIAŁKI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OBRĘB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 xml:space="preserve">POWIERZCHNIA </w:t>
            </w:r>
          </w:p>
          <w:p w:rsidR="007447C9" w:rsidRDefault="00E90B9E">
            <w:r>
              <w:rPr>
                <w:b/>
                <w:sz w:val="20"/>
              </w:rPr>
              <w:t>W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b/>
                <w:sz w:val="20"/>
              </w:rPr>
              <w:t>KSIĘGA WIECZYSTA</w:t>
            </w:r>
          </w:p>
        </w:tc>
      </w:tr>
      <w:tr w:rsidR="007447C9">
        <w:trPr>
          <w:trHeight w:val="6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 xml:space="preserve">ul. Góralska bez numeru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711/8 i 712/2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B-22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90B9E">
            <w:r>
              <w:rPr>
                <w:sz w:val="22"/>
              </w:rPr>
              <w:t>4522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4D71">
            <w:r>
              <w:rPr>
                <w:sz w:val="22"/>
              </w:rPr>
              <w:t>-</w:t>
            </w:r>
          </w:p>
        </w:tc>
      </w:tr>
    </w:tbl>
    <w:p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3118" w:left="1417" w:header="708" w:footer="708" w:gutter="0"/>
          <w:cols w:space="708"/>
          <w:docGrid w:linePitch="360"/>
        </w:sectPr>
      </w:pPr>
    </w:p>
    <w:p w:rsidR="007447C9" w:rsidRDefault="007447C9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447C9" w:rsidRDefault="00E90B9E">
      <w:pPr>
        <w:spacing w:line="360" w:lineRule="auto"/>
        <w:ind w:left="3600"/>
        <w:jc w:val="both"/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  <w:t>UZASADNIENIE</w:t>
      </w:r>
    </w:p>
    <w:p w:rsidR="007447C9" w:rsidRDefault="007447C9">
      <w:pPr>
        <w:spacing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</w:p>
    <w:p w:rsidR="007447C9" w:rsidRDefault="00E90B9E">
      <w:pPr>
        <w:ind w:firstLine="567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Miasto Łódź jest właścicielem nieruchomości położonej w Łodzi przy</w:t>
      </w:r>
      <w:r>
        <w:rPr>
          <w:color w:val="000000"/>
          <w:szCs w:val="20"/>
          <w:highlight w:val="white"/>
          <w:shd w:val="clear" w:color="auto" w:fill="FFFFFF"/>
        </w:rPr>
        <w:t xml:space="preserve">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ul. Wierzbowej bez numeru, oznaczonej jako działka nr 210/25 w obrębie S-2, o powierzchni 779 m</w:t>
      </w:r>
      <w:r>
        <w:rPr>
          <w:color w:val="000000"/>
          <w:szCs w:val="20"/>
          <w:highlight w:val="white"/>
          <w:shd w:val="clear" w:color="auto" w:fill="FFFFFF"/>
          <w:vertAlign w:val="superscript"/>
          <w:lang w:val="x-none" w:eastAsia="en-US" w:bidi="ar-SA"/>
        </w:rPr>
        <w:t>2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, dla której prowadzona jest księga wieczysta nr </w:t>
      </w:r>
      <w:r w:rsidR="00244D71">
        <w:rPr>
          <w:color w:val="000000"/>
          <w:szCs w:val="20"/>
          <w:shd w:val="clear" w:color="auto" w:fill="FFFFFF"/>
          <w:lang w:eastAsia="en-US" w:bidi="ar-SA"/>
        </w:rPr>
        <w:t>-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. Powierzchnia działki jest w większości utwardzona, znajdują się na niej elementy infrastruktury parkingowej.   </w:t>
      </w:r>
    </w:p>
    <w:p w:rsidR="007447C9" w:rsidRDefault="00E90B9E">
      <w:pPr>
        <w:ind w:firstLine="567"/>
        <w:jc w:val="both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highlight w:val="white"/>
        </w:rPr>
        <w:t>N</w:t>
      </w:r>
      <w:r>
        <w:rPr>
          <w:color w:val="000000"/>
          <w:szCs w:val="20"/>
          <w:highlight w:val="white"/>
          <w:lang w:val="x-none" w:eastAsia="en-US" w:bidi="ar-SA"/>
        </w:rPr>
        <w:t>ieruchomoś</w:t>
      </w:r>
      <w:r>
        <w:rPr>
          <w:color w:val="000000"/>
          <w:szCs w:val="20"/>
          <w:highlight w:val="white"/>
        </w:rPr>
        <w:t>ć</w:t>
      </w:r>
      <w:r>
        <w:rPr>
          <w:color w:val="000000"/>
          <w:szCs w:val="20"/>
          <w:highlight w:val="white"/>
          <w:lang w:val="x-none" w:eastAsia="en-US" w:bidi="ar-SA"/>
        </w:rPr>
        <w:t xml:space="preserve"> jest objęt</w:t>
      </w:r>
      <w:r>
        <w:rPr>
          <w:color w:val="000000"/>
          <w:szCs w:val="20"/>
          <w:highlight w:val="white"/>
        </w:rPr>
        <w:t>a</w:t>
      </w:r>
      <w:r>
        <w:rPr>
          <w:color w:val="000000"/>
          <w:szCs w:val="20"/>
          <w:highlight w:val="white"/>
          <w:lang w:val="x-none" w:eastAsia="en-US" w:bidi="ar-SA"/>
        </w:rPr>
        <w:t xml:space="preserve"> </w:t>
      </w:r>
      <w:r>
        <w:rPr>
          <w:color w:val="000000"/>
          <w:szCs w:val="20"/>
          <w:highlight w:val="white"/>
        </w:rPr>
        <w:t>u</w:t>
      </w:r>
      <w:r>
        <w:rPr>
          <w:color w:val="000000"/>
          <w:szCs w:val="20"/>
          <w:highlight w:val="white"/>
          <w:lang w:val="x-none" w:eastAsia="en-US" w:bidi="ar-SA"/>
        </w:rPr>
        <w:t xml:space="preserve">chwałą Nr </w:t>
      </w:r>
      <w:r>
        <w:rPr>
          <w:color w:val="000000"/>
          <w:szCs w:val="20"/>
          <w:lang w:val="x-none" w:eastAsia="en-US" w:bidi="ar-SA"/>
        </w:rPr>
        <w:t xml:space="preserve"> VI/170/24 </w:t>
      </w:r>
      <w:r>
        <w:rPr>
          <w:color w:val="000000"/>
          <w:szCs w:val="20"/>
          <w:highlight w:val="white"/>
          <w:lang w:val="x-none" w:eastAsia="en-US" w:bidi="ar-SA"/>
        </w:rPr>
        <w:t xml:space="preserve"> z dnia </w:t>
      </w:r>
      <w:r>
        <w:rPr>
          <w:color w:val="000000"/>
          <w:szCs w:val="20"/>
          <w:lang w:val="x-none" w:eastAsia="en-US" w:bidi="ar-SA"/>
        </w:rPr>
        <w:t xml:space="preserve"> 18 września 2024 r.  w sprawie uchwalenia miejscowego planu zagospodarowania przestrzennego dla części obszaru miasta Łodzi położonej w rejonie ulic: Północnej, Źródłowej, Pomorskiej, Stefana Banacha, dr. Stefana Kopcińskiego, Stefana Jaracza, Uniwersyteckiej i Wierzbowej oraz ronda Solidarności. </w:t>
      </w:r>
      <w:r>
        <w:rPr>
          <w:color w:val="000000"/>
          <w:szCs w:val="20"/>
        </w:rPr>
        <w:t>Działka objęta jest granicami jednostki oznaczonej symbolem 4.6. MW/U - t</w:t>
      </w:r>
      <w:r>
        <w:rPr>
          <w:color w:val="000000"/>
          <w:szCs w:val="20"/>
          <w:lang w:val="x-none" w:eastAsia="en-US" w:bidi="ar-SA"/>
        </w:rPr>
        <w:t>eren zabudowy</w:t>
      </w:r>
      <w:r>
        <w:rPr>
          <w:color w:val="000000"/>
          <w:szCs w:val="20"/>
        </w:rPr>
        <w:t xml:space="preserve"> m</w:t>
      </w:r>
      <w:r>
        <w:rPr>
          <w:color w:val="000000"/>
          <w:szCs w:val="20"/>
          <w:lang w:val="x-none" w:eastAsia="en-US" w:bidi="ar-SA"/>
        </w:rPr>
        <w:t>ieszkaniowej wielorodzinnej i usługowej</w:t>
      </w:r>
      <w:r>
        <w:rPr>
          <w:color w:val="000000"/>
          <w:szCs w:val="20"/>
        </w:rPr>
        <w:t xml:space="preserve">. 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</w:rPr>
        <w:t>Na podstawie wniosku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highlight w:val="white"/>
          <w:shd w:val="clear" w:color="auto" w:fill="FFFFFF"/>
        </w:rPr>
        <w:t>osoby prawnej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 dnia 03.10.2025 r. Wydział Zbywania </w:t>
      </w:r>
      <w:r>
        <w:rPr>
          <w:color w:val="000000"/>
          <w:szCs w:val="20"/>
          <w:highlight w:val="white"/>
          <w:shd w:val="clear" w:color="auto" w:fill="FFFFFF"/>
        </w:rPr>
        <w:br/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i  Nabywania</w:t>
      </w:r>
      <w:r>
        <w:rPr>
          <w:color w:val="000000"/>
          <w:szCs w:val="20"/>
          <w:highlight w:val="white"/>
          <w:shd w:val="clear" w:color="auto" w:fill="FFFFFF"/>
        </w:rPr>
        <w:t xml:space="preserve">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Nieruchomości w Departamencie Gospodrowania Majątkiem wszczął postępowanie w sprawie zbycia ww. nieruchomości w drodze zamiany. Jako nieruchomość zamienną zaproponowano działki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położone przy ul. Góralskiej, oznaczone numer</w:t>
      </w:r>
      <w:r>
        <w:rPr>
          <w:color w:val="000000"/>
          <w:szCs w:val="20"/>
          <w:shd w:val="clear" w:color="auto" w:fill="FFFFFF"/>
        </w:rPr>
        <w:t>ami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711/8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712/2 w obrębie B-22. 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W sprawie nabycia przez Miasto działek przy ul. Góralskiej w roku 2021 wnioskowali mieszkańcy osiedla reprezentowani przez Obywatelski Ruch Ochrony Marysina </w:t>
      </w:r>
      <w:r>
        <w:rPr>
          <w:color w:val="000000"/>
          <w:szCs w:val="20"/>
          <w:shd w:val="clear" w:color="auto" w:fill="FFFFFF"/>
        </w:rPr>
        <w:br/>
        <w:t>i Rogów"OROMiR". Celem nabycia miało być zachowanie zielonego charakteru przedmiotowego  terenu.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Dla nieruchomości brak miejscowego planu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zagospodarowania przestrzennego – Studium uwarunkowań i kierunków zagospodarowania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przestrzennego miasta Łodzi, obejmuje powyższe</w:t>
      </w:r>
      <w:r>
        <w:rPr>
          <w:color w:val="000000"/>
          <w:szCs w:val="20"/>
          <w:shd w:val="clear" w:color="auto" w:fill="FFFFFF"/>
        </w:rPr>
        <w:t xml:space="preserve"> działki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granicą obszaru oznaczonego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symbolem U – tereny zabudowy usługowej</w:t>
      </w:r>
      <w:r>
        <w:rPr>
          <w:color w:val="000000"/>
          <w:szCs w:val="20"/>
          <w:shd w:val="clear" w:color="auto" w:fill="FFFFFF"/>
        </w:rPr>
        <w:t>. Jednocześnie d</w:t>
      </w:r>
      <w:r>
        <w:rPr>
          <w:color w:val="000000"/>
          <w:szCs w:val="20"/>
          <w:shd w:val="clear" w:color="auto" w:fill="FFFFFF"/>
          <w:lang w:val="x-none" w:eastAsia="en-US" w:bidi="ar-SA"/>
        </w:rPr>
        <w:t>ziałki  te położone są w granicach obszaru objętego uchwałą w sprawie przystąpienia do sporządzenia miejscowego planu zagospodarowania przestrzennego dla części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obszaru miasta Łodzi położonej w rejonie ulic: Tęczowej, Góralskiej, Ekologicznej i Strykowskiej do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terenu kolejowego (uchwała Nr LXXXVII/2639/24 Rady Miejskiej w Łodzi z dnia 21 lutego 2024 r. -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przystąpienie nr 363).</w:t>
      </w:r>
      <w:r>
        <w:rPr>
          <w:color w:val="000000"/>
          <w:szCs w:val="20"/>
          <w:shd w:val="clear" w:color="auto" w:fill="FFFFFF"/>
        </w:rPr>
        <w:t xml:space="preserve"> </w:t>
      </w:r>
    </w:p>
    <w:p w:rsidR="007447C9" w:rsidRDefault="00E90B9E">
      <w:pPr>
        <w:ind w:firstLine="567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Ponadto,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uchwałą Nr XV/373/25 z dnia 12 marca 2025 r. Rada Miejska w Łodzi wystosowała apel do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Prezydenta Miasta Łodzi o podjęcie działań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zmierzających do uznania działek nr 711/8 i 712/2 za park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gminny. </w:t>
      </w:r>
      <w:r>
        <w:rPr>
          <w:color w:val="000000"/>
          <w:szCs w:val="20"/>
          <w:shd w:val="clear" w:color="auto" w:fill="FFFFFF"/>
        </w:rPr>
        <w:t xml:space="preserve">Zgodnie z opinią Miejskiej Pracowni Urbanistycznej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opracowywany w przyszłości projekt planu miejscowego będzie uwzględniał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stanowisko radnych Rady Miejskiej w Łodzi i przedmiotow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nieruchomoś</w:t>
      </w:r>
      <w:r>
        <w:rPr>
          <w:color w:val="000000"/>
          <w:szCs w:val="20"/>
          <w:shd w:val="clear" w:color="auto" w:fill="FFFFFF"/>
        </w:rPr>
        <w:t>ć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zostan</w:t>
      </w:r>
      <w:r>
        <w:rPr>
          <w:color w:val="000000"/>
          <w:szCs w:val="20"/>
          <w:shd w:val="clear" w:color="auto" w:fill="FFFFFF"/>
        </w:rPr>
        <w:t xml:space="preserve">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najprawdopodobniej przeznaczon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teren zieleni urządzonej.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Wartość nieruchomości położonej przy ul. Góralskiej została określona przez rzeczoznawcę majątkowego na kwotę 1 600 000 zł.</w:t>
      </w:r>
      <w:r>
        <w:rPr>
          <w:color w:val="000000"/>
          <w:szCs w:val="20"/>
          <w:shd w:val="clear" w:color="auto" w:fill="FFFFFF"/>
        </w:rPr>
        <w:t xml:space="preserve"> Dostawa dz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iałki opodatkowana </w:t>
      </w:r>
      <w:r>
        <w:rPr>
          <w:color w:val="000000"/>
          <w:szCs w:val="20"/>
          <w:shd w:val="clear" w:color="auto" w:fill="FFFFFF"/>
        </w:rPr>
        <w:t xml:space="preserve">jest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podatkiem VAT </w:t>
      </w:r>
      <w:r>
        <w:rPr>
          <w:color w:val="000000"/>
          <w:szCs w:val="20"/>
          <w:shd w:val="clear" w:color="auto" w:fill="FFFFFF"/>
        </w:rPr>
        <w:br/>
        <w:t xml:space="preserve">w kwocie 368 000 zł, a zatem cena nieruchomości przy uwzględnieniu podatku wyniesie </w:t>
      </w:r>
      <w:r>
        <w:rPr>
          <w:color w:val="000000"/>
          <w:szCs w:val="20"/>
          <w:shd w:val="clear" w:color="auto" w:fill="FFFFFF"/>
        </w:rPr>
        <w:br/>
        <w:t xml:space="preserve">1 968 000 zł brutto. 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Wartość nieruchomości zamiennej, stanowiącej własność Miasta Łodzi została określona przez rzeczoznawcę majątkowego na kwotę 1625 600,00 zł. Dostawa działki zwolniona jest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z opodatkowania podatkiem VAT na podstawie art. 43 ust. 1 pkt. 10 ustawy z dnia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11 marca 2004 r. o podatku od towarów i usług.</w:t>
      </w:r>
    </w:p>
    <w:p w:rsidR="007447C9" w:rsidRDefault="00E90B9E">
      <w:pPr>
        <w:ind w:firstLine="567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</w:rPr>
        <w:t xml:space="preserve">Dnia 21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stycznia 202</w:t>
      </w:r>
      <w:r>
        <w:rPr>
          <w:color w:val="000000"/>
          <w:szCs w:val="20"/>
          <w:highlight w:val="white"/>
          <w:shd w:val="clear" w:color="auto" w:fill="FFFFFF"/>
        </w:rPr>
        <w:t>6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r. Wydział Zbywania i Nabywania Nieruchomości wystąpił </w:t>
      </w:r>
      <w:r>
        <w:rPr>
          <w:color w:val="000000"/>
          <w:szCs w:val="20"/>
          <w:highlight w:val="white"/>
          <w:shd w:val="clear" w:color="auto" w:fill="FFFFFF"/>
        </w:rPr>
        <w:br/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z pismem do Rady Osiedla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Julianów- Marysin- Rogi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o zaopiniowanie projektu niniejszej uchwały. </w:t>
      </w:r>
    </w:p>
    <w:p w:rsidR="007447C9" w:rsidRDefault="00E90B9E">
      <w:pPr>
        <w:ind w:firstLine="567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 xml:space="preserve">Z uwagi na ww apel Rady Miejskiej oraz stanowisko mieszkańców nabycie nieruchomości przy ul Góralskiej w trybie zamiany wydaje się uzasadnione. </w:t>
      </w:r>
    </w:p>
    <w:p w:rsidR="007447C9" w:rsidRDefault="00E90B9E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</w:rPr>
        <w:t xml:space="preserve">Wobec powyższego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przedstawiam projekt uchwały Rady Miejskiej w Łodzi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wyrażenia zgody na dokonanie zamiany nieruchomości stanowiącej własność Miasta Łodzi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nieruchomość stanowiącą własność osoby prawnej. </w:t>
      </w:r>
    </w:p>
    <w:p w:rsidR="007447C9" w:rsidRDefault="007447C9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447C9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9E" w:rsidRDefault="00E90B9E">
      <w:r>
        <w:separator/>
      </w:r>
    </w:p>
  </w:endnote>
  <w:endnote w:type="continuationSeparator" w:id="0">
    <w:p w:rsidR="00E90B9E" w:rsidRDefault="00E9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447C9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447C9" w:rsidRDefault="00E90B9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447C9" w:rsidRDefault="00E90B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42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447C9" w:rsidRDefault="007447C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135"/>
    </w:tblGrid>
    <w:tr w:rsidR="007447C9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447C9" w:rsidRDefault="00E90B9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447C9" w:rsidRDefault="00E90B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4297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7447C9" w:rsidRDefault="007447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9E" w:rsidRDefault="00E90B9E">
      <w:r>
        <w:separator/>
      </w:r>
    </w:p>
  </w:footnote>
  <w:footnote w:type="continuationSeparator" w:id="0">
    <w:p w:rsidR="00E90B9E" w:rsidRDefault="00E9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4D71"/>
    <w:rsid w:val="007447C9"/>
    <w:rsid w:val="00994297"/>
    <w:rsid w:val="00A77B3E"/>
    <w:rsid w:val="00CA2A55"/>
    <w:rsid w:val="00E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9EA5A1-C178-407F-A2A5-2696A806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dokonanie zamiany nieruchomości stanowiącej własność Miasta Łodzi na nieruchomość stanowiącą własność osoby prawnej.</dc:subject>
  <dc:creator>ncwirko</dc:creator>
  <cp:lastModifiedBy>Violetta Gandziarska</cp:lastModifiedBy>
  <cp:revision>2</cp:revision>
  <dcterms:created xsi:type="dcterms:W3CDTF">2026-02-23T12:32:00Z</dcterms:created>
  <dcterms:modified xsi:type="dcterms:W3CDTF">2026-02-23T12:32:00Z</dcterms:modified>
  <cp:category>Akt prawny</cp:category>
</cp:coreProperties>
</file>