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86A7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967A8">
            <w:pPr>
              <w:ind w:left="6236"/>
              <w:jc w:val="left"/>
            </w:pPr>
            <w:r>
              <w:t xml:space="preserve">Druk Nr                    </w:t>
            </w:r>
          </w:p>
          <w:p w:rsidR="00A77B3E" w:rsidRDefault="00B967A8">
            <w:pPr>
              <w:ind w:left="6236"/>
              <w:jc w:val="left"/>
            </w:pPr>
            <w:r>
              <w:t xml:space="preserve">Projekt z dnia                                 </w:t>
            </w:r>
          </w:p>
          <w:p w:rsidR="00A77B3E" w:rsidRDefault="00B967A8">
            <w:pPr>
              <w:ind w:left="6236"/>
              <w:jc w:val="left"/>
            </w:pPr>
          </w:p>
        </w:tc>
      </w:tr>
    </w:tbl>
    <w:p w:rsidR="00A77B3E" w:rsidRDefault="00B967A8"/>
    <w:p w:rsidR="00A77B3E" w:rsidRDefault="00B967A8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967A8">
      <w:pPr>
        <w:spacing w:before="160" w:after="280"/>
        <w:jc w:val="center"/>
        <w:rPr>
          <w:b/>
          <w:caps/>
        </w:rPr>
      </w:pPr>
      <w:r>
        <w:rPr>
          <w:b/>
        </w:rPr>
        <w:t>z dnia .................... 2019 r.</w:t>
      </w:r>
    </w:p>
    <w:p w:rsidR="00A77B3E" w:rsidRDefault="00B967A8">
      <w:pPr>
        <w:keepNext/>
        <w:spacing w:before="240" w:after="240" w:line="360" w:lineRule="auto"/>
        <w:jc w:val="center"/>
      </w:pPr>
      <w:r>
        <w:rPr>
          <w:b/>
        </w:rPr>
        <w:t>w sprawie określenia wysokości stawek podatku od nieruchomości.</w:t>
      </w:r>
    </w:p>
    <w:p w:rsidR="00A77B3E" w:rsidRDefault="00B967A8">
      <w:pPr>
        <w:keepLines/>
        <w:spacing w:line="360" w:lineRule="auto"/>
        <w:ind w:firstLine="567"/>
      </w:pPr>
      <w:r>
        <w:t>Na podstawie art. 18 </w:t>
      </w:r>
      <w:r>
        <w:t>ust. 2 </w:t>
      </w:r>
      <w:proofErr w:type="spellStart"/>
      <w:r>
        <w:t>pkt</w:t>
      </w:r>
      <w:proofErr w:type="spellEnd"/>
      <w:r>
        <w:t> 8 i art. 40 ust. 1 ustawy z dnia 8 marca 1990 r. o samorządzie gminnym (Dz. U. z 2019 r. poz. 506, 1309, 1571 i 1696) oraz art. 5 ust. 1 ustawy z dnia 12 stycznia 1991 r. o podatkach i opłatach lokalnych (Dz. U. z 2019 r. poz. 1170), Rada Miejsk</w:t>
      </w:r>
      <w:r>
        <w:t>a w Łodzi</w:t>
      </w:r>
    </w:p>
    <w:p w:rsidR="00A77B3E" w:rsidRDefault="00B967A8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B967A8">
      <w:pPr>
        <w:keepLines/>
        <w:spacing w:before="120" w:after="120" w:line="360" w:lineRule="auto"/>
        <w:ind w:firstLine="567"/>
      </w:pPr>
      <w:r>
        <w:t>§ 1. </w:t>
      </w:r>
      <w:r>
        <w:t>Roczne stawki podatku od nieruchomości wynoszą:</w:t>
      </w:r>
    </w:p>
    <w:p w:rsidR="00A77B3E" w:rsidRDefault="00B967A8">
      <w:pPr>
        <w:keepLines/>
        <w:spacing w:line="360" w:lineRule="auto"/>
        <w:ind w:left="227" w:hanging="227"/>
      </w:pPr>
      <w:r>
        <w:t>1) </w:t>
      </w:r>
      <w:r>
        <w:t>od gruntów: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a) </w:t>
      </w:r>
      <w:r>
        <w:t xml:space="preserve">związanych z prowadzeniem działalności gospodarczej, bez względu na sposób zakwalifikowania w ewidencji gruntów i budynków – </w:t>
      </w:r>
      <w:r>
        <w:rPr>
          <w:b/>
          <w:color w:val="000000"/>
          <w:u w:color="000000"/>
        </w:rPr>
        <w:t xml:space="preserve">0,95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</w:t>
      </w:r>
      <w:r>
        <w:rPr>
          <w:b/>
          <w:color w:val="000000"/>
          <w:u w:color="000000"/>
        </w:rPr>
        <w:t xml:space="preserve">4,80 zł </w:t>
      </w:r>
      <w:r>
        <w:rPr>
          <w:color w:val="000000"/>
          <w:u w:color="000000"/>
        </w:rPr>
        <w:t>od 1 ha powierzchni,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w tym zajętych na prowadzenie odpłatnej statutowej działalności pożytku publicznego pr</w:t>
      </w:r>
      <w:r>
        <w:rPr>
          <w:color w:val="000000"/>
          <w:u w:color="000000"/>
        </w:rPr>
        <w:t xml:space="preserve">zez organizacje pożytku publicznego – </w:t>
      </w:r>
      <w:r>
        <w:rPr>
          <w:b/>
          <w:color w:val="000000"/>
          <w:u w:color="000000"/>
        </w:rPr>
        <w:t xml:space="preserve">0,50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niezabudowanych objętych obszarem rewitalizacji, o którym mowa w ustawie z dnia 9 października 2015 r. o rewitalizacji (Dz. U. z 2018 r. poz. 1398 oraz z 2019 r. poz. 730 i 1696), i poło</w:t>
      </w:r>
      <w:r>
        <w:rPr>
          <w:color w:val="000000"/>
          <w:u w:color="000000"/>
        </w:rPr>
        <w:t>żonych na terenach, dla których miejscowy plan zagospodarowania przestrzennego przewiduje przeznaczenie pod zabudowę mieszkaniową, usługową albo zabudowę o przeznaczeniu mieszanym obejmującym wyłącznie te rodzaje zabudowy, jeżeli od dnia wejścia w życie te</w:t>
      </w:r>
      <w:r>
        <w:rPr>
          <w:color w:val="000000"/>
          <w:u w:color="000000"/>
        </w:rPr>
        <w:t xml:space="preserve">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 xml:space="preserve">3,15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powierzchni;</w:t>
      </w:r>
    </w:p>
    <w:p w:rsidR="00A77B3E" w:rsidRDefault="00B967A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 xml:space="preserve">0,81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</w:t>
      </w:r>
      <w:r>
        <w:t>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>
        <w:rPr>
          <w:b/>
          <w:color w:val="000000"/>
          <w:u w:color="000000"/>
        </w:rPr>
        <w:t xml:space="preserve">23,90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zajętych na prowadzenie działalności gospodarczej w zakresie o</w:t>
      </w:r>
      <w:r>
        <w:rPr>
          <w:color w:val="000000"/>
          <w:u w:color="000000"/>
        </w:rPr>
        <w:t xml:space="preserve">brotu kwalifikowanym materiałem siewnym – </w:t>
      </w:r>
      <w:r>
        <w:rPr>
          <w:b/>
          <w:color w:val="000000"/>
          <w:u w:color="000000"/>
        </w:rPr>
        <w:t xml:space="preserve">11,18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4,87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</w:t>
      </w:r>
      <w:r>
        <w:rPr>
          <w:color w:val="000000"/>
          <w:u w:color="000000"/>
        </w:rPr>
        <w:t>rzchni użytkowej,</w:t>
      </w:r>
    </w:p>
    <w:p w:rsidR="00A77B3E" w:rsidRDefault="00B967A8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8,05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:rsidR="00A77B3E" w:rsidRDefault="00B967A8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>2 % ich wartości</w:t>
      </w:r>
      <w:r>
        <w:rPr>
          <w:color w:val="000000"/>
          <w:u w:color="000000"/>
        </w:rPr>
        <w:t xml:space="preserve">, określonej na podstawie </w:t>
      </w:r>
      <w:r>
        <w:rPr>
          <w:color w:val="000000"/>
          <w:u w:color="000000"/>
        </w:rPr>
        <w:t>art. 4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3 i ust. 3-7 ustawy z dnia 12 stycznia 1991 r. o podatkach i opłatach lokalnych.</w:t>
      </w:r>
    </w:p>
    <w:p w:rsidR="00A77B3E" w:rsidRDefault="00B967A8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967A8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Traci moc uchwała Nr I/27/18 Rady Miejskiej w Łodzi z dnia 28 listopada 2018 r. w sprawie</w:t>
      </w:r>
      <w:r>
        <w:rPr>
          <w:color w:val="000000"/>
          <w:u w:color="000000"/>
        </w:rPr>
        <w:t xml:space="preserve"> określenia wysokości stawek podatku od nieruchomości (Dz. Urz. Woj. Łódzkiego poz. 6579).</w:t>
      </w:r>
    </w:p>
    <w:p w:rsidR="00A77B3E" w:rsidRDefault="00B967A8">
      <w:pPr>
        <w:keepNext/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podlega publikacji w Dzienniku Urzędowym Województwa Łódzkiego i wchodzi w życie z dniem 1 stycznia 2020 r.</w:t>
      </w:r>
    </w:p>
    <w:p w:rsidR="00A77B3E" w:rsidRDefault="00B967A8">
      <w:pPr>
        <w:keepNext/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B967A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86A7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A78" w:rsidRDefault="00D86A7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A78" w:rsidRDefault="00B967A8">
            <w:pPr>
              <w:keepNext/>
              <w:keepLines/>
              <w:spacing w:before="120" w:after="560"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B967A8">
      <w:pPr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B967A8">
      <w:pPr>
        <w:keepLines/>
        <w:spacing w:before="120" w:after="120" w:line="360" w:lineRule="auto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D86A78" w:rsidRDefault="00D86A78">
      <w:pPr>
        <w:pStyle w:val="Normal0"/>
      </w:pPr>
    </w:p>
    <w:p w:rsidR="00D86A78" w:rsidRDefault="00B967A8">
      <w:pPr>
        <w:pStyle w:val="Normal0"/>
        <w:jc w:val="center"/>
      </w:pPr>
      <w:r>
        <w:rPr>
          <w:b/>
        </w:rPr>
        <w:t>Uzasadnienie</w:t>
      </w:r>
    </w:p>
    <w:p w:rsidR="00D86A78" w:rsidRDefault="00B967A8">
      <w:pPr>
        <w:pStyle w:val="Normal0"/>
        <w:keepLines/>
        <w:spacing w:before="120" w:after="120" w:line="360" w:lineRule="auto"/>
      </w:pPr>
      <w:r>
        <w:br/>
        <w:t xml:space="preserve">Projekt uchwały stanowi wykonanie dyspozycji zawartej </w:t>
      </w:r>
      <w:r>
        <w:t>w art. 5 ust. 1 ustawy z dnia</w:t>
      </w:r>
      <w:r>
        <w:br/>
        <w:t>12 stycznia 1991 r. o podatkach i opłatach lokalnych (Dz. U. z 2019 r. poz. 1170), obligującej Radę Miejską do określenia wysokości stawek podatku od nieruchomości. Stawki podatku należy określić dla poszczególnych przedmiotów</w:t>
      </w:r>
      <w:r>
        <w:t xml:space="preserve"> opodatkowania, tj. gruntów, budynków i budowli.</w:t>
      </w:r>
    </w:p>
    <w:p w:rsidR="00D86A78" w:rsidRDefault="00B967A8">
      <w:pPr>
        <w:pStyle w:val="Normal0"/>
        <w:keepLines/>
        <w:spacing w:before="120" w:after="120" w:line="360" w:lineRule="auto"/>
      </w:pPr>
      <w:r>
        <w:t>Wysokość stawek podatkowych na 2020 rok wiąże się z założeniami do projektu budżetu miasta Łodzi na 2020 rok, zgodnie z którymi dla ustalenia wysokości dochodów z tytułu podatku od nieruchomości należy przyj</w:t>
      </w:r>
      <w:r>
        <w:t>ąć wzrost stawek podatkowych w oparciu o poziom stawek określony w obwieszczeniu Ministra Finansów w sprawie górnych stawek kwotowych podatków i opłat lokalnych.</w:t>
      </w:r>
    </w:p>
    <w:p w:rsidR="00D86A78" w:rsidRDefault="00B967A8">
      <w:pPr>
        <w:pStyle w:val="Normal0"/>
        <w:keepLines/>
        <w:spacing w:before="120" w:after="120" w:line="360" w:lineRule="auto"/>
      </w:pPr>
      <w:r>
        <w:t>Planowane dochody z tytułu podatku od nieruchomości będą możliwe do wykonania przy uwzględnien</w:t>
      </w:r>
      <w:r>
        <w:t xml:space="preserve">iu stawek podatkowych na 2020 rok ujętych w niniejszym projekcie. Proponuje się przyjęcie maksymalnych stawek podatku od nieruchomości określonych w obwieszczeniu Ministra Finansów z dnia 24 lipca 2019 r. w sprawie górnych granic stawek kwotowych podatków </w:t>
      </w:r>
      <w:r>
        <w:t>i opłat lokalnych na rok 20</w:t>
      </w:r>
      <w:r>
        <w:rPr>
          <w:lang w:bidi="pl-PL"/>
        </w:rPr>
        <w:t>20</w:t>
      </w:r>
      <w:r>
        <w:t> (M.P. poz. 738).</w:t>
      </w:r>
    </w:p>
    <w:p w:rsidR="00D86A78" w:rsidRDefault="00B967A8">
      <w:pPr>
        <w:pStyle w:val="Normal0"/>
        <w:keepLines/>
        <w:spacing w:before="120" w:after="120" w:line="360" w:lineRule="auto"/>
      </w:pPr>
      <w:r>
        <w:t>Stawki maksymalne na 2020 rok uległy zwiększeniu w stosunku do roku 2019 o 1,8% (stawka dla budynków związanych z prowadzeniem działalności gospodarczej została zwiększona z 23,47 zł do 23,90 zł).</w:t>
      </w:r>
    </w:p>
    <w:p w:rsidR="00D86A78" w:rsidRDefault="00B967A8">
      <w:pPr>
        <w:pStyle w:val="Normal0"/>
        <w:keepLines/>
        <w:spacing w:before="120" w:after="120" w:line="360" w:lineRule="auto"/>
      </w:pPr>
      <w:r>
        <w:t>Praktyka wię</w:t>
      </w:r>
      <w:r>
        <w:t>kszości dużych miast w kraju wskazuje, iż przeważnie uchwalane są stawki maksymalne. W 2019 roku maksymalna stawka podatku od nieruchomości dla budynków związanych z prowadzeniem działalności gospodarczej (tj. 23,47 zł) została przyjęta</w:t>
      </w:r>
      <w:r>
        <w:rPr>
          <w:lang w:bidi="pl-PL"/>
        </w:rPr>
        <w:t xml:space="preserve"> </w:t>
      </w:r>
      <w:r>
        <w:t>m.in.</w:t>
      </w:r>
      <w:r>
        <w:rPr>
          <w:lang w:bidi="pl-PL"/>
        </w:rPr>
        <w:t xml:space="preserve"> </w:t>
      </w:r>
      <w:r>
        <w:t>w </w:t>
      </w:r>
      <w:r>
        <w:rPr>
          <w:lang w:bidi="pl-PL"/>
        </w:rPr>
        <w:t xml:space="preserve">Warszawie, </w:t>
      </w:r>
      <w:r>
        <w:rPr>
          <w:lang w:bidi="pl-PL"/>
        </w:rPr>
        <w:t>Wrocławiu, Poznaniu, Gdańsku, Gdyni, Bydgoszczy, Rzeszowie.</w:t>
      </w:r>
    </w:p>
    <w:p w:rsidR="00D86A78" w:rsidRDefault="00B967A8">
      <w:pPr>
        <w:pStyle w:val="Normal0"/>
        <w:keepLines/>
        <w:spacing w:before="120" w:after="120" w:line="360" w:lineRule="auto"/>
      </w:pPr>
      <w:r>
        <w:t>Średni wzrost obciążenia stawką podatku od nieruchomości od budynków związanych</w:t>
      </w:r>
      <w:r>
        <w:br/>
        <w:t>z prowadzeniem działalności gospodarczej przy proponowanej w projekcie uchwały stawce 23,90 zł kształtuje się następ</w:t>
      </w:r>
      <w:r>
        <w:t>ująco:</w:t>
      </w:r>
    </w:p>
    <w:p w:rsidR="00D86A78" w:rsidRDefault="00B967A8">
      <w:pPr>
        <w:pStyle w:val="Normal0"/>
        <w:keepLines/>
        <w:spacing w:before="120" w:after="120" w:line="360" w:lineRule="auto"/>
        <w:rPr>
          <w:color w:val="000000"/>
          <w:u w:color="000000"/>
        </w:rPr>
      </w:pPr>
      <w:r>
        <w:rPr>
          <w:u w:val="single"/>
        </w:rPr>
        <w:t>Drobni 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548"/>
        <w:gridCol w:w="1623"/>
        <w:gridCol w:w="2239"/>
        <w:gridCol w:w="2254"/>
      </w:tblGrid>
      <w:tr w:rsidR="00D86A7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Powierzchnia budynku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Podatek</w:t>
            </w:r>
          </w:p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 2019 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Podatek</w:t>
            </w:r>
          </w:p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 2020 r.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zwiększenia obciążenia za rok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Kwota zwiększenia obciążenia</w:t>
            </w:r>
          </w:p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 1 m-c</w:t>
            </w:r>
          </w:p>
        </w:tc>
      </w:tr>
      <w:tr w:rsidR="00D86A7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 xml:space="preserve">100 </w:t>
            </w:r>
            <w:proofErr w:type="spellStart"/>
            <w:r>
              <w:t>m²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2.347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2.390 zł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43 zł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3,58 zł</w:t>
            </w:r>
          </w:p>
        </w:tc>
      </w:tr>
    </w:tbl>
    <w:p w:rsidR="00D86A78" w:rsidRDefault="00D86A78">
      <w:pPr>
        <w:pStyle w:val="Normal0"/>
        <w:keepLines/>
        <w:spacing w:before="120" w:after="120" w:line="360" w:lineRule="auto"/>
        <w:rPr>
          <w:color w:val="000000"/>
          <w:u w:val="single" w:color="000000"/>
        </w:rPr>
      </w:pPr>
    </w:p>
    <w:p w:rsidR="00D86A78" w:rsidRDefault="00B967A8">
      <w:pPr>
        <w:pStyle w:val="Normal0"/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val="single" w:color="000000"/>
        </w:rPr>
        <w:lastRenderedPageBreak/>
        <w:t>Średni 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578"/>
        <w:gridCol w:w="1578"/>
        <w:gridCol w:w="2179"/>
        <w:gridCol w:w="2330"/>
      </w:tblGrid>
      <w:tr w:rsidR="00D86A7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Powierzchnia budynku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Podatek</w:t>
            </w:r>
          </w:p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</w:t>
            </w:r>
            <w:r>
              <w:rPr>
                <w:b/>
                <w:color w:val="000000"/>
                <w:u w:color="000000"/>
              </w:rPr>
              <w:t xml:space="preserve"> 2019 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Podatek</w:t>
            </w:r>
          </w:p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 2020 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zwiększenia obciążenia za rok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Kwota zwiększenia obciążenia</w:t>
            </w:r>
          </w:p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 1 m-c</w:t>
            </w:r>
          </w:p>
        </w:tc>
      </w:tr>
      <w:tr w:rsidR="00D86A7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 xml:space="preserve">500 </w:t>
            </w:r>
            <w:proofErr w:type="spellStart"/>
            <w:r>
              <w:t>m²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11.735 zł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11.950 zł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215 zł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8" w:rsidRDefault="00B967A8">
            <w:pPr>
              <w:pStyle w:val="Normal0"/>
              <w:jc w:val="center"/>
              <w:rPr>
                <w:color w:val="000000"/>
                <w:u w:color="000000"/>
              </w:rPr>
            </w:pPr>
            <w:r>
              <w:t>17,92 zł</w:t>
            </w:r>
          </w:p>
        </w:tc>
      </w:tr>
    </w:tbl>
    <w:p w:rsidR="00D86A78" w:rsidRDefault="00B967A8">
      <w:pPr>
        <w:pStyle w:val="Normal0"/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br/>
        <w:t xml:space="preserve">Z powyższego wynika, że wzrost obciążenia z tytułu podatku od nieruchomości będzie nieznaczny (w skali roku </w:t>
      </w:r>
      <w:r>
        <w:rPr>
          <w:color w:val="000000"/>
          <w:u w:color="000000"/>
        </w:rPr>
        <w:t>43 zł dla małych i 215 zł dla średnich przedsiębiorców). Dodatkowo należy zaznaczyć, że podatek od nieruchomości stanowi dla przedsiębiorców jeden z kosztów uzyskania przychodu, które podlegają odliczeniu w celu ustalenia dochodu podlegającego opodatkowani</w:t>
      </w:r>
      <w:r>
        <w:rPr>
          <w:color w:val="000000"/>
          <w:u w:color="000000"/>
        </w:rPr>
        <w:t>u podatkiem dochodowym. W strukturze kosztów podatek od nieruchomości nie stanowi istotnego wydatku dla rentowności firm, jak i dla utrzymania gospodarstw domowych.</w:t>
      </w:r>
    </w:p>
    <w:sectPr w:rsidR="00D86A78" w:rsidSect="00D86A78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A8" w:rsidRDefault="00B967A8" w:rsidP="00D86A78">
      <w:r>
        <w:separator/>
      </w:r>
    </w:p>
  </w:endnote>
  <w:endnote w:type="continuationSeparator" w:id="0">
    <w:p w:rsidR="00B967A8" w:rsidRDefault="00B967A8" w:rsidP="00D8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86A78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86A78" w:rsidRDefault="00B967A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86A78" w:rsidRDefault="00B967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6A7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51CD">
            <w:rPr>
              <w:sz w:val="18"/>
            </w:rPr>
            <w:fldChar w:fldCharType="separate"/>
          </w:r>
          <w:r w:rsidR="003E51CD">
            <w:rPr>
              <w:noProof/>
              <w:sz w:val="18"/>
            </w:rPr>
            <w:t>1</w:t>
          </w:r>
          <w:r w:rsidR="00D86A78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D86A78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3E51CD">
            <w:rPr>
              <w:sz w:val="18"/>
            </w:rPr>
            <w:fldChar w:fldCharType="separate"/>
          </w:r>
          <w:r w:rsidR="003E51CD">
            <w:rPr>
              <w:noProof/>
              <w:sz w:val="18"/>
            </w:rPr>
            <w:t>4</w:t>
          </w:r>
          <w:r w:rsidR="00D86A78">
            <w:rPr>
              <w:sz w:val="18"/>
            </w:rPr>
            <w:fldChar w:fldCharType="end"/>
          </w:r>
        </w:p>
      </w:tc>
    </w:tr>
  </w:tbl>
  <w:p w:rsidR="00D86A78" w:rsidRDefault="00D86A7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86A78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86A78" w:rsidRDefault="00B967A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86A78" w:rsidRDefault="00B967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6A7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51CD">
            <w:rPr>
              <w:sz w:val="18"/>
            </w:rPr>
            <w:fldChar w:fldCharType="separate"/>
          </w:r>
          <w:r w:rsidR="003E51CD">
            <w:rPr>
              <w:noProof/>
              <w:sz w:val="18"/>
            </w:rPr>
            <w:t>3</w:t>
          </w:r>
          <w:r w:rsidR="00D86A78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D86A78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3E51CD">
            <w:rPr>
              <w:sz w:val="18"/>
            </w:rPr>
            <w:fldChar w:fldCharType="separate"/>
          </w:r>
          <w:r w:rsidR="003E51CD">
            <w:rPr>
              <w:noProof/>
              <w:sz w:val="18"/>
            </w:rPr>
            <w:t>4</w:t>
          </w:r>
          <w:r w:rsidR="00D86A78">
            <w:rPr>
              <w:sz w:val="18"/>
            </w:rPr>
            <w:fldChar w:fldCharType="end"/>
          </w:r>
        </w:p>
      </w:tc>
    </w:tr>
  </w:tbl>
  <w:p w:rsidR="00D86A78" w:rsidRDefault="00D86A7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A8" w:rsidRDefault="00B967A8" w:rsidP="00D86A78">
      <w:r>
        <w:separator/>
      </w:r>
    </w:p>
  </w:footnote>
  <w:footnote w:type="continuationSeparator" w:id="0">
    <w:p w:rsidR="00B967A8" w:rsidRDefault="00B967A8" w:rsidP="00D86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A78"/>
    <w:rsid w:val="003E51CD"/>
    <w:rsid w:val="00B967A8"/>
    <w:rsid w:val="00D8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6A78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D86A78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określenia wysokości stawek podatku od nieruchomości.</dc:subject>
  <dc:creator>ezerek</dc:creator>
  <cp:lastModifiedBy>UMŁ</cp:lastModifiedBy>
  <cp:revision>2</cp:revision>
  <dcterms:created xsi:type="dcterms:W3CDTF">2019-10-14T11:20:00Z</dcterms:created>
  <dcterms:modified xsi:type="dcterms:W3CDTF">2019-10-14T11:20:00Z</dcterms:modified>
  <cp:category>Akt prawny</cp:category>
</cp:coreProperties>
</file>