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CA" w:rsidRPr="00417ACA" w:rsidRDefault="00417ACA" w:rsidP="00417ACA">
      <w:pPr>
        <w:ind w:firstLine="540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t xml:space="preserve">Druk Nr </w:t>
      </w:r>
    </w:p>
    <w:p w:rsidR="00417ACA" w:rsidRPr="00417ACA" w:rsidRDefault="00417ACA" w:rsidP="00417ACA">
      <w:pPr>
        <w:spacing w:after="0" w:line="240" w:lineRule="auto"/>
        <w:ind w:firstLine="540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t xml:space="preserve">Projekt z dnia </w:t>
      </w:r>
    </w:p>
    <w:p w:rsidR="00417ACA" w:rsidRPr="00417ACA" w:rsidRDefault="00417ACA" w:rsidP="00417A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UCHWAŁA NR </w:t>
      </w:r>
    </w:p>
    <w:p w:rsidR="00417ACA" w:rsidRPr="00417ACA" w:rsidRDefault="00417ACA" w:rsidP="00417A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>RADY MIEJSKIEJ W ŁODZI</w:t>
      </w:r>
    </w:p>
    <w:p w:rsidR="00417ACA" w:rsidRPr="00417ACA" w:rsidRDefault="00417ACA" w:rsidP="00417ACA">
      <w:pPr>
        <w:spacing w:after="0" w:line="240" w:lineRule="auto"/>
        <w:ind w:firstLine="378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 dnia  </w:t>
      </w: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sprawie zatwierdzenia programu naprawczego samodzielnego publicznego zakładu opieki zdrowotnej o nazwie Miejskie Centrum Medyczne </w:t>
      </w:r>
    </w:p>
    <w:p w:rsidR="00417ACA" w:rsidRPr="00417ACA" w:rsidRDefault="00417ACA" w:rsidP="00417A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im. dr. Karola </w:t>
      </w:r>
      <w:proofErr w:type="spellStart"/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>Jonschera</w:t>
      </w:r>
      <w:proofErr w:type="spellEnd"/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w Łodzi.</w:t>
      </w:r>
    </w:p>
    <w:p w:rsidR="00417ACA" w:rsidRPr="00417ACA" w:rsidRDefault="00417ACA" w:rsidP="00417AC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4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15 ustawy z dnia 8 marca 1990 r. o samorządzie gminnym (Dz. U. z 2019 r. poz. 506, 1309, 1571, 1696 i 1815)</w:t>
      </w:r>
      <w:r w:rsidRPr="00417AC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oraz art. 59 ust. 4 </w:t>
      </w: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br/>
        <w:t>ustawy z dnia 15 kwietnia 2011 r. o działalności leczniczej (Dz. U. z 2018 r. poz. 2190 i 2219 oraz z 2019 r. poz. 492, 730, 959, 1655 i 2020</w:t>
      </w:r>
      <w:r w:rsidRPr="00417ACA">
        <w:rPr>
          <w:rFonts w:ascii="Times New Roman" w:eastAsia="Times New Roman" w:hAnsi="Times New Roman"/>
          <w:sz w:val="20"/>
          <w:szCs w:val="24"/>
          <w:lang w:eastAsia="pl-PL"/>
        </w:rPr>
        <w:t>)</w:t>
      </w: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, Rada Miejska w Łodzi</w:t>
      </w:r>
    </w:p>
    <w:p w:rsidR="00417ACA" w:rsidRPr="00417ACA" w:rsidRDefault="00417ACA" w:rsidP="00417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>uchwala, co następuje:</w:t>
      </w:r>
    </w:p>
    <w:p w:rsidR="00417ACA" w:rsidRPr="00417ACA" w:rsidRDefault="00417ACA" w:rsidP="00417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t>§ 1. </w:t>
      </w: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Zatwierdza się „Program naprawczy Miejskiego Centrum Medycznego </w:t>
      </w: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im. dr. Karola </w:t>
      </w:r>
      <w:proofErr w:type="spellStart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Jonschera</w:t>
      </w:r>
      <w:proofErr w:type="spellEnd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 w Łodzi na lata 2019-</w:t>
      </w:r>
      <w:smartTag w:uri="urn:schemas-microsoft-com:office:smarttags" w:element="metricconverter">
        <w:smartTagPr>
          <w:attr w:name="ProductID" w:val="2020”"/>
        </w:smartTagPr>
        <w:r w:rsidRPr="00417ACA">
          <w:rPr>
            <w:rFonts w:ascii="Times New Roman" w:eastAsia="Times New Roman" w:hAnsi="Times New Roman"/>
            <w:sz w:val="24"/>
            <w:szCs w:val="24"/>
            <w:lang w:eastAsia="pl-PL"/>
          </w:rPr>
          <w:t>2020”</w:t>
        </w:r>
      </w:smartTag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, stanowiący załącznik do uchwały. </w:t>
      </w:r>
    </w:p>
    <w:p w:rsidR="00417ACA" w:rsidRPr="00417ACA" w:rsidRDefault="00417ACA" w:rsidP="00417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7ACA" w:rsidRPr="00417ACA" w:rsidRDefault="00417ACA" w:rsidP="00417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t>§ 2. Wykonanie uchwały powierza się Prezydentowi Miasta Łodzi.</w:t>
      </w:r>
    </w:p>
    <w:p w:rsidR="00417ACA" w:rsidRPr="00417ACA" w:rsidRDefault="00417ACA" w:rsidP="00417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t>§ 3. Uchwała wchodzi w życie z dniem podjęcia.</w:t>
      </w:r>
    </w:p>
    <w:p w:rsidR="00417ACA" w:rsidRPr="00417ACA" w:rsidRDefault="00417ACA" w:rsidP="00417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keepNext/>
        <w:tabs>
          <w:tab w:val="left" w:pos="5580"/>
          <w:tab w:val="left" w:pos="5812"/>
          <w:tab w:val="left" w:pos="5940"/>
        </w:tabs>
        <w:spacing w:after="0" w:line="240" w:lineRule="auto"/>
        <w:ind w:left="3420"/>
        <w:jc w:val="center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>Przewodniczący</w:t>
      </w:r>
    </w:p>
    <w:p w:rsidR="00417ACA" w:rsidRPr="00417ACA" w:rsidRDefault="00417ACA" w:rsidP="00417ACA">
      <w:pPr>
        <w:spacing w:after="0" w:line="240" w:lineRule="auto"/>
        <w:ind w:left="342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>Rady Miejskiej w Łodzi</w:t>
      </w:r>
    </w:p>
    <w:p w:rsidR="00417ACA" w:rsidRPr="00417ACA" w:rsidRDefault="00417ACA" w:rsidP="00417ACA">
      <w:pPr>
        <w:spacing w:after="0" w:line="240" w:lineRule="auto"/>
        <w:ind w:left="342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ind w:left="342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ind w:left="342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b/>
          <w:sz w:val="24"/>
          <w:szCs w:val="20"/>
          <w:lang w:eastAsia="pl-PL"/>
        </w:rPr>
        <w:t>Marcin GOŁASZEWSKI</w:t>
      </w: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t xml:space="preserve">Projektodawcą jest </w:t>
      </w:r>
    </w:p>
    <w:p w:rsidR="00417ACA" w:rsidRPr="00417ACA" w:rsidRDefault="00417ACA" w:rsidP="00417A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t>Prezydent Miasta Łodzi</w:t>
      </w:r>
    </w:p>
    <w:p w:rsidR="00417ACA" w:rsidRDefault="00417A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417ACA" w:rsidRDefault="00417A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/>
          <w:szCs w:val="24"/>
        </w:rPr>
        <w:br w:type="page"/>
      </w:r>
    </w:p>
    <w:p w:rsidR="005614D1" w:rsidRPr="0034553B" w:rsidRDefault="005614D1" w:rsidP="0034553B">
      <w:pPr>
        <w:pStyle w:val="Nagwek9"/>
        <w:numPr>
          <w:ilvl w:val="0"/>
          <w:numId w:val="0"/>
        </w:numPr>
        <w:ind w:left="1584" w:firstLine="4795"/>
        <w:jc w:val="left"/>
        <w:rPr>
          <w:rFonts w:ascii="Times New Roman" w:hAnsi="Times New Roman"/>
          <w:szCs w:val="24"/>
        </w:rPr>
      </w:pPr>
      <w:r w:rsidRPr="0034553B">
        <w:rPr>
          <w:rFonts w:ascii="Times New Roman" w:hAnsi="Times New Roman"/>
          <w:szCs w:val="24"/>
        </w:rPr>
        <w:lastRenderedPageBreak/>
        <w:t xml:space="preserve">Załącznik </w:t>
      </w:r>
    </w:p>
    <w:p w:rsidR="005614D1" w:rsidRPr="0034553B" w:rsidRDefault="005614D1" w:rsidP="0034553B">
      <w:pPr>
        <w:pStyle w:val="Nagwek9"/>
        <w:numPr>
          <w:ilvl w:val="0"/>
          <w:numId w:val="0"/>
        </w:numPr>
        <w:ind w:left="1584" w:firstLine="4795"/>
        <w:jc w:val="left"/>
        <w:rPr>
          <w:rFonts w:ascii="Times New Roman" w:hAnsi="Times New Roman"/>
          <w:szCs w:val="24"/>
        </w:rPr>
      </w:pPr>
      <w:r w:rsidRPr="0034553B">
        <w:rPr>
          <w:rFonts w:ascii="Times New Roman" w:hAnsi="Times New Roman"/>
          <w:szCs w:val="24"/>
        </w:rPr>
        <w:t xml:space="preserve">do uchwały Nr </w:t>
      </w:r>
    </w:p>
    <w:p w:rsidR="005614D1" w:rsidRPr="0034553B" w:rsidRDefault="005614D1" w:rsidP="0034553B">
      <w:pPr>
        <w:spacing w:after="0" w:line="240" w:lineRule="auto"/>
        <w:ind w:firstLine="6379"/>
        <w:jc w:val="both"/>
        <w:rPr>
          <w:rFonts w:ascii="Times New Roman" w:hAnsi="Times New Roman"/>
          <w:szCs w:val="24"/>
        </w:rPr>
      </w:pPr>
      <w:r w:rsidRPr="0034553B">
        <w:rPr>
          <w:rFonts w:ascii="Times New Roman" w:hAnsi="Times New Roman"/>
          <w:szCs w:val="24"/>
        </w:rPr>
        <w:t>Rady Miejskiej w Łodzi</w:t>
      </w:r>
    </w:p>
    <w:p w:rsidR="005614D1" w:rsidRDefault="005614D1" w:rsidP="0034553B">
      <w:pPr>
        <w:spacing w:after="0" w:line="240" w:lineRule="auto"/>
        <w:ind w:firstLine="6379"/>
        <w:jc w:val="both"/>
        <w:rPr>
          <w:rFonts w:ascii="Times New Roman" w:hAnsi="Times New Roman"/>
          <w:szCs w:val="24"/>
        </w:rPr>
      </w:pPr>
      <w:r w:rsidRPr="0034553B">
        <w:rPr>
          <w:rFonts w:ascii="Times New Roman" w:hAnsi="Times New Roman"/>
          <w:szCs w:val="24"/>
        </w:rPr>
        <w:t>z dnia</w:t>
      </w:r>
    </w:p>
    <w:p w:rsidR="005614D1" w:rsidRDefault="005614D1" w:rsidP="0034553B">
      <w:pPr>
        <w:spacing w:after="0" w:line="240" w:lineRule="auto"/>
        <w:ind w:firstLine="6379"/>
        <w:jc w:val="both"/>
        <w:rPr>
          <w:rFonts w:ascii="Times New Roman" w:hAnsi="Times New Roman"/>
          <w:szCs w:val="24"/>
        </w:rPr>
      </w:pPr>
    </w:p>
    <w:p w:rsidR="005614D1" w:rsidRDefault="005614D1" w:rsidP="0034553B">
      <w:pPr>
        <w:spacing w:after="0" w:line="240" w:lineRule="auto"/>
        <w:ind w:firstLine="6379"/>
        <w:jc w:val="both"/>
        <w:rPr>
          <w:rFonts w:ascii="Times New Roman" w:hAnsi="Times New Roman"/>
          <w:szCs w:val="24"/>
        </w:rPr>
      </w:pPr>
    </w:p>
    <w:p w:rsidR="005614D1" w:rsidRPr="0034553B" w:rsidRDefault="005614D1" w:rsidP="0034553B">
      <w:pPr>
        <w:spacing w:after="0" w:line="240" w:lineRule="auto"/>
        <w:ind w:firstLine="6379"/>
        <w:jc w:val="both"/>
        <w:rPr>
          <w:rFonts w:ascii="Times New Roman" w:hAnsi="Times New Roman"/>
          <w:szCs w:val="24"/>
        </w:rPr>
      </w:pPr>
    </w:p>
    <w:p w:rsidR="005614D1" w:rsidRPr="00620B5C" w:rsidRDefault="005614D1" w:rsidP="006B1CE6">
      <w:pPr>
        <w:jc w:val="center"/>
        <w:rPr>
          <w:rFonts w:ascii="Times New Roman" w:hAnsi="Times New Roman"/>
          <w:b/>
          <w:sz w:val="40"/>
          <w:szCs w:val="40"/>
        </w:rPr>
      </w:pPr>
      <w:r w:rsidRPr="00620B5C">
        <w:rPr>
          <w:rFonts w:ascii="Times New Roman" w:hAnsi="Times New Roman"/>
          <w:b/>
          <w:sz w:val="40"/>
          <w:szCs w:val="40"/>
        </w:rPr>
        <w:t xml:space="preserve">PROGRAM NAPRAWCZY </w:t>
      </w:r>
    </w:p>
    <w:p w:rsidR="005614D1" w:rsidRDefault="005614D1" w:rsidP="00620B5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Miejskiego Centrum Medycznego </w:t>
      </w:r>
    </w:p>
    <w:p w:rsidR="005614D1" w:rsidRDefault="005614D1" w:rsidP="00620B5C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im. dr Karola </w:t>
      </w:r>
      <w:proofErr w:type="spellStart"/>
      <w:r>
        <w:rPr>
          <w:rFonts w:ascii="Times New Roman" w:hAnsi="Times New Roman"/>
          <w:sz w:val="40"/>
          <w:szCs w:val="40"/>
        </w:rPr>
        <w:t>Jonschera</w:t>
      </w:r>
      <w:proofErr w:type="spellEnd"/>
      <w:r>
        <w:rPr>
          <w:rFonts w:ascii="Times New Roman" w:hAnsi="Times New Roman"/>
          <w:sz w:val="40"/>
          <w:szCs w:val="40"/>
        </w:rPr>
        <w:t xml:space="preserve"> w Łodzi</w:t>
      </w:r>
    </w:p>
    <w:p w:rsidR="005614D1" w:rsidRDefault="005614D1" w:rsidP="00E2736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 lata 2019-2020</w:t>
      </w:r>
    </w:p>
    <w:p w:rsidR="005614D1" w:rsidRDefault="005614D1" w:rsidP="00620B5C">
      <w:pPr>
        <w:jc w:val="center"/>
        <w:rPr>
          <w:rFonts w:ascii="Times New Roman" w:hAnsi="Times New Roman"/>
          <w:sz w:val="40"/>
          <w:szCs w:val="40"/>
        </w:rPr>
      </w:pPr>
    </w:p>
    <w:p w:rsidR="005614D1" w:rsidRDefault="005614D1" w:rsidP="00620B5C">
      <w:pPr>
        <w:jc w:val="center"/>
        <w:rPr>
          <w:rFonts w:ascii="Times New Roman" w:hAnsi="Times New Roman"/>
          <w:sz w:val="40"/>
          <w:szCs w:val="40"/>
        </w:rPr>
      </w:pPr>
    </w:p>
    <w:p w:rsidR="005614D1" w:rsidRDefault="001E7247" w:rsidP="002F42A2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2867025" cy="2867025"/>
            <wp:effectExtent l="19050" t="0" r="9525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D1" w:rsidRDefault="005614D1" w:rsidP="00620B5C">
      <w:pPr>
        <w:rPr>
          <w:rFonts w:ascii="Times New Roman" w:hAnsi="Times New Roman"/>
          <w:sz w:val="40"/>
          <w:szCs w:val="40"/>
        </w:rPr>
      </w:pPr>
    </w:p>
    <w:p w:rsidR="005614D1" w:rsidRPr="000204F9" w:rsidRDefault="005614D1" w:rsidP="00620B5C">
      <w:pPr>
        <w:rPr>
          <w:rFonts w:ascii="Times New Roman" w:hAnsi="Times New Roman"/>
          <w:sz w:val="40"/>
          <w:szCs w:val="40"/>
        </w:rPr>
      </w:pPr>
    </w:p>
    <w:p w:rsidR="005614D1" w:rsidRDefault="005614D1" w:rsidP="00620B5C">
      <w:pPr>
        <w:rPr>
          <w:rFonts w:ascii="Times New Roman" w:hAnsi="Times New Roman"/>
          <w:sz w:val="24"/>
          <w:szCs w:val="24"/>
        </w:rPr>
      </w:pPr>
    </w:p>
    <w:p w:rsidR="005614D1" w:rsidRDefault="005614D1" w:rsidP="00620B5C">
      <w:pPr>
        <w:jc w:val="center"/>
        <w:rPr>
          <w:rFonts w:ascii="Times New Roman" w:hAnsi="Times New Roman"/>
          <w:sz w:val="24"/>
          <w:szCs w:val="24"/>
        </w:rPr>
      </w:pPr>
    </w:p>
    <w:p w:rsidR="005614D1" w:rsidRDefault="005614D1" w:rsidP="00620B5C">
      <w:pPr>
        <w:jc w:val="center"/>
        <w:rPr>
          <w:rFonts w:ascii="Times New Roman" w:hAnsi="Times New Roman"/>
          <w:sz w:val="24"/>
          <w:szCs w:val="24"/>
        </w:rPr>
      </w:pPr>
    </w:p>
    <w:p w:rsidR="005614D1" w:rsidRDefault="005614D1" w:rsidP="00EE1A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Łódź, wrzesień 2019 rok</w:t>
      </w:r>
    </w:p>
    <w:p w:rsidR="005614D1" w:rsidRDefault="005614D1">
      <w:pPr>
        <w:rPr>
          <w:rFonts w:ascii="Times New Roman" w:hAnsi="Times New Roman"/>
          <w:sz w:val="24"/>
          <w:szCs w:val="24"/>
        </w:rPr>
      </w:pPr>
    </w:p>
    <w:p w:rsidR="005614D1" w:rsidRPr="002076EF" w:rsidRDefault="005614D1" w:rsidP="009B07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76EF">
        <w:rPr>
          <w:rFonts w:ascii="Times New Roman" w:hAnsi="Times New Roman"/>
          <w:b/>
          <w:bCs/>
          <w:sz w:val="24"/>
          <w:szCs w:val="24"/>
        </w:rPr>
        <w:t>Spis treści</w:t>
      </w:r>
    </w:p>
    <w:p w:rsidR="005614D1" w:rsidRDefault="005614D1" w:rsidP="006A6578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5614D1" w:rsidRDefault="005614D1" w:rsidP="00E15160">
      <w:pPr>
        <w:pStyle w:val="Akapitzlist"/>
        <w:numPr>
          <w:ilvl w:val="0"/>
          <w:numId w:val="3"/>
        </w:numPr>
        <w:spacing w:after="0" w:line="288" w:lineRule="auto"/>
        <w:ind w:left="709" w:hanging="720"/>
        <w:rPr>
          <w:rFonts w:ascii="Times New Roman" w:hAnsi="Times New Roman"/>
          <w:sz w:val="24"/>
          <w:szCs w:val="24"/>
        </w:rPr>
      </w:pPr>
      <w:r w:rsidRPr="006A6578">
        <w:rPr>
          <w:rFonts w:ascii="Times New Roman" w:hAnsi="Times New Roman"/>
          <w:sz w:val="24"/>
          <w:szCs w:val="24"/>
        </w:rPr>
        <w:t xml:space="preserve">Wprowadzenie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 w:rsidRPr="006A6578">
        <w:rPr>
          <w:rFonts w:ascii="Times New Roman" w:hAnsi="Times New Roman"/>
          <w:sz w:val="24"/>
          <w:szCs w:val="24"/>
        </w:rPr>
        <w:t>3</w:t>
      </w:r>
    </w:p>
    <w:p w:rsidR="005614D1" w:rsidRPr="006A6578" w:rsidRDefault="005614D1" w:rsidP="007655A4">
      <w:pPr>
        <w:pStyle w:val="Akapitzlist"/>
        <w:spacing w:after="0" w:line="288" w:lineRule="auto"/>
        <w:ind w:left="709" w:hanging="720"/>
        <w:rPr>
          <w:rFonts w:ascii="Times New Roman" w:hAnsi="Times New Roman"/>
          <w:sz w:val="24"/>
          <w:szCs w:val="24"/>
        </w:rPr>
      </w:pPr>
    </w:p>
    <w:p w:rsidR="005614D1" w:rsidRDefault="005614D1" w:rsidP="00E15160">
      <w:pPr>
        <w:pStyle w:val="Akapitzlist"/>
        <w:numPr>
          <w:ilvl w:val="0"/>
          <w:numId w:val="3"/>
        </w:numPr>
        <w:spacing w:after="0" w:line="288" w:lineRule="auto"/>
        <w:ind w:left="709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Uwarunkowania formalno-prawne i systemowe funkcjonowania jednostki …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5614D1" w:rsidRPr="007C730E" w:rsidRDefault="005614D1" w:rsidP="007C730E">
      <w:pPr>
        <w:pStyle w:val="Akapitzlist"/>
        <w:rPr>
          <w:rFonts w:ascii="Times New Roman" w:hAnsi="Times New Roman"/>
          <w:sz w:val="24"/>
          <w:szCs w:val="24"/>
        </w:rPr>
      </w:pPr>
    </w:p>
    <w:p w:rsidR="005614D1" w:rsidRDefault="005614D1" w:rsidP="00E15160">
      <w:pPr>
        <w:pStyle w:val="Akapitzlist"/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Regulacje prawne kształtujące działalność MCM im dr </w:t>
      </w:r>
      <w:proofErr w:type="spellStart"/>
      <w:r>
        <w:rPr>
          <w:rFonts w:ascii="Times New Roman" w:hAnsi="Times New Roman"/>
          <w:sz w:val="24"/>
          <w:szCs w:val="24"/>
        </w:rPr>
        <w:t>Jonschera</w:t>
      </w:r>
      <w:proofErr w:type="spellEnd"/>
      <w:r>
        <w:rPr>
          <w:rFonts w:ascii="Times New Roman" w:hAnsi="Times New Roman"/>
          <w:sz w:val="24"/>
          <w:szCs w:val="24"/>
        </w:rPr>
        <w:t xml:space="preserve"> w Łodzi </w:t>
      </w:r>
    </w:p>
    <w:p w:rsidR="005614D1" w:rsidRDefault="005614D1" w:rsidP="002076EF">
      <w:pPr>
        <w:pStyle w:val="Akapitzlist"/>
        <w:spacing w:after="0" w:line="288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ich wpływ na funkcjonowanie jednostki …………………………………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5614D1" w:rsidRDefault="005614D1" w:rsidP="00E15160">
      <w:pPr>
        <w:pStyle w:val="Akapitzlist"/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i organizacja jednostki ………………………………………….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5614D1" w:rsidRDefault="005614D1" w:rsidP="00E15160">
      <w:pPr>
        <w:pStyle w:val="Akapitzlist"/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udzielanych świadczeń opieki zdrowotnej .……………………….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5614D1" w:rsidRDefault="005614D1" w:rsidP="00E15160">
      <w:pPr>
        <w:pStyle w:val="Akapitzlist"/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Pozostała działalność jednostki …………………………………………...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5614D1" w:rsidRDefault="005614D1" w:rsidP="00E15160">
      <w:pPr>
        <w:pStyle w:val="Akapitzlist"/>
        <w:numPr>
          <w:ilvl w:val="1"/>
          <w:numId w:val="3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Otoczenie konkurencyjne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5614D1" w:rsidRPr="006A6578" w:rsidRDefault="005614D1" w:rsidP="007655A4">
      <w:pPr>
        <w:pStyle w:val="Akapitzlist"/>
        <w:ind w:left="709" w:hanging="720"/>
        <w:rPr>
          <w:rFonts w:ascii="Times New Roman" w:hAnsi="Times New Roman"/>
          <w:sz w:val="24"/>
          <w:szCs w:val="24"/>
        </w:rPr>
      </w:pPr>
    </w:p>
    <w:p w:rsidR="005614D1" w:rsidRPr="006A6578" w:rsidRDefault="005614D1" w:rsidP="00E15160">
      <w:pPr>
        <w:pStyle w:val="Akapitzlist"/>
        <w:numPr>
          <w:ilvl w:val="0"/>
          <w:numId w:val="3"/>
        </w:numPr>
        <w:spacing w:after="0" w:line="288" w:lineRule="auto"/>
        <w:ind w:left="709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aspekty sytuacji fin</w:t>
      </w:r>
      <w:r w:rsidRPr="006A6578">
        <w:rPr>
          <w:rFonts w:ascii="Times New Roman" w:hAnsi="Times New Roman"/>
          <w:sz w:val="24"/>
          <w:szCs w:val="24"/>
        </w:rPr>
        <w:t>ansow</w:t>
      </w:r>
      <w:r>
        <w:rPr>
          <w:rFonts w:ascii="Times New Roman" w:hAnsi="Times New Roman"/>
          <w:sz w:val="24"/>
          <w:szCs w:val="24"/>
        </w:rPr>
        <w:t>ej</w:t>
      </w:r>
      <w:r w:rsidRPr="006A6578">
        <w:rPr>
          <w:rFonts w:ascii="Times New Roman" w:hAnsi="Times New Roman"/>
          <w:sz w:val="24"/>
          <w:szCs w:val="24"/>
        </w:rPr>
        <w:t xml:space="preserve"> jednostki </w:t>
      </w: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5614D1" w:rsidRPr="003D138B" w:rsidRDefault="005614D1" w:rsidP="00E15160">
      <w:pPr>
        <w:pStyle w:val="Akapitzlist"/>
        <w:numPr>
          <w:ilvl w:val="1"/>
          <w:numId w:val="11"/>
        </w:numPr>
        <w:spacing w:after="0" w:line="288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Analiza </w:t>
      </w:r>
      <w:r w:rsidRPr="0011083C">
        <w:rPr>
          <w:rFonts w:ascii="Times New Roman" w:hAnsi="Times New Roman"/>
          <w:color w:val="000000"/>
          <w:sz w:val="24"/>
          <w:szCs w:val="24"/>
          <w:lang w:eastAsia="pl-PL"/>
        </w:rPr>
        <w:t>sprawozda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ń</w:t>
      </w:r>
      <w:r w:rsidRPr="0011083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finansow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ych</w:t>
      </w:r>
      <w:r w:rsidRPr="0011083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2017 i 2018 rok ………………..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14</w:t>
      </w:r>
    </w:p>
    <w:p w:rsidR="005614D1" w:rsidRPr="0011083C" w:rsidRDefault="005614D1" w:rsidP="00E15160">
      <w:pPr>
        <w:pStyle w:val="Akapitzlist"/>
        <w:numPr>
          <w:ilvl w:val="1"/>
          <w:numId w:val="11"/>
        </w:numPr>
        <w:spacing w:after="0" w:line="288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Analiza struktury przychodów i kosztów ……………………………..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>16</w:t>
      </w:r>
    </w:p>
    <w:p w:rsidR="005614D1" w:rsidRPr="0011083C" w:rsidRDefault="005614D1" w:rsidP="00E15160">
      <w:pPr>
        <w:pStyle w:val="Akapitzlist"/>
        <w:numPr>
          <w:ilvl w:val="1"/>
          <w:numId w:val="11"/>
        </w:numPr>
        <w:spacing w:after="0" w:line="288" w:lineRule="auto"/>
        <w:ind w:left="709" w:firstLine="0"/>
        <w:rPr>
          <w:rFonts w:ascii="Times New Roman" w:hAnsi="Times New Roman"/>
          <w:sz w:val="24"/>
          <w:szCs w:val="24"/>
        </w:rPr>
      </w:pPr>
      <w:r w:rsidRPr="0011083C">
        <w:rPr>
          <w:rFonts w:ascii="Times New Roman" w:hAnsi="Times New Roman"/>
          <w:sz w:val="24"/>
          <w:szCs w:val="24"/>
        </w:rPr>
        <w:t xml:space="preserve">Analiza zobowiązań </w:t>
      </w:r>
      <w:r>
        <w:rPr>
          <w:rFonts w:ascii="Times New Roman" w:hAnsi="Times New Roman"/>
          <w:sz w:val="24"/>
          <w:szCs w:val="24"/>
        </w:rPr>
        <w:t>i należności ……………………………………..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5614D1" w:rsidRDefault="005614D1" w:rsidP="00E15160">
      <w:pPr>
        <w:pStyle w:val="Akapitzlist"/>
        <w:numPr>
          <w:ilvl w:val="1"/>
          <w:numId w:val="11"/>
        </w:numPr>
        <w:spacing w:after="0" w:line="288" w:lineRule="auto"/>
        <w:ind w:left="709" w:firstLine="0"/>
        <w:rPr>
          <w:rFonts w:ascii="Times New Roman" w:hAnsi="Times New Roman"/>
          <w:sz w:val="24"/>
          <w:szCs w:val="24"/>
        </w:rPr>
      </w:pPr>
      <w:r w:rsidRPr="0011083C">
        <w:rPr>
          <w:rFonts w:ascii="Times New Roman" w:hAnsi="Times New Roman"/>
          <w:sz w:val="24"/>
          <w:szCs w:val="24"/>
        </w:rPr>
        <w:t xml:space="preserve">Analiza wskaźnikowa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5614D1" w:rsidRDefault="005614D1" w:rsidP="007C730E">
      <w:pPr>
        <w:spacing w:after="0" w:line="288" w:lineRule="auto"/>
        <w:ind w:left="709"/>
        <w:rPr>
          <w:rFonts w:ascii="Times New Roman" w:hAnsi="Times New Roman"/>
          <w:sz w:val="24"/>
          <w:szCs w:val="24"/>
        </w:rPr>
      </w:pPr>
    </w:p>
    <w:p w:rsidR="005614D1" w:rsidRPr="007C730E" w:rsidRDefault="005614D1" w:rsidP="00E15160">
      <w:pPr>
        <w:pStyle w:val="Akapitzlist"/>
        <w:numPr>
          <w:ilvl w:val="0"/>
          <w:numId w:val="1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7C730E">
        <w:rPr>
          <w:rFonts w:ascii="Times New Roman" w:hAnsi="Times New Roman"/>
          <w:sz w:val="24"/>
          <w:szCs w:val="24"/>
        </w:rPr>
        <w:t>Analiza rentowności działalności leczniczej</w:t>
      </w:r>
      <w:r>
        <w:rPr>
          <w:rFonts w:ascii="Times New Roman" w:hAnsi="Times New Roman"/>
          <w:sz w:val="24"/>
          <w:szCs w:val="24"/>
        </w:rPr>
        <w:t xml:space="preserve"> …………………………………….. 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5614D1" w:rsidRPr="006A6578" w:rsidRDefault="005614D1" w:rsidP="00491289">
      <w:pPr>
        <w:spacing w:after="0" w:line="288" w:lineRule="auto"/>
        <w:ind w:firstLine="708"/>
        <w:rPr>
          <w:rFonts w:ascii="Times New Roman" w:hAnsi="Times New Roman"/>
          <w:sz w:val="24"/>
          <w:szCs w:val="24"/>
        </w:rPr>
      </w:pPr>
    </w:p>
    <w:p w:rsidR="005614D1" w:rsidRPr="00D00DDA" w:rsidRDefault="005614D1" w:rsidP="00E15160">
      <w:pPr>
        <w:pStyle w:val="Akapitzlist"/>
        <w:numPr>
          <w:ilvl w:val="0"/>
          <w:numId w:val="1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ekonomiczna branżowa</w:t>
      </w:r>
      <w:r w:rsidRPr="00D00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5614D1" w:rsidRDefault="005614D1" w:rsidP="00E15160">
      <w:pPr>
        <w:pStyle w:val="Akapitzlist"/>
        <w:numPr>
          <w:ilvl w:val="1"/>
          <w:numId w:val="11"/>
        </w:numPr>
        <w:spacing w:after="0" w:line="288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wykonania umów na świadczenia opieki zdrowotnej </w:t>
      </w:r>
    </w:p>
    <w:p w:rsidR="005614D1" w:rsidRPr="0011083C" w:rsidRDefault="005614D1" w:rsidP="002076EF">
      <w:pPr>
        <w:pStyle w:val="Akapitzlist"/>
        <w:spacing w:after="0" w:line="288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Narodowym Funduszem Zdrowia ………………………………………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5614D1" w:rsidRPr="0011083C" w:rsidRDefault="005614D1" w:rsidP="00E15160">
      <w:pPr>
        <w:pStyle w:val="Akapitzlist"/>
        <w:numPr>
          <w:ilvl w:val="1"/>
          <w:numId w:val="11"/>
        </w:numPr>
        <w:spacing w:after="0" w:line="288" w:lineRule="auto"/>
        <w:ind w:left="1068"/>
        <w:rPr>
          <w:rFonts w:ascii="Times New Roman" w:hAnsi="Times New Roman"/>
          <w:sz w:val="24"/>
          <w:szCs w:val="24"/>
        </w:rPr>
      </w:pPr>
      <w:r w:rsidRPr="0011083C">
        <w:rPr>
          <w:rFonts w:ascii="Times New Roman" w:hAnsi="Times New Roman"/>
          <w:sz w:val="24"/>
          <w:szCs w:val="24"/>
        </w:rPr>
        <w:t xml:space="preserve">Statystyka pacjentów 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5614D1" w:rsidRDefault="005614D1" w:rsidP="00E15160">
      <w:pPr>
        <w:pStyle w:val="Akapitzlist"/>
        <w:numPr>
          <w:ilvl w:val="1"/>
          <w:numId w:val="11"/>
        </w:numPr>
        <w:spacing w:after="0" w:line="288" w:lineRule="auto"/>
        <w:ind w:left="1068"/>
        <w:rPr>
          <w:rFonts w:ascii="Times New Roman" w:hAnsi="Times New Roman"/>
          <w:sz w:val="24"/>
          <w:szCs w:val="24"/>
        </w:rPr>
      </w:pPr>
      <w:r w:rsidRPr="0011083C">
        <w:rPr>
          <w:rFonts w:ascii="Times New Roman" w:hAnsi="Times New Roman"/>
          <w:sz w:val="24"/>
          <w:szCs w:val="24"/>
        </w:rPr>
        <w:t xml:space="preserve">Analiza majątku i infrastruktury 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5614D1" w:rsidRPr="006A6578" w:rsidRDefault="005614D1" w:rsidP="00491289">
      <w:pPr>
        <w:pStyle w:val="Akapitzlist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5614D1" w:rsidRDefault="005614D1" w:rsidP="00E15160">
      <w:pPr>
        <w:pStyle w:val="Akapitzlist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2347EF">
        <w:rPr>
          <w:rFonts w:ascii="Times New Roman" w:hAnsi="Times New Roman"/>
          <w:bCs/>
          <w:sz w:val="24"/>
          <w:szCs w:val="24"/>
        </w:rPr>
        <w:t>Analiz</w:t>
      </w:r>
      <w:r>
        <w:rPr>
          <w:rFonts w:ascii="Times New Roman" w:hAnsi="Times New Roman"/>
          <w:bCs/>
          <w:sz w:val="24"/>
          <w:szCs w:val="24"/>
        </w:rPr>
        <w:t>a SWOT …………………………………………………………………...</w:t>
      </w:r>
      <w:r>
        <w:rPr>
          <w:rFonts w:ascii="Times New Roman" w:hAnsi="Times New Roman"/>
          <w:bCs/>
          <w:sz w:val="24"/>
          <w:szCs w:val="24"/>
        </w:rPr>
        <w:tab/>
        <w:t>48</w:t>
      </w:r>
    </w:p>
    <w:p w:rsidR="005614D1" w:rsidRPr="002347EF" w:rsidRDefault="005614D1" w:rsidP="002347EF">
      <w:pPr>
        <w:pStyle w:val="Akapitzlist"/>
        <w:ind w:left="360"/>
        <w:rPr>
          <w:rFonts w:ascii="Times New Roman" w:hAnsi="Times New Roman"/>
          <w:bCs/>
          <w:sz w:val="24"/>
          <w:szCs w:val="24"/>
        </w:rPr>
      </w:pPr>
    </w:p>
    <w:p w:rsidR="005614D1" w:rsidRPr="002076EF" w:rsidRDefault="005614D1" w:rsidP="00E15160">
      <w:pPr>
        <w:pStyle w:val="Akapitzlist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2076EF">
        <w:rPr>
          <w:rFonts w:ascii="Times New Roman" w:hAnsi="Times New Roman"/>
          <w:bCs/>
          <w:sz w:val="24"/>
          <w:szCs w:val="24"/>
        </w:rPr>
        <w:t>Zatrudnienie i koszty pracy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49</w:t>
      </w:r>
    </w:p>
    <w:p w:rsidR="005614D1" w:rsidRPr="002076EF" w:rsidRDefault="005614D1" w:rsidP="002076EF">
      <w:pPr>
        <w:pStyle w:val="Akapitzlist"/>
        <w:rPr>
          <w:rFonts w:ascii="Times New Roman" w:hAnsi="Times New Roman"/>
          <w:sz w:val="24"/>
          <w:szCs w:val="24"/>
        </w:rPr>
      </w:pPr>
    </w:p>
    <w:p w:rsidR="005614D1" w:rsidRPr="002076EF" w:rsidRDefault="005614D1" w:rsidP="00E15160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Prognoza sytuacji ekonomiczno-finansowej na lata 2019-2020 na podstawie         </w:t>
      </w:r>
      <w:r w:rsidRPr="002076EF">
        <w:rPr>
          <w:rFonts w:ascii="Times New Roman" w:hAnsi="Times New Roman"/>
          <w:sz w:val="24"/>
          <w:szCs w:val="24"/>
        </w:rPr>
        <w:t>„Raportu o sytuacji ekonomiczno-finansowej” …</w:t>
      </w:r>
      <w:r>
        <w:rPr>
          <w:rFonts w:ascii="Times New Roman" w:hAnsi="Times New Roman"/>
          <w:sz w:val="24"/>
          <w:szCs w:val="24"/>
        </w:rPr>
        <w:t>………….</w:t>
      </w:r>
      <w:r w:rsidRPr="002076EF">
        <w:rPr>
          <w:rFonts w:ascii="Times New Roman" w:hAnsi="Times New Roman"/>
          <w:sz w:val="24"/>
          <w:szCs w:val="24"/>
        </w:rPr>
        <w:t>…………………….</w:t>
      </w:r>
      <w:r w:rsidRPr="002076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5614D1" w:rsidRPr="00006825" w:rsidRDefault="005614D1" w:rsidP="00491289">
      <w:pPr>
        <w:pStyle w:val="Akapitzlist"/>
        <w:rPr>
          <w:rFonts w:ascii="Times New Roman" w:hAnsi="Times New Roman"/>
          <w:color w:val="76923C"/>
          <w:sz w:val="24"/>
          <w:szCs w:val="24"/>
        </w:rPr>
      </w:pPr>
    </w:p>
    <w:p w:rsidR="005614D1" w:rsidRDefault="005614D1" w:rsidP="00E15160">
      <w:pPr>
        <w:pStyle w:val="Akapitzlist"/>
        <w:numPr>
          <w:ilvl w:val="0"/>
          <w:numId w:val="1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przyczyn trudnej sytuacji finansowej i wygenerowania straty ………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5614D1" w:rsidRPr="002076EF" w:rsidRDefault="005614D1" w:rsidP="002076EF">
      <w:pPr>
        <w:pStyle w:val="Akapitzlist"/>
        <w:rPr>
          <w:rFonts w:ascii="Times New Roman" w:hAnsi="Times New Roman"/>
          <w:sz w:val="24"/>
          <w:szCs w:val="24"/>
        </w:rPr>
      </w:pPr>
    </w:p>
    <w:p w:rsidR="005614D1" w:rsidRDefault="005614D1" w:rsidP="00E15160">
      <w:pPr>
        <w:pStyle w:val="Akapitzlist"/>
        <w:numPr>
          <w:ilvl w:val="0"/>
          <w:numId w:val="1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Podjęte i zakładane działania naprawcze ………………………………………...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5614D1" w:rsidRPr="002347EF" w:rsidRDefault="005614D1" w:rsidP="002347EF">
      <w:pPr>
        <w:pStyle w:val="Akapitzlist"/>
        <w:rPr>
          <w:rFonts w:ascii="Times New Roman" w:hAnsi="Times New Roman"/>
          <w:sz w:val="24"/>
          <w:szCs w:val="24"/>
        </w:rPr>
      </w:pPr>
    </w:p>
    <w:p w:rsidR="005614D1" w:rsidRPr="002E47C3" w:rsidRDefault="005614D1" w:rsidP="00E15160">
      <w:pPr>
        <w:pStyle w:val="Akapitzlist"/>
        <w:numPr>
          <w:ilvl w:val="0"/>
          <w:numId w:val="11"/>
        </w:numPr>
        <w:spacing w:after="0" w:line="288" w:lineRule="auto"/>
        <w:rPr>
          <w:rFonts w:ascii="Times New Roman" w:hAnsi="Times New Roman"/>
          <w:sz w:val="24"/>
          <w:szCs w:val="24"/>
        </w:rPr>
      </w:pPr>
      <w:r w:rsidRPr="002E47C3">
        <w:rPr>
          <w:rFonts w:ascii="Times New Roman" w:hAnsi="Times New Roman"/>
          <w:sz w:val="24"/>
          <w:szCs w:val="24"/>
        </w:rPr>
        <w:t>Podsumowanie 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2E47C3">
        <w:rPr>
          <w:rFonts w:ascii="Times New Roman" w:hAnsi="Times New Roman"/>
          <w:sz w:val="24"/>
          <w:szCs w:val="24"/>
        </w:rPr>
        <w:t>……</w:t>
      </w:r>
      <w:r w:rsidRPr="002E47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5614D1" w:rsidRDefault="005614D1" w:rsidP="006A6578">
      <w:pPr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9B0707">
      <w:pPr>
        <w:pStyle w:val="Akapitzlist"/>
        <w:rPr>
          <w:rFonts w:ascii="Times New Roman" w:hAnsi="Times New Roman"/>
          <w:b/>
          <w:sz w:val="24"/>
          <w:szCs w:val="24"/>
        </w:rPr>
      </w:pPr>
      <w:bookmarkStart w:id="1" w:name="_Ref486926818"/>
    </w:p>
    <w:p w:rsidR="005614D1" w:rsidRDefault="005614D1" w:rsidP="006B1CE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20B5C">
        <w:rPr>
          <w:rFonts w:ascii="Times New Roman" w:hAnsi="Times New Roman"/>
          <w:b/>
          <w:sz w:val="24"/>
          <w:szCs w:val="24"/>
        </w:rPr>
        <w:t>Wprowadzenie</w:t>
      </w:r>
      <w:bookmarkEnd w:id="1"/>
      <w:r w:rsidRPr="00620B5C">
        <w:rPr>
          <w:rFonts w:ascii="Times New Roman" w:hAnsi="Times New Roman"/>
          <w:b/>
          <w:sz w:val="24"/>
          <w:szCs w:val="24"/>
        </w:rPr>
        <w:t xml:space="preserve"> </w:t>
      </w:r>
    </w:p>
    <w:p w:rsidR="005614D1" w:rsidRPr="00620B5C" w:rsidRDefault="005614D1" w:rsidP="009B070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614D1" w:rsidRPr="00491289" w:rsidRDefault="005614D1" w:rsidP="004912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</w:t>
      </w:r>
      <w:r w:rsidRPr="00491289">
        <w:rPr>
          <w:rFonts w:ascii="Times New Roman" w:hAnsi="Times New Roman"/>
          <w:sz w:val="24"/>
          <w:szCs w:val="24"/>
        </w:rPr>
        <w:t>rt. 59 ust. 4 ustawy z dnia 15 kwietnia 2011 roku o działalności leczniczej (</w:t>
      </w:r>
      <w:proofErr w:type="spellStart"/>
      <w:r w:rsidRPr="00491289">
        <w:rPr>
          <w:rFonts w:ascii="Times New Roman" w:hAnsi="Times New Roman"/>
          <w:sz w:val="24"/>
          <w:szCs w:val="24"/>
        </w:rPr>
        <w:t>t.j</w:t>
      </w:r>
      <w:proofErr w:type="spellEnd"/>
      <w:r w:rsidRPr="00491289">
        <w:rPr>
          <w:rFonts w:ascii="Times New Roman" w:hAnsi="Times New Roman"/>
          <w:sz w:val="24"/>
          <w:szCs w:val="24"/>
        </w:rPr>
        <w:t xml:space="preserve">. Dz. U. z 2018 r. poz. 160) kierownik samodzielnego publicznego zakładu opieki zdrowotnej, którego roczne sprawozdanie finansowe zamyka się stratą netto, </w:t>
      </w:r>
      <w:r>
        <w:rPr>
          <w:rFonts w:ascii="Times New Roman" w:hAnsi="Times New Roman"/>
          <w:sz w:val="24"/>
          <w:szCs w:val="24"/>
        </w:rPr>
        <w:t xml:space="preserve">jest zobowiązany </w:t>
      </w:r>
      <w:r w:rsidRPr="00491289">
        <w:rPr>
          <w:rFonts w:ascii="Times New Roman" w:hAnsi="Times New Roman"/>
          <w:sz w:val="24"/>
          <w:szCs w:val="24"/>
        </w:rPr>
        <w:t xml:space="preserve">do sporządzenia programu naprawczego i przedstawienia go podmiotowi tworzącemu do zatwierdzenia w terminie 3 miesięcy od upływu terminu do zatwierdzenia rocznego sprawozdania finansowego. Program ten powinien być sporządzony na okres nie dłuższy niż trzy lata z uwzględnieniem raportu o sytuacji ekonomiczno-finansowej </w:t>
      </w:r>
      <w:proofErr w:type="spellStart"/>
      <w:r w:rsidRPr="00491289">
        <w:rPr>
          <w:rFonts w:ascii="Times New Roman" w:hAnsi="Times New Roman"/>
          <w:sz w:val="24"/>
          <w:szCs w:val="24"/>
        </w:rPr>
        <w:t>sp</w:t>
      </w:r>
      <w:proofErr w:type="spellEnd"/>
      <w:r w:rsidRPr="00491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289">
        <w:rPr>
          <w:rFonts w:ascii="Times New Roman" w:hAnsi="Times New Roman"/>
          <w:sz w:val="24"/>
          <w:szCs w:val="24"/>
        </w:rPr>
        <w:t>zoz</w:t>
      </w:r>
      <w:proofErr w:type="spellEnd"/>
      <w:r w:rsidRPr="00491289">
        <w:rPr>
          <w:rFonts w:ascii="Times New Roman" w:hAnsi="Times New Roman"/>
          <w:sz w:val="24"/>
          <w:szCs w:val="24"/>
        </w:rPr>
        <w:t xml:space="preserve">. </w:t>
      </w:r>
    </w:p>
    <w:p w:rsidR="005614D1" w:rsidRDefault="005614D1" w:rsidP="00491289">
      <w:pPr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91289">
        <w:rPr>
          <w:rFonts w:ascii="Times New Roman" w:hAnsi="Times New Roman"/>
          <w:sz w:val="24"/>
          <w:szCs w:val="24"/>
        </w:rPr>
        <w:t xml:space="preserve">Rachunek zysków i strat </w:t>
      </w:r>
      <w:r>
        <w:rPr>
          <w:rFonts w:ascii="Times New Roman" w:hAnsi="Times New Roman"/>
          <w:sz w:val="24"/>
          <w:szCs w:val="24"/>
        </w:rPr>
        <w:t xml:space="preserve">Miejskiego Centrum Medycznego im. dr Karola </w:t>
      </w:r>
      <w:proofErr w:type="spellStart"/>
      <w:r>
        <w:rPr>
          <w:rFonts w:ascii="Times New Roman" w:hAnsi="Times New Roman"/>
          <w:sz w:val="24"/>
          <w:szCs w:val="24"/>
        </w:rPr>
        <w:t>Jonschera</w:t>
      </w:r>
      <w:proofErr w:type="spellEnd"/>
      <w:r>
        <w:rPr>
          <w:rFonts w:ascii="Times New Roman" w:hAnsi="Times New Roman"/>
          <w:sz w:val="24"/>
          <w:szCs w:val="24"/>
        </w:rPr>
        <w:t xml:space="preserve"> w Łodzi</w:t>
      </w:r>
      <w:r w:rsidRPr="00491289">
        <w:rPr>
          <w:rFonts w:ascii="Times New Roman" w:hAnsi="Times New Roman"/>
          <w:sz w:val="24"/>
          <w:szCs w:val="24"/>
        </w:rPr>
        <w:t xml:space="preserve"> za 201</w:t>
      </w:r>
      <w:r>
        <w:rPr>
          <w:rFonts w:ascii="Times New Roman" w:hAnsi="Times New Roman"/>
          <w:sz w:val="24"/>
          <w:szCs w:val="24"/>
        </w:rPr>
        <w:t>8</w:t>
      </w:r>
      <w:r w:rsidRPr="00491289">
        <w:rPr>
          <w:rFonts w:ascii="Times New Roman" w:hAnsi="Times New Roman"/>
          <w:sz w:val="24"/>
          <w:szCs w:val="24"/>
        </w:rPr>
        <w:t xml:space="preserve"> rok zamyka się stratą netto w wysokości (-)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8 276 012,27</w:t>
      </w:r>
      <w:r w:rsidRPr="00491289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zł, </w:t>
      </w:r>
      <w:r w:rsidRPr="00491289">
        <w:rPr>
          <w:rFonts w:ascii="Times New Roman" w:hAnsi="Times New Roman"/>
          <w:color w:val="000000"/>
          <w:sz w:val="24"/>
          <w:szCs w:val="24"/>
          <w:lang w:eastAsia="pl-PL"/>
        </w:rPr>
        <w:t>co zobowiązuje jednostkę do sporządzenia programu naprawczego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terminie do 30 września 2019 roku.</w:t>
      </w:r>
    </w:p>
    <w:p w:rsidR="005614D1" w:rsidRDefault="005614D1" w:rsidP="006237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dokumencie dokonano szczegółowej analizy sytuacji finansowo-ekonomicznej jednostki w szerszym zakresie niż przedstawiona w raporcie, tzn. obejmując trzy ostatnie lata (2016-2018), a także bieżące dane za I półrocze 2019 roku oraz inne istotne dla jednostki zdarzenia, które wystąpiły do dnia złożenia programu naprawczego podmiotowi tworzącemu. Analiza ta pozwala na wyciągnięcie wniosków na temat przyczyn wystąpienia straty w 2018 roku oraz dokonanie oceny możliwości poprawy wyniku w perspektywie 2-letniej. </w:t>
      </w:r>
    </w:p>
    <w:p w:rsidR="005614D1" w:rsidRPr="00BB66BA" w:rsidRDefault="005614D1" w:rsidP="006237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program naprawczy obejmuje działania na lata 2019 – 2020, część tych działań jest już w jednostce wdrażana.</w:t>
      </w:r>
    </w:p>
    <w:p w:rsidR="005614D1" w:rsidRDefault="00561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14D1" w:rsidRPr="009B0707" w:rsidRDefault="005614D1" w:rsidP="009B0707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707">
        <w:rPr>
          <w:rFonts w:ascii="Times New Roman" w:hAnsi="Times New Roman"/>
          <w:b/>
          <w:bCs/>
          <w:sz w:val="24"/>
          <w:szCs w:val="24"/>
        </w:rPr>
        <w:lastRenderedPageBreak/>
        <w:t>Uwarunkowania formalno-prawne i systemowe funkcjonowania jednostki</w:t>
      </w:r>
    </w:p>
    <w:p w:rsidR="005614D1" w:rsidRPr="009B0707" w:rsidRDefault="005614D1" w:rsidP="009B0707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14D1" w:rsidRPr="009B0707" w:rsidRDefault="005614D1" w:rsidP="009B0707">
      <w:pPr>
        <w:pStyle w:val="Akapitzlist"/>
        <w:numPr>
          <w:ilvl w:val="1"/>
          <w:numId w:val="1"/>
        </w:num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0707">
        <w:rPr>
          <w:rFonts w:ascii="Times New Roman" w:hAnsi="Times New Roman"/>
          <w:b/>
          <w:bCs/>
          <w:sz w:val="24"/>
          <w:szCs w:val="24"/>
        </w:rPr>
        <w:t xml:space="preserve">Regulacje prawne kształtujące działalność MCM im dr </w:t>
      </w:r>
      <w:proofErr w:type="spellStart"/>
      <w:r w:rsidRPr="009B0707">
        <w:rPr>
          <w:rFonts w:ascii="Times New Roman" w:hAnsi="Times New Roman"/>
          <w:b/>
          <w:bCs/>
          <w:sz w:val="24"/>
          <w:szCs w:val="24"/>
        </w:rPr>
        <w:t>Jonschera</w:t>
      </w:r>
      <w:proofErr w:type="spellEnd"/>
      <w:r w:rsidRPr="009B0707">
        <w:rPr>
          <w:rFonts w:ascii="Times New Roman" w:hAnsi="Times New Roman"/>
          <w:b/>
          <w:bCs/>
          <w:sz w:val="24"/>
          <w:szCs w:val="24"/>
        </w:rPr>
        <w:t xml:space="preserve"> w Łodzi i ich wpływ na funkcjonowanie jednostki</w:t>
      </w:r>
    </w:p>
    <w:p w:rsidR="005614D1" w:rsidRDefault="005614D1" w:rsidP="00DC28EC">
      <w:pPr>
        <w:jc w:val="both"/>
        <w:rPr>
          <w:rFonts w:ascii="Times New Roman" w:hAnsi="Times New Roman"/>
          <w:sz w:val="24"/>
          <w:szCs w:val="24"/>
        </w:rPr>
      </w:pP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Miejskie Centrum Medyczne im. dr Karola </w:t>
      </w:r>
      <w:proofErr w:type="spellStart"/>
      <w:r w:rsidRPr="00EC512F">
        <w:rPr>
          <w:rFonts w:ascii="Times New Roman" w:hAnsi="Times New Roman"/>
          <w:sz w:val="24"/>
          <w:szCs w:val="24"/>
        </w:rPr>
        <w:t>Jonschera</w:t>
      </w:r>
      <w:proofErr w:type="spellEnd"/>
      <w:r w:rsidRPr="00EC512F">
        <w:rPr>
          <w:rFonts w:ascii="Times New Roman" w:hAnsi="Times New Roman"/>
          <w:sz w:val="24"/>
          <w:szCs w:val="24"/>
        </w:rPr>
        <w:t xml:space="preserve"> w Łodzi, zwan</w:t>
      </w:r>
      <w:r>
        <w:rPr>
          <w:rFonts w:ascii="Times New Roman" w:hAnsi="Times New Roman"/>
          <w:sz w:val="24"/>
          <w:szCs w:val="24"/>
        </w:rPr>
        <w:t>e</w:t>
      </w:r>
      <w:r w:rsidRPr="00EC512F">
        <w:rPr>
          <w:rFonts w:ascii="Times New Roman" w:hAnsi="Times New Roman"/>
          <w:sz w:val="24"/>
          <w:szCs w:val="24"/>
        </w:rPr>
        <w:t xml:space="preserve"> dalej Centrum lub jednostką, jest samodzielnym publicznym zakładem opieki zdrowotnej, dla którego podmiotem tworzącym jest Miasto Łódź. Obszar działania obejmuje w głównej mierze teren Miasta Łodzi.</w:t>
      </w: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Centrum </w:t>
      </w:r>
      <w:r>
        <w:rPr>
          <w:rFonts w:ascii="Times New Roman" w:hAnsi="Times New Roman"/>
          <w:sz w:val="24"/>
          <w:szCs w:val="24"/>
        </w:rPr>
        <w:t>jest wpisane</w:t>
      </w:r>
      <w:r w:rsidRPr="00EC512F">
        <w:rPr>
          <w:rFonts w:ascii="Times New Roman" w:hAnsi="Times New Roman"/>
          <w:sz w:val="24"/>
          <w:szCs w:val="24"/>
        </w:rPr>
        <w:t xml:space="preserve"> do Krajowego Rejestru Sądowego – w ramach Rejestru Stowarzyszeń, Fundacji i Samodzielnych Publicznych Zakładów Opieki Zdrowotnej (nr KRS 0000014060) – oraz do Rejestru Podmiotów Prowadzących Działalnością Leczniczą prowadzonego przez Wojewodę Łódzkiego (nr rejestru 000000004685). </w:t>
      </w: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Centrum prowadzi działalność, w oparciu o następujące regulacje prawne:</w:t>
      </w:r>
    </w:p>
    <w:p w:rsidR="005614D1" w:rsidRPr="00EC512F" w:rsidRDefault="005614D1" w:rsidP="00E15160">
      <w:pPr>
        <w:pStyle w:val="Akapitzlist"/>
        <w:numPr>
          <w:ilvl w:val="0"/>
          <w:numId w:val="2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ustawę z dnia 15 kwietnia 2011 roku </w:t>
      </w:r>
      <w:r w:rsidRPr="00EC512F">
        <w:rPr>
          <w:rFonts w:ascii="Times New Roman" w:hAnsi="Times New Roman"/>
          <w:i/>
          <w:iCs/>
          <w:sz w:val="24"/>
          <w:szCs w:val="24"/>
        </w:rPr>
        <w:t>o działalności lecznicze</w:t>
      </w:r>
      <w:r>
        <w:rPr>
          <w:rFonts w:ascii="Times New Roman" w:hAnsi="Times New Roman"/>
          <w:i/>
          <w:iCs/>
          <w:sz w:val="24"/>
          <w:szCs w:val="24"/>
        </w:rPr>
        <w:t xml:space="preserve">j </w:t>
      </w:r>
      <w:r>
        <w:rPr>
          <w:rFonts w:ascii="Times New Roman" w:hAnsi="Times New Roman"/>
          <w:sz w:val="24"/>
          <w:szCs w:val="24"/>
        </w:rPr>
        <w:t>(i rozporządzenia wykonawcze),</w:t>
      </w:r>
      <w:r w:rsidRPr="00EC512F">
        <w:rPr>
          <w:rFonts w:ascii="Times New Roman" w:hAnsi="Times New Roman"/>
          <w:sz w:val="24"/>
          <w:szCs w:val="24"/>
        </w:rPr>
        <w:t xml:space="preserve"> która określa m.in.: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podstawowe zasady i obowiązki prowadzenia działalności leczniczej (obowiązek ubezpieczenia działalności, wpisu do rejestru podmiotów leczniczych, nadania statutu i regulaminu organizacyjnego),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specjalne zasady prowadzenia gospodarki finansowej</w:t>
      </w:r>
    </w:p>
    <w:p w:rsidR="005614D1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zasady sprawowania nadzoru i kontroli przez podmiot tworzący i inne instytucje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normy zatrudnienia personelu</w:t>
      </w:r>
    </w:p>
    <w:p w:rsidR="005614D1" w:rsidRPr="00EC512F" w:rsidRDefault="005614D1" w:rsidP="00E15160">
      <w:pPr>
        <w:pStyle w:val="Akapitzlist"/>
        <w:numPr>
          <w:ilvl w:val="0"/>
          <w:numId w:val="2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ustawę z dnia 28 sierpnia 2004 roku </w:t>
      </w:r>
      <w:r w:rsidRPr="00EC512F">
        <w:rPr>
          <w:rFonts w:ascii="Times New Roman" w:hAnsi="Times New Roman"/>
          <w:i/>
          <w:iCs/>
          <w:sz w:val="24"/>
          <w:szCs w:val="24"/>
        </w:rPr>
        <w:t>o świadczeniach opieki zdrowotnej finansowanych ze środków publicznych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 rozporządzenia wykonawcze)</w:t>
      </w:r>
      <w:r w:rsidRPr="00EC512F">
        <w:rPr>
          <w:rFonts w:ascii="Times New Roman" w:hAnsi="Times New Roman"/>
          <w:sz w:val="24"/>
          <w:szCs w:val="24"/>
        </w:rPr>
        <w:t>, regulującą w szczególności: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uprawnienia pacjentów do nieodpłatnych świadczeń,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zakres świadczeń gwarantowanych,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zasady finansowania świadczeń przez Narodowy Fundusz Zdrowia i innych płatników</w:t>
      </w:r>
    </w:p>
    <w:p w:rsidR="005614D1" w:rsidRPr="00EC512F" w:rsidRDefault="005614D1" w:rsidP="00E15160">
      <w:pPr>
        <w:pStyle w:val="Akapitzlist"/>
        <w:numPr>
          <w:ilvl w:val="0"/>
          <w:numId w:val="2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i/>
          <w:iCs/>
          <w:sz w:val="24"/>
          <w:szCs w:val="24"/>
        </w:rPr>
        <w:t xml:space="preserve">statut </w:t>
      </w:r>
      <w:r w:rsidRPr="00EC512F">
        <w:rPr>
          <w:rFonts w:ascii="Times New Roman" w:hAnsi="Times New Roman"/>
          <w:sz w:val="24"/>
          <w:szCs w:val="24"/>
        </w:rPr>
        <w:t xml:space="preserve">Centrum nadany przez podmiot tworzący, ustalający nazwę, siedzibę, organy, cele i zadania jednostki, </w:t>
      </w:r>
    </w:p>
    <w:p w:rsidR="005614D1" w:rsidRPr="00EC512F" w:rsidRDefault="005614D1" w:rsidP="00E15160">
      <w:pPr>
        <w:pStyle w:val="Akapitzlist"/>
        <w:numPr>
          <w:ilvl w:val="0"/>
          <w:numId w:val="2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i/>
          <w:iCs/>
          <w:sz w:val="24"/>
          <w:szCs w:val="24"/>
        </w:rPr>
        <w:t>regulamin organizacyjny</w:t>
      </w:r>
      <w:r w:rsidRPr="00EC512F">
        <w:rPr>
          <w:rFonts w:ascii="Times New Roman" w:hAnsi="Times New Roman"/>
          <w:sz w:val="24"/>
          <w:szCs w:val="24"/>
        </w:rPr>
        <w:t xml:space="preserve"> ustalony przez Dyrektora Centrum, określający szczegółową strukturę jednostki, zadania poszczególnych jej komórek organizacyjnych, zasady udzielania świadczeń, cenniki świadczeń i usług odpłatnych,</w:t>
      </w:r>
    </w:p>
    <w:p w:rsidR="005614D1" w:rsidRPr="00EC512F" w:rsidRDefault="005614D1" w:rsidP="00E15160">
      <w:pPr>
        <w:pStyle w:val="Akapitzlist"/>
        <w:numPr>
          <w:ilvl w:val="0"/>
          <w:numId w:val="2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zarządzenia Prezesa Narodowego Funduszu Zdrowia w zakresie zakontraktowanych świadczeń opieki zdrowotnej ustalających szczegółowe zasady i warunki ich finansowania i udzielania,</w:t>
      </w:r>
    </w:p>
    <w:p w:rsidR="005614D1" w:rsidRPr="00EC512F" w:rsidRDefault="005614D1" w:rsidP="00E15160">
      <w:pPr>
        <w:pStyle w:val="Akapitzlist"/>
        <w:numPr>
          <w:ilvl w:val="0"/>
          <w:numId w:val="2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przepisy regulujące zasady gospodarowania środkami publicznymi (ustawę o finansach publicznych, ustawę – Prawo zamówień publicznych</w:t>
      </w:r>
      <w:r>
        <w:rPr>
          <w:rFonts w:ascii="Times New Roman" w:hAnsi="Times New Roman"/>
          <w:sz w:val="24"/>
          <w:szCs w:val="24"/>
        </w:rPr>
        <w:t>)</w:t>
      </w:r>
    </w:p>
    <w:p w:rsidR="005614D1" w:rsidRPr="00EC512F" w:rsidRDefault="005614D1" w:rsidP="00E15160">
      <w:pPr>
        <w:pStyle w:val="Akapitzlist"/>
        <w:numPr>
          <w:ilvl w:val="0"/>
          <w:numId w:val="2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przepisy regulujące zasady ustalania wynagrodzeń (ustawę o sposobie ustalania najniższego wynagrodzenia zasadniczego niektórych pracowników zatrudnionych w podmiotach leczniczych i inne regulacje, wewnętrzne regulaminy wynagradzania)</w:t>
      </w:r>
    </w:p>
    <w:p w:rsidR="005614D1" w:rsidRPr="00EC512F" w:rsidRDefault="005614D1" w:rsidP="00E15160">
      <w:pPr>
        <w:pStyle w:val="Akapitzlist"/>
        <w:numPr>
          <w:ilvl w:val="0"/>
          <w:numId w:val="23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inne przepisy szczególne dotyczące prowadzenia działalności leczniczej i innej określonej w statucie Centrum.</w:t>
      </w: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Obecnie obowiązujące zasady finansowania świadczeń opieki zdrowotnej wynikają z nowelizacji przepisów ustawy o świadczeniach opieki zdrowotnej z 2017 roku. Wszystkie publiczne podmioty lecznicze prowadzące leczenie szpitalne zostały podzielone według formalnego klucza i przyporządkowane do odpowiednich kategorii, tj. szpitali I, II, III stopnia, szpitali ogólnopolskich</w:t>
      </w:r>
      <w:r>
        <w:rPr>
          <w:rFonts w:ascii="Times New Roman" w:hAnsi="Times New Roman"/>
          <w:sz w:val="24"/>
          <w:szCs w:val="24"/>
        </w:rPr>
        <w:t>, pulmonologicznych, pediatrycznych.</w:t>
      </w: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Wprowadzony model finansowania zakłada finansowanie zdecydowanej większości świadczeń objętych siecią w drodze tzw. </w:t>
      </w:r>
      <w:r w:rsidRPr="00EC512F">
        <w:rPr>
          <w:rFonts w:ascii="Times New Roman" w:hAnsi="Times New Roman"/>
          <w:b/>
          <w:bCs/>
          <w:sz w:val="24"/>
          <w:szCs w:val="24"/>
        </w:rPr>
        <w:t>ryczałtu systemu podstawowego zabezpieczenia szpitalnego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(ryczałtu PSZ)</w:t>
      </w:r>
      <w:r w:rsidRPr="00EC512F">
        <w:rPr>
          <w:rFonts w:ascii="Times New Roman" w:hAnsi="Times New Roman"/>
          <w:b/>
          <w:bCs/>
          <w:sz w:val="24"/>
          <w:szCs w:val="24"/>
        </w:rPr>
        <w:t>.</w:t>
      </w:r>
      <w:r w:rsidRPr="00EC512F">
        <w:rPr>
          <w:rFonts w:ascii="Times New Roman" w:hAnsi="Times New Roman"/>
          <w:sz w:val="24"/>
          <w:szCs w:val="24"/>
        </w:rPr>
        <w:t xml:space="preserve"> Kwota wypłacanego co miesiąc ryczałtu podlega wewnętrznemu podziałowi jednostki do wykonania poszczególnym komórkom organizacyjnym, czyli rodzajom i zakresom świadczeń. W </w:t>
      </w:r>
      <w:r>
        <w:rPr>
          <w:rFonts w:ascii="Times New Roman" w:hAnsi="Times New Roman"/>
          <w:sz w:val="24"/>
          <w:szCs w:val="24"/>
        </w:rPr>
        <w:t>kolejnych</w:t>
      </w:r>
      <w:r w:rsidRPr="00EC512F">
        <w:rPr>
          <w:rFonts w:ascii="Times New Roman" w:hAnsi="Times New Roman"/>
          <w:sz w:val="24"/>
          <w:szCs w:val="24"/>
        </w:rPr>
        <w:t xml:space="preserve"> okresach rozliczeniowych (kwartalnych, półrocznych lub rocznych) kwota ryczałtu podlega waloryzacji lub obniżeniu w zależności od: 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osiągnięcia procentowego wykonania poziomu świadczeń</w:t>
      </w:r>
      <w:r>
        <w:rPr>
          <w:rFonts w:ascii="Times New Roman" w:hAnsi="Times New Roman"/>
          <w:sz w:val="24"/>
          <w:szCs w:val="24"/>
        </w:rPr>
        <w:t>,</w:t>
      </w:r>
      <w:r w:rsidRPr="00EC512F">
        <w:rPr>
          <w:rFonts w:ascii="Times New Roman" w:hAnsi="Times New Roman"/>
          <w:sz w:val="24"/>
          <w:szCs w:val="24"/>
        </w:rPr>
        <w:t xml:space="preserve"> 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w oparciu o tzw. wskaźniki jakościowe, czyli posiadanie stosownych certyfikatów zapewniających jakość świadczeń</w:t>
      </w:r>
      <w:r>
        <w:rPr>
          <w:rFonts w:ascii="Times New Roman" w:hAnsi="Times New Roman"/>
          <w:sz w:val="24"/>
          <w:szCs w:val="24"/>
        </w:rPr>
        <w:t>,</w:t>
      </w:r>
      <w:r w:rsidRPr="00EC512F">
        <w:rPr>
          <w:rFonts w:ascii="Times New Roman" w:hAnsi="Times New Roman"/>
          <w:sz w:val="24"/>
          <w:szCs w:val="24"/>
        </w:rPr>
        <w:t xml:space="preserve"> 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struktury świadczeń: ambulatoryjne – szpitalne</w:t>
      </w:r>
      <w:r>
        <w:rPr>
          <w:rFonts w:ascii="Times New Roman" w:hAnsi="Times New Roman"/>
          <w:sz w:val="24"/>
          <w:szCs w:val="24"/>
        </w:rPr>
        <w:t>,</w:t>
      </w:r>
      <w:r w:rsidRPr="00EC512F">
        <w:rPr>
          <w:rFonts w:ascii="Times New Roman" w:hAnsi="Times New Roman"/>
          <w:sz w:val="24"/>
          <w:szCs w:val="24"/>
        </w:rPr>
        <w:t xml:space="preserve"> 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zakresu realizowanych świadczeń.</w:t>
      </w: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Kwota zwiększenia ryczałtu nie jest gwarantowana, lecz uzależniona od wartości środków posiadanych przez płatnika (np. ze zmniejszenia ryczałtu innym świadczeniodawcom).</w:t>
      </w: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Część świadczeń objęta kontraktem sieciowym pozostaje </w:t>
      </w:r>
      <w:r w:rsidRPr="0032666B">
        <w:rPr>
          <w:rFonts w:ascii="Times New Roman" w:hAnsi="Times New Roman"/>
          <w:b/>
          <w:bCs/>
          <w:sz w:val="24"/>
          <w:szCs w:val="24"/>
        </w:rPr>
        <w:t>finansowana w odrębny sposób</w:t>
      </w:r>
      <w:r w:rsidRPr="00EC512F">
        <w:rPr>
          <w:rFonts w:ascii="Times New Roman" w:hAnsi="Times New Roman"/>
          <w:sz w:val="24"/>
          <w:szCs w:val="24"/>
        </w:rPr>
        <w:t>, poza ryczałtem, według wcześniejszych zasad - są to m.in.: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nocna i świąteczna opieka zdrowotna,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szpitalny oddział ratunkowy/izba przyjęć,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świadczenia diagnostyczne kosztochłonne (TK, gastroskopia, </w:t>
      </w:r>
      <w:proofErr w:type="spellStart"/>
      <w:r w:rsidRPr="00EC512F">
        <w:rPr>
          <w:rFonts w:ascii="Times New Roman" w:hAnsi="Times New Roman"/>
          <w:sz w:val="24"/>
          <w:szCs w:val="24"/>
        </w:rPr>
        <w:t>kolonoskopia</w:t>
      </w:r>
      <w:proofErr w:type="spellEnd"/>
      <w:r w:rsidRPr="00EC512F">
        <w:rPr>
          <w:rFonts w:ascii="Times New Roman" w:hAnsi="Times New Roman"/>
          <w:sz w:val="24"/>
          <w:szCs w:val="24"/>
        </w:rPr>
        <w:t xml:space="preserve">) 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świadczenia zabiegowe endoprotezoplastyki stawu biodrowego i kolanowego</w:t>
      </w:r>
    </w:p>
    <w:p w:rsidR="005614D1" w:rsidRPr="00EC512F" w:rsidRDefault="005614D1" w:rsidP="00E15160">
      <w:pPr>
        <w:pStyle w:val="Akapitzlist"/>
        <w:numPr>
          <w:ilvl w:val="0"/>
          <w:numId w:val="24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świadczenia zabiegowe usunięcia zaćmy.</w:t>
      </w: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Świadczenia udzielane poza siecią, kontraktowane w drodze konkursu, pozostają rozliczane zgodnie z rzeczywistym wykonaniem.</w:t>
      </w: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Decyzją Dyrektora Łódzkiego Oddziału Wojewódzkiego NFZ z dnia 27 czerwca 2017 roku w sprawie wykazu świadczeniodawców zakwalifikowanych do poszczególnych poziomów systemu podstawowego szpitalnego zabezpieczenia świadczeń opieki zdrowotnej na terenie województwa łódzkiego </w:t>
      </w:r>
      <w:r w:rsidRPr="00EC512F">
        <w:rPr>
          <w:rFonts w:ascii="Times New Roman" w:hAnsi="Times New Roman"/>
          <w:sz w:val="24"/>
          <w:szCs w:val="24"/>
        </w:rPr>
        <w:t xml:space="preserve">(PSZ) na okres </w:t>
      </w:r>
      <w:r w:rsidRPr="00EC512F">
        <w:rPr>
          <w:rFonts w:ascii="Times New Roman" w:hAnsi="Times New Roman"/>
          <w:sz w:val="24"/>
          <w:szCs w:val="24"/>
          <w:lang w:eastAsia="pl-PL"/>
        </w:rPr>
        <w:t>od dnia 1 października 2017 r. do dnia 30 czerwca 2021 r.</w:t>
      </w:r>
      <w:r w:rsidRPr="00EC512F">
        <w:rPr>
          <w:rFonts w:ascii="Times New Roman" w:hAnsi="Times New Roman"/>
          <w:sz w:val="24"/>
          <w:szCs w:val="24"/>
        </w:rPr>
        <w:t xml:space="preserve"> 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Miejskie Centrum Medyczne im. dr Karola </w:t>
      </w:r>
      <w:proofErr w:type="spellStart"/>
      <w:r w:rsidRPr="00EC512F">
        <w:rPr>
          <w:rFonts w:ascii="Times New Roman" w:hAnsi="Times New Roman"/>
          <w:sz w:val="24"/>
          <w:szCs w:val="24"/>
          <w:lang w:eastAsia="pl-PL"/>
        </w:rPr>
        <w:t>Jonschera</w:t>
      </w:r>
      <w:proofErr w:type="spellEnd"/>
      <w:r w:rsidRPr="00EC512F">
        <w:rPr>
          <w:rFonts w:ascii="Times New Roman" w:hAnsi="Times New Roman"/>
          <w:sz w:val="24"/>
          <w:szCs w:val="24"/>
          <w:lang w:eastAsia="pl-PL"/>
        </w:rPr>
        <w:t xml:space="preserve"> w Łodzi zostało zakwalifikowane do </w:t>
      </w:r>
      <w:r w:rsidRPr="00EC512F">
        <w:rPr>
          <w:rFonts w:ascii="Times New Roman" w:hAnsi="Times New Roman"/>
          <w:b/>
          <w:bCs/>
          <w:sz w:val="24"/>
          <w:szCs w:val="24"/>
          <w:lang w:eastAsia="pl-PL"/>
        </w:rPr>
        <w:t>szpitali II stopnia.</w:t>
      </w: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</w:p>
    <w:p w:rsidR="005614D1" w:rsidRPr="0032666B" w:rsidRDefault="005614D1" w:rsidP="00EC512F">
      <w:pPr>
        <w:pStyle w:val="Akapitzlist"/>
        <w:numPr>
          <w:ilvl w:val="1"/>
          <w:numId w:val="1"/>
        </w:numPr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666B">
        <w:rPr>
          <w:rFonts w:ascii="Times New Roman" w:hAnsi="Times New Roman"/>
          <w:b/>
          <w:bCs/>
          <w:sz w:val="24"/>
          <w:szCs w:val="24"/>
        </w:rPr>
        <w:lastRenderedPageBreak/>
        <w:t xml:space="preserve">Struktura i organizacja jednostki </w:t>
      </w:r>
    </w:p>
    <w:p w:rsidR="005614D1" w:rsidRPr="00EC512F" w:rsidRDefault="005614D1" w:rsidP="00EC512F">
      <w:pPr>
        <w:pStyle w:val="Default"/>
        <w:spacing w:after="100" w:afterAutospacing="1" w:line="259" w:lineRule="auto"/>
        <w:jc w:val="both"/>
      </w:pPr>
      <w:r w:rsidRPr="00EC512F">
        <w:t xml:space="preserve">Zgodnie ze statutem przyjętym uchwałą nr LX/1425/17 Rady Miejskiej w Łodzi z dnia 15 listopada 2017 roku zakres świadczeń zdrowotnych udzielanych przez Centrum obejmuje w szczególności: </w:t>
      </w:r>
    </w:p>
    <w:p w:rsidR="005614D1" w:rsidRPr="00EC512F" w:rsidRDefault="005614D1" w:rsidP="00EC512F">
      <w:pPr>
        <w:pStyle w:val="Default"/>
        <w:spacing w:line="259" w:lineRule="auto"/>
        <w:jc w:val="both"/>
      </w:pPr>
      <w:r w:rsidRPr="00EC512F">
        <w:t xml:space="preserve">1) zapewnienie całodobowej </w:t>
      </w:r>
      <w:r w:rsidRPr="00EC512F">
        <w:rPr>
          <w:b/>
          <w:bCs/>
        </w:rPr>
        <w:t>opieki lekarskiej i pielęgniarskiej</w:t>
      </w:r>
      <w:r w:rsidRPr="00EC512F">
        <w:t xml:space="preserve">, w tym: </w:t>
      </w:r>
    </w:p>
    <w:p w:rsidR="005614D1" w:rsidRPr="00EC512F" w:rsidRDefault="005614D1" w:rsidP="00EC512F">
      <w:pPr>
        <w:pStyle w:val="Default"/>
        <w:spacing w:line="259" w:lineRule="auto"/>
        <w:ind w:left="708"/>
        <w:jc w:val="both"/>
      </w:pPr>
      <w:r w:rsidRPr="00EC512F">
        <w:t xml:space="preserve">a) badania i porady lekarskie, </w:t>
      </w:r>
    </w:p>
    <w:p w:rsidR="005614D1" w:rsidRPr="00EC512F" w:rsidRDefault="005614D1" w:rsidP="00EC512F">
      <w:pPr>
        <w:pStyle w:val="Default"/>
        <w:spacing w:line="259" w:lineRule="auto"/>
        <w:ind w:left="708"/>
        <w:jc w:val="both"/>
      </w:pPr>
      <w:r w:rsidRPr="00EC512F">
        <w:t xml:space="preserve">b) leczenie, rehabilitację leczniczą, </w:t>
      </w:r>
    </w:p>
    <w:p w:rsidR="005614D1" w:rsidRPr="00EC512F" w:rsidRDefault="005614D1" w:rsidP="00EC512F">
      <w:pPr>
        <w:pStyle w:val="Default"/>
        <w:spacing w:line="259" w:lineRule="auto"/>
        <w:ind w:left="708"/>
        <w:jc w:val="both"/>
      </w:pPr>
      <w:r w:rsidRPr="00EC512F">
        <w:t xml:space="preserve">c) badania diagnostyczne, w tym z analityką medyczną, </w:t>
      </w:r>
    </w:p>
    <w:p w:rsidR="005614D1" w:rsidRPr="00EC512F" w:rsidRDefault="005614D1" w:rsidP="00EC512F">
      <w:pPr>
        <w:pStyle w:val="Default"/>
        <w:spacing w:line="259" w:lineRule="auto"/>
        <w:ind w:left="708"/>
        <w:jc w:val="both"/>
      </w:pPr>
      <w:r w:rsidRPr="00EC512F">
        <w:t xml:space="preserve">d) pielęgnację chorych, </w:t>
      </w:r>
    </w:p>
    <w:p w:rsidR="005614D1" w:rsidRPr="00EC512F" w:rsidRDefault="005614D1" w:rsidP="00EC512F">
      <w:pPr>
        <w:pStyle w:val="Default"/>
        <w:spacing w:line="259" w:lineRule="auto"/>
        <w:ind w:left="708"/>
        <w:jc w:val="both"/>
      </w:pPr>
      <w:r w:rsidRPr="00EC512F">
        <w:t xml:space="preserve">e) pielęgnację osób niepełnosprawnych i opiekę nad nimi; </w:t>
      </w:r>
    </w:p>
    <w:p w:rsidR="005614D1" w:rsidRPr="00EC512F" w:rsidRDefault="005614D1" w:rsidP="00EC512F">
      <w:pPr>
        <w:pStyle w:val="Default"/>
        <w:spacing w:line="259" w:lineRule="auto"/>
        <w:jc w:val="both"/>
        <w:rPr>
          <w:b/>
          <w:bCs/>
          <w:color w:val="auto"/>
        </w:rPr>
      </w:pPr>
      <w:r w:rsidRPr="00EC512F">
        <w:rPr>
          <w:color w:val="auto"/>
        </w:rPr>
        <w:t xml:space="preserve">2) udzielanie świadczeń zdrowotnych w zakresie </w:t>
      </w:r>
      <w:r w:rsidRPr="00EC512F">
        <w:rPr>
          <w:b/>
          <w:bCs/>
          <w:color w:val="auto"/>
        </w:rPr>
        <w:t xml:space="preserve">podstawowej i specjalistycznej opieki </w:t>
      </w:r>
    </w:p>
    <w:p w:rsidR="005614D1" w:rsidRPr="00EC512F" w:rsidRDefault="005614D1" w:rsidP="00EC512F">
      <w:pPr>
        <w:pStyle w:val="Default"/>
        <w:spacing w:line="259" w:lineRule="auto"/>
        <w:ind w:firstLine="708"/>
        <w:jc w:val="both"/>
        <w:rPr>
          <w:color w:val="auto"/>
        </w:rPr>
      </w:pPr>
      <w:r w:rsidRPr="00EC512F">
        <w:rPr>
          <w:b/>
          <w:bCs/>
          <w:color w:val="auto"/>
        </w:rPr>
        <w:t>zdrowotnej w warunkach ambulatoryjnych</w:t>
      </w:r>
      <w:r w:rsidRPr="00EC512F">
        <w:rPr>
          <w:color w:val="auto"/>
        </w:rPr>
        <w:t xml:space="preserve">; </w:t>
      </w:r>
    </w:p>
    <w:p w:rsidR="005614D1" w:rsidRPr="00EC512F" w:rsidRDefault="005614D1" w:rsidP="00EC512F">
      <w:pPr>
        <w:pStyle w:val="Default"/>
        <w:spacing w:line="259" w:lineRule="auto"/>
        <w:jc w:val="both"/>
        <w:rPr>
          <w:color w:val="auto"/>
        </w:rPr>
      </w:pPr>
      <w:r w:rsidRPr="00EC512F">
        <w:rPr>
          <w:color w:val="auto"/>
        </w:rPr>
        <w:t xml:space="preserve">3) udzielanie świadczeń </w:t>
      </w:r>
      <w:r w:rsidRPr="00EC512F">
        <w:rPr>
          <w:b/>
          <w:bCs/>
          <w:color w:val="auto"/>
        </w:rPr>
        <w:t>nocnej i świątecznej opieki zdrowotnej</w:t>
      </w:r>
      <w:r w:rsidRPr="00EC512F">
        <w:rPr>
          <w:color w:val="auto"/>
        </w:rPr>
        <w:t xml:space="preserve">; </w:t>
      </w:r>
    </w:p>
    <w:p w:rsidR="005614D1" w:rsidRPr="00EC512F" w:rsidRDefault="005614D1" w:rsidP="00EC512F">
      <w:pPr>
        <w:pStyle w:val="Default"/>
        <w:spacing w:line="259" w:lineRule="auto"/>
        <w:jc w:val="both"/>
        <w:rPr>
          <w:color w:val="auto"/>
        </w:rPr>
      </w:pPr>
      <w:r w:rsidRPr="00EC512F">
        <w:rPr>
          <w:color w:val="auto"/>
        </w:rPr>
        <w:t xml:space="preserve">4) opiekę zdrowotną w zakresie </w:t>
      </w:r>
      <w:r w:rsidRPr="00EC512F">
        <w:rPr>
          <w:b/>
          <w:bCs/>
          <w:color w:val="auto"/>
        </w:rPr>
        <w:t>pielęgniarstwa i położnictwa</w:t>
      </w:r>
      <w:r w:rsidRPr="00EC512F">
        <w:rPr>
          <w:color w:val="auto"/>
        </w:rPr>
        <w:t xml:space="preserve">; </w:t>
      </w:r>
    </w:p>
    <w:p w:rsidR="005614D1" w:rsidRPr="00EC512F" w:rsidRDefault="005614D1" w:rsidP="00EC512F">
      <w:pPr>
        <w:pStyle w:val="Default"/>
        <w:spacing w:line="259" w:lineRule="auto"/>
        <w:jc w:val="both"/>
        <w:rPr>
          <w:color w:val="auto"/>
        </w:rPr>
      </w:pPr>
      <w:r w:rsidRPr="00EC512F">
        <w:rPr>
          <w:color w:val="auto"/>
        </w:rPr>
        <w:t xml:space="preserve">5) świadczenia z zakresem </w:t>
      </w:r>
      <w:r w:rsidRPr="00EC512F">
        <w:rPr>
          <w:b/>
          <w:bCs/>
          <w:color w:val="auto"/>
        </w:rPr>
        <w:t>medycyny szkolnej</w:t>
      </w:r>
      <w:r w:rsidRPr="00EC512F">
        <w:rPr>
          <w:color w:val="auto"/>
        </w:rPr>
        <w:t xml:space="preserve">; </w:t>
      </w:r>
    </w:p>
    <w:p w:rsidR="005614D1" w:rsidRPr="00EC512F" w:rsidRDefault="005614D1" w:rsidP="00EC512F">
      <w:pPr>
        <w:pStyle w:val="Default"/>
        <w:spacing w:line="259" w:lineRule="auto"/>
        <w:jc w:val="both"/>
        <w:rPr>
          <w:color w:val="auto"/>
        </w:rPr>
      </w:pPr>
      <w:r w:rsidRPr="00EC512F">
        <w:rPr>
          <w:color w:val="auto"/>
        </w:rPr>
        <w:t xml:space="preserve">6) </w:t>
      </w:r>
      <w:r w:rsidRPr="00EC512F">
        <w:rPr>
          <w:b/>
          <w:bCs/>
          <w:color w:val="auto"/>
        </w:rPr>
        <w:t>orzekanie i opiniowanie o stanie zdrowia</w:t>
      </w:r>
      <w:r w:rsidRPr="00EC512F">
        <w:rPr>
          <w:color w:val="auto"/>
        </w:rPr>
        <w:t xml:space="preserve">; </w:t>
      </w:r>
    </w:p>
    <w:p w:rsidR="005614D1" w:rsidRPr="00EC512F" w:rsidRDefault="005614D1" w:rsidP="00EC512F">
      <w:pPr>
        <w:pStyle w:val="Default"/>
        <w:spacing w:line="259" w:lineRule="auto"/>
        <w:jc w:val="both"/>
        <w:rPr>
          <w:color w:val="auto"/>
        </w:rPr>
      </w:pPr>
      <w:r w:rsidRPr="00EC512F">
        <w:rPr>
          <w:color w:val="auto"/>
        </w:rPr>
        <w:t xml:space="preserve">7) zapobieganie powstawaniu urazów i chorób poprzez </w:t>
      </w:r>
      <w:r w:rsidRPr="00EC512F">
        <w:rPr>
          <w:b/>
          <w:bCs/>
          <w:color w:val="auto"/>
        </w:rPr>
        <w:t>działania profilaktyczne</w:t>
      </w:r>
      <w:r w:rsidRPr="00EC512F">
        <w:rPr>
          <w:color w:val="auto"/>
        </w:rPr>
        <w:t xml:space="preserve">; </w:t>
      </w:r>
    </w:p>
    <w:p w:rsidR="005614D1" w:rsidRPr="00EC512F" w:rsidRDefault="005614D1" w:rsidP="00EC512F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8) czynności z zakresu zaopatrzenia w </w:t>
      </w:r>
      <w:r w:rsidRPr="00EC512F">
        <w:rPr>
          <w:rFonts w:ascii="Times New Roman" w:hAnsi="Times New Roman"/>
          <w:b/>
          <w:bCs/>
          <w:sz w:val="24"/>
          <w:szCs w:val="24"/>
        </w:rPr>
        <w:t>przedmioty ortopedyczne i środki pomocnicze</w:t>
      </w:r>
      <w:r w:rsidRPr="00EC512F">
        <w:rPr>
          <w:rFonts w:ascii="Times New Roman" w:hAnsi="Times New Roman"/>
          <w:sz w:val="24"/>
          <w:szCs w:val="24"/>
        </w:rPr>
        <w:t>.</w:t>
      </w:r>
    </w:p>
    <w:p w:rsidR="005614D1" w:rsidRDefault="005614D1" w:rsidP="00EC512F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14D1" w:rsidRPr="00EC512F" w:rsidRDefault="005614D1" w:rsidP="00EC512F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2018 roku świadczenia opieki zdrowotnej były udzielane w czterech lokalizacjach na terenie Miasta Łodzi: </w:t>
      </w:r>
    </w:p>
    <w:p w:rsidR="005614D1" w:rsidRPr="00EC512F" w:rsidRDefault="005614D1" w:rsidP="00E15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C51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Szpital dr. K. </w:t>
      </w:r>
      <w:proofErr w:type="spellStart"/>
      <w:r w:rsidRPr="00EC512F">
        <w:rPr>
          <w:rFonts w:ascii="Times New Roman" w:hAnsi="Times New Roman"/>
          <w:b/>
          <w:bCs/>
          <w:sz w:val="24"/>
          <w:szCs w:val="24"/>
          <w:lang w:eastAsia="pl-PL"/>
        </w:rPr>
        <w:t>Jonschera</w:t>
      </w:r>
      <w:proofErr w:type="spellEnd"/>
      <w:r w:rsidRPr="00EC51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 ul. Milionowa 14:</w:t>
      </w:r>
    </w:p>
    <w:p w:rsidR="005614D1" w:rsidRPr="00EC512F" w:rsidRDefault="005614D1" w:rsidP="00E151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oddziałach szpitalnych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(Oddział Anestezjologii i Intensywnej Terapii, Oddział Chirurgiczny Ogólny, Oddział Chirurgii Urazowo-Ortopedycznej, Oddział Chorób Wewnętrznych i Kardiologii, Oddział Neurologiczny, Oddział Okulistyczny, Oddział Rehabilitacji Neurologicznej, Oddział Rehabilitacyjny, Oddział Udarowy, Szpitalny Oddział Ratunkowy, Oddział Ginekologii Operacyjnej i Zachowawczej),</w:t>
      </w:r>
    </w:p>
    <w:p w:rsidR="005614D1" w:rsidRPr="00EC512F" w:rsidRDefault="005614D1" w:rsidP="00E151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przychodni przyszpitalnej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(Poradnia Chirurgii Ogólnej, Poradnia Chirurgii Urazowo – Ortopedycznej, Poradnia Endokrynologiczna, Poradnia Gastroenterologiczna, Poradnia Kardiologiczna, Poradnia Neurologiczna, Poradnia Okulistyczna, Poradnia Proktologiczna, Poradnia Pulmonologiczna, Poradnia Stwardnienia Rozsianego, Poradnia Rehabilitacyjna, Poradnia Nocnej i Świątecznej Opieki Zdrowotnej),</w:t>
      </w:r>
    </w:p>
    <w:p w:rsidR="005614D1" w:rsidRPr="00EC512F" w:rsidRDefault="005614D1" w:rsidP="00E151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pracowniach diagnostycznych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(Pracownia Angiografii </w:t>
      </w:r>
      <w:proofErr w:type="spellStart"/>
      <w:r w:rsidRPr="00EC512F">
        <w:rPr>
          <w:rFonts w:ascii="Times New Roman" w:hAnsi="Times New Roman"/>
          <w:sz w:val="24"/>
          <w:szCs w:val="24"/>
          <w:lang w:eastAsia="pl-PL"/>
        </w:rPr>
        <w:t>Fluoresceinowej</w:t>
      </w:r>
      <w:proofErr w:type="spellEnd"/>
      <w:r w:rsidRPr="00EC512F">
        <w:rPr>
          <w:rFonts w:ascii="Times New Roman" w:hAnsi="Times New Roman"/>
          <w:sz w:val="24"/>
          <w:szCs w:val="24"/>
          <w:lang w:eastAsia="pl-PL"/>
        </w:rPr>
        <w:t xml:space="preserve">, Pracownia Diagnostyki Laboratoryjnej, Pracownia Diagnostyki Obrazowej: Densytometrii, USG, RTG, TK, Pracownia EEG, Pracownia EMG, Pracownia Endoskopii, Ośrodek Diagnostyki Chorób Układu Krążenia: EKG, </w:t>
      </w:r>
      <w:proofErr w:type="spellStart"/>
      <w:r w:rsidRPr="00EC512F">
        <w:rPr>
          <w:rFonts w:ascii="Times New Roman" w:hAnsi="Times New Roman"/>
          <w:sz w:val="24"/>
          <w:szCs w:val="24"/>
          <w:lang w:eastAsia="pl-PL"/>
        </w:rPr>
        <w:t>Holtera</w:t>
      </w:r>
      <w:proofErr w:type="spellEnd"/>
      <w:r w:rsidRPr="00EC512F">
        <w:rPr>
          <w:rFonts w:ascii="Times New Roman" w:hAnsi="Times New Roman"/>
          <w:sz w:val="24"/>
          <w:szCs w:val="24"/>
          <w:lang w:eastAsia="pl-PL"/>
        </w:rPr>
        <w:t xml:space="preserve"> i Prób Wysiłkowych),</w:t>
      </w:r>
    </w:p>
    <w:p w:rsidR="005614D1" w:rsidRPr="00EC512F" w:rsidRDefault="005614D1" w:rsidP="00E151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Ośrodku Rehabilitacji Dziennej i Zakładzie Rehabilitacji Leczniczej;</w:t>
      </w:r>
    </w:p>
    <w:p w:rsidR="005614D1" w:rsidRPr="00EC512F" w:rsidRDefault="005614D1" w:rsidP="00EC512F">
      <w:pPr>
        <w:pStyle w:val="Akapitzlist"/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14D1" w:rsidRPr="00EC512F" w:rsidRDefault="005614D1" w:rsidP="00E15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C512F">
        <w:rPr>
          <w:rFonts w:ascii="Times New Roman" w:hAnsi="Times New Roman"/>
          <w:b/>
          <w:bCs/>
          <w:sz w:val="24"/>
          <w:szCs w:val="24"/>
          <w:lang w:eastAsia="pl-PL"/>
        </w:rPr>
        <w:t>Szpital dr. H. Jordana - ul. Przyrodnicza 7/9:</w:t>
      </w:r>
    </w:p>
    <w:p w:rsidR="005614D1" w:rsidRPr="00EC512F" w:rsidRDefault="005614D1" w:rsidP="00E151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oddziałach szpitalnych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(Oddział Chorób Wewnętrznych i Geriatrii, Oddział Chorób Wewnętrznych, Geriatrii i Diabetologii),</w:t>
      </w:r>
    </w:p>
    <w:p w:rsidR="005614D1" w:rsidRPr="00EC512F" w:rsidRDefault="005614D1" w:rsidP="00E151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przychodni przyszpitalnej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(Poradnia Chorób Metabolicznych, Poradnia Diabetologiczna, Poradnia Geriatryczna, Poradnia Ginekologiczna, Poradnia Nocnej i Świątecznej Opieki Zdrowotnej),</w:t>
      </w:r>
    </w:p>
    <w:p w:rsidR="005614D1" w:rsidRPr="00EC512F" w:rsidRDefault="005614D1" w:rsidP="00E151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pracowniach diagnostycznych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(Pracownia Diagnostyki Laboratoryjnej, Pracownia Diagnostyki Obrazowej: USG, RTG, Pracownia EKG, Pracownia Endoskopii, Pracownia </w:t>
      </w:r>
      <w:proofErr w:type="spellStart"/>
      <w:r w:rsidRPr="00EC512F">
        <w:rPr>
          <w:rFonts w:ascii="Times New Roman" w:hAnsi="Times New Roman"/>
          <w:sz w:val="24"/>
          <w:szCs w:val="24"/>
          <w:lang w:eastAsia="pl-PL"/>
        </w:rPr>
        <w:t>Holtera</w:t>
      </w:r>
      <w:proofErr w:type="spellEnd"/>
      <w:r w:rsidRPr="00EC512F">
        <w:rPr>
          <w:rFonts w:ascii="Times New Roman" w:hAnsi="Times New Roman"/>
          <w:sz w:val="24"/>
          <w:szCs w:val="24"/>
          <w:lang w:eastAsia="pl-PL"/>
        </w:rPr>
        <w:t xml:space="preserve"> i Prób Wysiłkowych),</w:t>
      </w:r>
    </w:p>
    <w:p w:rsidR="005614D1" w:rsidRPr="00EC512F" w:rsidRDefault="005614D1" w:rsidP="00E151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Ośrodku Opieki Medycznej Dziennej;</w:t>
      </w:r>
    </w:p>
    <w:p w:rsidR="005614D1" w:rsidRPr="00EC512F" w:rsidRDefault="005614D1" w:rsidP="00EC512F">
      <w:pPr>
        <w:pStyle w:val="Akapitzlist"/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14D1" w:rsidRPr="00EC512F" w:rsidRDefault="005614D1" w:rsidP="00E15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C51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Przychodnia Lecznicza - ul. Lecznicza 6 </w:t>
      </w:r>
    </w:p>
    <w:p w:rsidR="005614D1" w:rsidRPr="00EC512F" w:rsidRDefault="005614D1" w:rsidP="00E151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przychodni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Podstawowej Opieki Zdrowotnej,</w:t>
      </w:r>
    </w:p>
    <w:p w:rsidR="005614D1" w:rsidRPr="00EC512F" w:rsidRDefault="005614D1" w:rsidP="00E151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przychodni specjalistycznej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(Poradnia Chirurgii Ogólnej, Poradnia Chirurgii Urazowo - Ortopedycznej dla Dorosłych i dla Dzieci, , Poradnia Dermatologiczna, Poradnia Leczenia Wad Postawy u Dzieci i Młodzieży, Poradnia Neurologiczna dla Dzieci, Poradnia Otorynolaryngologiczna dla Dorosłych i dla Dzieci, Poradnia Położniczo-Ginekologiczna, Poradnia Stomatologiczna, Pielęgniarska Opieka Długoterminowa Domowa), </w:t>
      </w:r>
    </w:p>
    <w:p w:rsidR="005614D1" w:rsidRPr="00EC512F" w:rsidRDefault="005614D1" w:rsidP="00E151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pracowniach diagnostycznych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(Pracownia Diagnostyki Laboratoryjnej, Pracownia Diagnostyki Obrazowej: USG, RTG, Pracownia EKG, Pracownia EEG, Pracownia </w:t>
      </w:r>
      <w:proofErr w:type="spellStart"/>
      <w:r w:rsidRPr="00EC512F">
        <w:rPr>
          <w:rFonts w:ascii="Times New Roman" w:hAnsi="Times New Roman"/>
          <w:sz w:val="24"/>
          <w:szCs w:val="24"/>
          <w:lang w:eastAsia="pl-PL"/>
        </w:rPr>
        <w:t>Holtera</w:t>
      </w:r>
      <w:proofErr w:type="spellEnd"/>
      <w:r w:rsidRPr="00EC512F">
        <w:rPr>
          <w:rFonts w:ascii="Times New Roman" w:hAnsi="Times New Roman"/>
          <w:sz w:val="24"/>
          <w:szCs w:val="24"/>
          <w:lang w:eastAsia="pl-PL"/>
        </w:rPr>
        <w:t xml:space="preserve"> i Prób Wysiłkowych),</w:t>
      </w:r>
    </w:p>
    <w:p w:rsidR="005614D1" w:rsidRPr="00EC512F" w:rsidRDefault="005614D1" w:rsidP="00E151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Ośrodku Rehabilitacji Dziennej i Ośrodku Rehabilitacji Kardiologicznej,</w:t>
      </w:r>
    </w:p>
    <w:p w:rsidR="005614D1" w:rsidRPr="00EC512F" w:rsidRDefault="005614D1" w:rsidP="00E151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Zakładzie Rehabilitacji</w:t>
      </w:r>
      <w:r w:rsidRPr="00EC512F">
        <w:rPr>
          <w:rFonts w:ascii="Times New Roman" w:hAnsi="Times New Roman"/>
          <w:sz w:val="24"/>
          <w:szCs w:val="24"/>
          <w:lang w:eastAsia="pl-PL"/>
        </w:rPr>
        <w:t xml:space="preserve"> (Poradnia Rehabilitacyjna dla Dzieci, Poradnia Rehabilitacyjna dla Dorosłych, Dział Fizjoterapii dla Dorosłych i Dzieci, Dział Masażu Leczniczego);</w:t>
      </w:r>
    </w:p>
    <w:p w:rsidR="005614D1" w:rsidRPr="00EC512F" w:rsidRDefault="005614D1" w:rsidP="00EC512F">
      <w:pPr>
        <w:pStyle w:val="Akapitzlist"/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14D1" w:rsidRPr="00EC512F" w:rsidRDefault="005614D1" w:rsidP="00E15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C51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Przychodnia Lecznicza - ul. </w:t>
      </w:r>
      <w:proofErr w:type="spellStart"/>
      <w:r w:rsidRPr="00EC512F">
        <w:rPr>
          <w:rFonts w:ascii="Times New Roman" w:hAnsi="Times New Roman"/>
          <w:b/>
          <w:bCs/>
          <w:sz w:val="24"/>
          <w:szCs w:val="24"/>
          <w:lang w:eastAsia="pl-PL"/>
        </w:rPr>
        <w:t>Zarzewska</w:t>
      </w:r>
      <w:proofErr w:type="spellEnd"/>
      <w:r w:rsidRPr="00EC51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56/58:</w:t>
      </w:r>
    </w:p>
    <w:p w:rsidR="005614D1" w:rsidRPr="00EC512F" w:rsidRDefault="005614D1" w:rsidP="00E151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w filii przychodni </w:t>
      </w:r>
      <w:r w:rsidRPr="00EC512F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Podstawowej Opieki Zdrowotnej.</w:t>
      </w:r>
    </w:p>
    <w:p w:rsidR="005614D1" w:rsidRPr="00EC512F" w:rsidRDefault="005614D1" w:rsidP="00EC512F">
      <w:pPr>
        <w:pStyle w:val="Akapitzlist"/>
        <w:autoSpaceDE w:val="0"/>
        <w:autoSpaceDN w:val="0"/>
        <w:adjustRightInd w:val="0"/>
        <w:spacing w:after="100" w:afterAutospacing="1" w:line="259" w:lineRule="auto"/>
        <w:rPr>
          <w:rFonts w:ascii="Times New Roman" w:hAnsi="Times New Roman"/>
          <w:sz w:val="24"/>
          <w:szCs w:val="24"/>
          <w:lang w:eastAsia="pl-PL"/>
        </w:rPr>
      </w:pP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W trakcie roku, tj</w:t>
      </w:r>
      <w:r>
        <w:rPr>
          <w:rFonts w:ascii="Times New Roman" w:hAnsi="Times New Roman"/>
          <w:sz w:val="24"/>
          <w:szCs w:val="24"/>
        </w:rPr>
        <w:t>.</w:t>
      </w:r>
      <w:r w:rsidRPr="00EC512F">
        <w:rPr>
          <w:rFonts w:ascii="Times New Roman" w:hAnsi="Times New Roman"/>
          <w:sz w:val="24"/>
          <w:szCs w:val="24"/>
        </w:rPr>
        <w:t xml:space="preserve"> od lipca 2018 roku dokonano przeniesienia Oddziału Ginekologii Operacyjnej i Zachowawczej z ul. Przyrodniczej na ul. Milionową.</w:t>
      </w:r>
      <w:r>
        <w:rPr>
          <w:rFonts w:ascii="Times New Roman" w:hAnsi="Times New Roman"/>
          <w:sz w:val="24"/>
          <w:szCs w:val="24"/>
        </w:rPr>
        <w:t xml:space="preserve"> Działania reorganizacyjne podjęte w 2019 roku, mające charakter działań naprawczych, zostały opisane w dalszej części opracowania</w:t>
      </w:r>
    </w:p>
    <w:p w:rsidR="005614D1" w:rsidRPr="0032666B" w:rsidRDefault="005614D1" w:rsidP="00EC512F">
      <w:pPr>
        <w:pStyle w:val="Akapitzlist"/>
        <w:numPr>
          <w:ilvl w:val="1"/>
          <w:numId w:val="1"/>
        </w:numPr>
        <w:spacing w:after="100" w:afterAutospacing="1" w:line="259" w:lineRule="auto"/>
        <w:rPr>
          <w:rFonts w:ascii="Times New Roman" w:hAnsi="Times New Roman"/>
          <w:b/>
          <w:bCs/>
          <w:sz w:val="24"/>
          <w:szCs w:val="24"/>
        </w:rPr>
      </w:pPr>
      <w:r w:rsidRPr="0032666B">
        <w:rPr>
          <w:rFonts w:ascii="Times New Roman" w:hAnsi="Times New Roman"/>
          <w:b/>
          <w:bCs/>
          <w:sz w:val="24"/>
          <w:szCs w:val="24"/>
        </w:rPr>
        <w:t xml:space="preserve">Zakres udzielanych świadczeń opieki zdrowotnej </w:t>
      </w: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>Jednostka realizuje swoje zadania w ramach umów zawartych z Łódzkim Oddziałem Wojewódzkim Narodowego Funduszu Zdrowia na świadczenia opieki zdrowotnej finansowane ze środków publicznych w rodzajach:</w:t>
      </w:r>
    </w:p>
    <w:p w:rsidR="005614D1" w:rsidRPr="00EC512F" w:rsidRDefault="005614D1" w:rsidP="00EC512F">
      <w:pPr>
        <w:pStyle w:val="Akapitzlist"/>
        <w:numPr>
          <w:ilvl w:val="0"/>
          <w:numId w:val="2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b/>
          <w:sz w:val="24"/>
          <w:szCs w:val="24"/>
        </w:rPr>
        <w:t>leczenie szpitalne,</w:t>
      </w:r>
      <w:r w:rsidRPr="00EC512F">
        <w:rPr>
          <w:rFonts w:ascii="Times New Roman" w:hAnsi="Times New Roman"/>
          <w:sz w:val="24"/>
          <w:szCs w:val="24"/>
        </w:rPr>
        <w:t xml:space="preserve"> </w:t>
      </w:r>
    </w:p>
    <w:p w:rsidR="005614D1" w:rsidRPr="00EC512F" w:rsidRDefault="005614D1" w:rsidP="00EC512F">
      <w:pPr>
        <w:pStyle w:val="Akapitzlist"/>
        <w:numPr>
          <w:ilvl w:val="0"/>
          <w:numId w:val="2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b/>
          <w:sz w:val="24"/>
          <w:szCs w:val="24"/>
        </w:rPr>
        <w:t>ambulatoryjna opieka specjalistyczna</w:t>
      </w:r>
    </w:p>
    <w:p w:rsidR="005614D1" w:rsidRPr="00EC512F" w:rsidRDefault="005614D1" w:rsidP="00EC512F">
      <w:pPr>
        <w:pStyle w:val="Akapitzlist"/>
        <w:numPr>
          <w:ilvl w:val="0"/>
          <w:numId w:val="2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b/>
          <w:sz w:val="24"/>
          <w:szCs w:val="24"/>
        </w:rPr>
        <w:t>podstawowa opieka zdrowotna</w:t>
      </w:r>
      <w:r w:rsidRPr="00EC512F">
        <w:rPr>
          <w:rFonts w:ascii="Times New Roman" w:hAnsi="Times New Roman"/>
          <w:sz w:val="24"/>
          <w:szCs w:val="24"/>
        </w:rPr>
        <w:t>,</w:t>
      </w:r>
    </w:p>
    <w:p w:rsidR="005614D1" w:rsidRPr="00EC512F" w:rsidRDefault="005614D1" w:rsidP="00EC512F">
      <w:pPr>
        <w:pStyle w:val="Akapitzlist"/>
        <w:numPr>
          <w:ilvl w:val="0"/>
          <w:numId w:val="2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b/>
          <w:sz w:val="24"/>
          <w:szCs w:val="24"/>
        </w:rPr>
        <w:t>rehabilitacja lecznicza</w:t>
      </w:r>
      <w:r w:rsidRPr="00EC512F">
        <w:rPr>
          <w:rFonts w:ascii="Times New Roman" w:hAnsi="Times New Roman"/>
          <w:sz w:val="24"/>
          <w:szCs w:val="24"/>
        </w:rPr>
        <w:t>,</w:t>
      </w:r>
    </w:p>
    <w:p w:rsidR="005614D1" w:rsidRPr="00EC512F" w:rsidRDefault="005614D1" w:rsidP="00EC512F">
      <w:pPr>
        <w:pStyle w:val="Akapitzlist"/>
        <w:numPr>
          <w:ilvl w:val="0"/>
          <w:numId w:val="2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b/>
          <w:sz w:val="24"/>
          <w:szCs w:val="24"/>
        </w:rPr>
        <w:t>leczenie stomatologiczne.</w:t>
      </w:r>
    </w:p>
    <w:p w:rsidR="005614D1" w:rsidRPr="00EC512F" w:rsidRDefault="005614D1" w:rsidP="00EC512F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W ramach tzw. sieci szpitali zagwarantowane zostało finansowanie w ww. okresie świadczeń w zakresie następujących profili systemu zabezpieczenia:</w:t>
      </w:r>
    </w:p>
    <w:p w:rsidR="005614D1" w:rsidRPr="00EC512F" w:rsidRDefault="005614D1" w:rsidP="00E151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lastRenderedPageBreak/>
        <w:t>choroby wewnętrzne,</w:t>
      </w:r>
    </w:p>
    <w:p w:rsidR="005614D1" w:rsidRPr="00EC512F" w:rsidRDefault="005614D1" w:rsidP="00E151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położnictwo i ginekologia,</w:t>
      </w:r>
    </w:p>
    <w:p w:rsidR="005614D1" w:rsidRPr="00EC512F" w:rsidRDefault="005614D1" w:rsidP="00E151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izba przyjęć,</w:t>
      </w:r>
    </w:p>
    <w:p w:rsidR="005614D1" w:rsidRPr="00EC512F" w:rsidRDefault="005614D1" w:rsidP="00E151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świadczenia w szpitalnym oddziale ratunkowym,</w:t>
      </w:r>
    </w:p>
    <w:p w:rsidR="005614D1" w:rsidRPr="00EC512F" w:rsidRDefault="005614D1" w:rsidP="00E151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neurologia,</w:t>
      </w:r>
    </w:p>
    <w:p w:rsidR="005614D1" w:rsidRPr="00EC512F" w:rsidRDefault="005614D1" w:rsidP="00E151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anestezjologia i intensywna terapia,</w:t>
      </w:r>
    </w:p>
    <w:p w:rsidR="005614D1" w:rsidRPr="00EC512F" w:rsidRDefault="005614D1" w:rsidP="00E151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chirurgia ogólna,</w:t>
      </w:r>
    </w:p>
    <w:p w:rsidR="005614D1" w:rsidRPr="00EC512F" w:rsidRDefault="005614D1" w:rsidP="00E151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ortopedia i traumatologia narządu ruchu,</w:t>
      </w:r>
    </w:p>
    <w:p w:rsidR="005614D1" w:rsidRPr="00EC512F" w:rsidRDefault="005614D1" w:rsidP="00E151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okulistyka. </w:t>
      </w:r>
    </w:p>
    <w:p w:rsidR="005614D1" w:rsidRPr="00EC512F" w:rsidRDefault="005614D1" w:rsidP="00EC512F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Kontrakt „sieciowy” obejmuje także porady w poradniach przyszpitalnych odpowiadających tym profilom, tj.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położniczo-ginekologicznej,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dermatologicznej,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chirurgii ogólnej,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ortopedycznej,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leczenia wad postawy u dzieci i młodzieży,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endokrynologicznej,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gastroenterologicznej,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kardiologicznej,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neurologicznej,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leczenia gruźlicy i chorób płuc</w:t>
      </w:r>
    </w:p>
    <w:p w:rsidR="005614D1" w:rsidRPr="00EC512F" w:rsidRDefault="005614D1" w:rsidP="00E15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poradni okulistycznej</w:t>
      </w:r>
    </w:p>
    <w:p w:rsidR="005614D1" w:rsidRPr="00EC512F" w:rsidRDefault="005614D1" w:rsidP="00EC512F">
      <w:p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oraz inne zakresy świadczeń, tj.:</w:t>
      </w:r>
    </w:p>
    <w:p w:rsidR="005614D1" w:rsidRPr="00EC512F" w:rsidRDefault="005614D1" w:rsidP="00E151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rehabilitację leczniczą realizowaną w warunkach stacjonarnych i dziennych,</w:t>
      </w:r>
    </w:p>
    <w:p w:rsidR="005614D1" w:rsidRPr="00EC512F" w:rsidRDefault="005614D1" w:rsidP="00E151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badania diagnostyczne w zakresie tomografii komputerowej, gastroskopii i </w:t>
      </w:r>
      <w:proofErr w:type="spellStart"/>
      <w:r w:rsidRPr="00EC512F">
        <w:rPr>
          <w:rFonts w:ascii="Times New Roman" w:hAnsi="Times New Roman"/>
          <w:sz w:val="24"/>
          <w:szCs w:val="24"/>
          <w:lang w:eastAsia="pl-PL"/>
        </w:rPr>
        <w:t>kolonoskopii</w:t>
      </w:r>
      <w:proofErr w:type="spellEnd"/>
      <w:r w:rsidRPr="00EC512F">
        <w:rPr>
          <w:rFonts w:ascii="Times New Roman" w:hAnsi="Times New Roman"/>
          <w:sz w:val="24"/>
          <w:szCs w:val="24"/>
          <w:lang w:eastAsia="pl-PL"/>
        </w:rPr>
        <w:t>,</w:t>
      </w:r>
    </w:p>
    <w:p w:rsidR="005614D1" w:rsidRPr="00EC512F" w:rsidRDefault="005614D1" w:rsidP="00E151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diagnostykę i leczenie onkologiczne w zakontraktowanych profilach,</w:t>
      </w:r>
    </w:p>
    <w:p w:rsidR="005614D1" w:rsidRPr="00EC512F" w:rsidRDefault="005614D1" w:rsidP="00E151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programy lekowe </w:t>
      </w:r>
    </w:p>
    <w:p w:rsidR="005614D1" w:rsidRPr="00EC512F" w:rsidRDefault="005614D1" w:rsidP="00E151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świadczenia endoprotezoplastyki stawu biodrowego i kolanowego,</w:t>
      </w:r>
    </w:p>
    <w:p w:rsidR="005614D1" w:rsidRPr="00EC512F" w:rsidRDefault="005614D1" w:rsidP="00E151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>świadczenia zabiegowe w zakresie usunięcia zaćmy,</w:t>
      </w:r>
    </w:p>
    <w:p w:rsidR="005614D1" w:rsidRDefault="005614D1" w:rsidP="00E1516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12F">
        <w:rPr>
          <w:rFonts w:ascii="Times New Roman" w:hAnsi="Times New Roman"/>
          <w:sz w:val="24"/>
          <w:szCs w:val="24"/>
          <w:lang w:eastAsia="pl-PL"/>
        </w:rPr>
        <w:t xml:space="preserve">świadczenia nocnej i świątecznej opieki zdrowotnej. </w:t>
      </w:r>
    </w:p>
    <w:p w:rsidR="005614D1" w:rsidRPr="0032666B" w:rsidRDefault="005614D1" w:rsidP="0032666B">
      <w:pPr>
        <w:autoSpaceDE w:val="0"/>
        <w:autoSpaceDN w:val="0"/>
        <w:adjustRightInd w:val="0"/>
        <w:spacing w:after="100" w:afterAutospacing="1" w:line="259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14D1" w:rsidRPr="0032666B" w:rsidRDefault="005614D1" w:rsidP="00EC512F">
      <w:pPr>
        <w:pStyle w:val="Akapitzlist"/>
        <w:numPr>
          <w:ilvl w:val="1"/>
          <w:numId w:val="1"/>
        </w:numPr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666B">
        <w:rPr>
          <w:rFonts w:ascii="Times New Roman" w:hAnsi="Times New Roman"/>
          <w:b/>
          <w:bCs/>
          <w:sz w:val="24"/>
          <w:szCs w:val="24"/>
        </w:rPr>
        <w:t>Pozostała działalność jednostki</w:t>
      </w:r>
    </w:p>
    <w:p w:rsidR="005614D1" w:rsidRPr="00EC512F" w:rsidRDefault="005614D1" w:rsidP="0032666B">
      <w:pPr>
        <w:pStyle w:val="Default"/>
        <w:spacing w:after="100" w:afterAutospacing="1" w:line="259" w:lineRule="auto"/>
        <w:jc w:val="both"/>
      </w:pPr>
      <w:r w:rsidRPr="00EC512F">
        <w:t xml:space="preserve">Centrum może także uzyskiwać środki finansowe z odpłatnej działalności leczniczej oraz z innej działalności niż lecznicza, w zakresie nieograniczającym działalności statutowej, a w szczególności z: </w:t>
      </w:r>
    </w:p>
    <w:p w:rsidR="005614D1" w:rsidRPr="00EC512F" w:rsidRDefault="005614D1" w:rsidP="00EC512F">
      <w:pPr>
        <w:pStyle w:val="Default"/>
        <w:spacing w:line="259" w:lineRule="auto"/>
      </w:pPr>
      <w:r w:rsidRPr="00EC512F">
        <w:t xml:space="preserve">1) obrotu: </w:t>
      </w:r>
    </w:p>
    <w:p w:rsidR="005614D1" w:rsidRPr="00EC512F" w:rsidRDefault="005614D1" w:rsidP="00EC512F">
      <w:pPr>
        <w:pStyle w:val="Default"/>
        <w:spacing w:line="259" w:lineRule="auto"/>
        <w:ind w:left="708"/>
      </w:pPr>
      <w:r w:rsidRPr="00EC512F">
        <w:t xml:space="preserve">a) produktami leczniczymi i wyrobami medycznymi, </w:t>
      </w:r>
    </w:p>
    <w:p w:rsidR="005614D1" w:rsidRPr="00EC512F" w:rsidRDefault="005614D1" w:rsidP="00EC512F">
      <w:pPr>
        <w:pStyle w:val="Default"/>
        <w:spacing w:line="259" w:lineRule="auto"/>
        <w:ind w:left="708"/>
      </w:pPr>
      <w:r w:rsidRPr="00EC512F">
        <w:t xml:space="preserve">b) artykułami komplementarnymi do usług medycznych, </w:t>
      </w:r>
    </w:p>
    <w:p w:rsidR="005614D1" w:rsidRPr="00EC512F" w:rsidRDefault="005614D1" w:rsidP="00EC512F">
      <w:pPr>
        <w:pStyle w:val="Default"/>
        <w:spacing w:line="259" w:lineRule="auto"/>
        <w:ind w:left="708"/>
      </w:pPr>
      <w:r w:rsidRPr="00EC512F">
        <w:lastRenderedPageBreak/>
        <w:t xml:space="preserve">c) artykułami zielarskimi i higieniczno-kosmetycznymi, </w:t>
      </w:r>
    </w:p>
    <w:p w:rsidR="005614D1" w:rsidRPr="00EC512F" w:rsidRDefault="005614D1" w:rsidP="00EC512F">
      <w:pPr>
        <w:pStyle w:val="Default"/>
        <w:spacing w:line="259" w:lineRule="auto"/>
        <w:ind w:left="708"/>
      </w:pPr>
      <w:r w:rsidRPr="00EC512F">
        <w:t xml:space="preserve">d) artykułami galanterii przemysłowej, </w:t>
      </w:r>
    </w:p>
    <w:p w:rsidR="005614D1" w:rsidRPr="00EC512F" w:rsidRDefault="005614D1" w:rsidP="00EC512F">
      <w:pPr>
        <w:pStyle w:val="Default"/>
        <w:spacing w:line="259" w:lineRule="auto"/>
        <w:ind w:left="708"/>
      </w:pPr>
      <w:r w:rsidRPr="00EC512F">
        <w:t xml:space="preserve">e) artykułami spożywczymi; </w:t>
      </w:r>
    </w:p>
    <w:p w:rsidR="005614D1" w:rsidRPr="00EC512F" w:rsidRDefault="005614D1" w:rsidP="00EC512F">
      <w:pPr>
        <w:pStyle w:val="Default"/>
        <w:spacing w:line="259" w:lineRule="auto"/>
      </w:pPr>
      <w:r w:rsidRPr="00EC512F">
        <w:t xml:space="preserve">2) dzierżawy i najmu. </w:t>
      </w:r>
    </w:p>
    <w:p w:rsidR="005614D1" w:rsidRPr="00EC512F" w:rsidRDefault="005614D1" w:rsidP="00EC512F">
      <w:pPr>
        <w:pStyle w:val="Default"/>
        <w:spacing w:line="259" w:lineRule="auto"/>
      </w:pPr>
      <w:r w:rsidRPr="00EC512F">
        <w:t>3) usług:</w:t>
      </w:r>
    </w:p>
    <w:p w:rsidR="005614D1" w:rsidRPr="00EC512F" w:rsidRDefault="005614D1" w:rsidP="00EC512F">
      <w:pPr>
        <w:pStyle w:val="Default"/>
        <w:spacing w:line="259" w:lineRule="auto"/>
        <w:ind w:left="708"/>
      </w:pPr>
      <w:r w:rsidRPr="00EC512F">
        <w:t xml:space="preserve">a) w dziedzinie odnowy biologicznej, </w:t>
      </w:r>
    </w:p>
    <w:p w:rsidR="005614D1" w:rsidRPr="00EC512F" w:rsidRDefault="005614D1" w:rsidP="00EC512F">
      <w:pPr>
        <w:pStyle w:val="Default"/>
        <w:spacing w:line="259" w:lineRule="auto"/>
        <w:ind w:left="708"/>
      </w:pPr>
      <w:r w:rsidRPr="00EC512F">
        <w:t xml:space="preserve">b) stołówkowych dla pacjentów i osób odwiedzających pacjentów, </w:t>
      </w:r>
    </w:p>
    <w:p w:rsidR="005614D1" w:rsidRPr="00EC512F" w:rsidRDefault="005614D1" w:rsidP="00EC512F">
      <w:pPr>
        <w:pStyle w:val="Default"/>
        <w:spacing w:line="259" w:lineRule="auto"/>
        <w:ind w:left="708"/>
      </w:pPr>
      <w:r w:rsidRPr="00EC512F">
        <w:t xml:space="preserve">c) przygotowywania i dostarczania posiłków dla odbiorców zewnętrznych, </w:t>
      </w:r>
    </w:p>
    <w:p w:rsidR="005614D1" w:rsidRPr="00EC512F" w:rsidRDefault="005614D1" w:rsidP="00EC512F">
      <w:pPr>
        <w:pStyle w:val="Default"/>
        <w:spacing w:line="259" w:lineRule="auto"/>
        <w:ind w:left="708"/>
      </w:pPr>
      <w:r w:rsidRPr="00EC512F">
        <w:t xml:space="preserve">d) prowadzenia szkoleń zewnętrznych i wewnętrznych </w:t>
      </w:r>
    </w:p>
    <w:p w:rsidR="005614D1" w:rsidRPr="00EC512F" w:rsidRDefault="005614D1" w:rsidP="00EC512F">
      <w:pPr>
        <w:pStyle w:val="Default"/>
        <w:spacing w:line="259" w:lineRule="auto"/>
        <w:ind w:left="708"/>
      </w:pPr>
      <w:r w:rsidRPr="00EC512F">
        <w:t xml:space="preserve">e) sterylizacji narzędzi, materiałów i sprzętu wielorazowego użytku. </w:t>
      </w:r>
    </w:p>
    <w:p w:rsidR="005614D1" w:rsidRPr="00EC512F" w:rsidRDefault="005614D1" w:rsidP="00EC512F">
      <w:pPr>
        <w:pStyle w:val="Akapitzlist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14D1" w:rsidRPr="00EC512F" w:rsidRDefault="005614D1" w:rsidP="00EC512F">
      <w:p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 w:rsidRPr="00EC512F">
        <w:rPr>
          <w:rFonts w:ascii="Times New Roman" w:hAnsi="Times New Roman"/>
          <w:sz w:val="24"/>
          <w:szCs w:val="24"/>
        </w:rPr>
        <w:t xml:space="preserve">Usługi medyczne poza świadczeniami finansowanymi przez NFZ (komercyjne) stanowią niewielką część działalności i dotyczą w głównej mierze diagnostyki realizowanej komercyjnie. </w:t>
      </w:r>
    </w:p>
    <w:p w:rsidR="005614D1" w:rsidRPr="00EC512F" w:rsidRDefault="005614D1" w:rsidP="00EC512F">
      <w:pPr>
        <w:pStyle w:val="Default"/>
        <w:spacing w:after="100" w:afterAutospacing="1" w:line="259" w:lineRule="auto"/>
        <w:jc w:val="both"/>
        <w:rPr>
          <w:b/>
          <w:bCs/>
        </w:rPr>
      </w:pPr>
      <w:r w:rsidRPr="00EC512F">
        <w:t xml:space="preserve">Zgodnie z zapisami statutu Centrum wykonuje także określone w odrębnych przepisach zadania związane z </w:t>
      </w:r>
      <w:r w:rsidRPr="00EC512F">
        <w:rPr>
          <w:b/>
          <w:bCs/>
        </w:rPr>
        <w:t>potrzebami obronnymi państwa</w:t>
      </w:r>
      <w:r w:rsidRPr="00EC512F">
        <w:t xml:space="preserve"> oraz gotowości do działania w sytuacjach kryzysowych i stanach nadzwyczajnych, jak również organizuje i prowadzi </w:t>
      </w:r>
      <w:r w:rsidRPr="00EC512F">
        <w:rPr>
          <w:b/>
          <w:bCs/>
        </w:rPr>
        <w:t xml:space="preserve">działalność szkoleniową dla osób wykonujących zawody medyczne. </w:t>
      </w:r>
    </w:p>
    <w:p w:rsidR="005614D1" w:rsidRDefault="005614D1" w:rsidP="00215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Centrum</w:t>
      </w:r>
      <w:r w:rsidRPr="00A60947">
        <w:rPr>
          <w:rFonts w:ascii="Times New Roman" w:hAnsi="Times New Roman"/>
          <w:sz w:val="24"/>
          <w:szCs w:val="24"/>
        </w:rPr>
        <w:t xml:space="preserve"> posiada akredytację do prowadzenia specjalizacji lekarskich i staży kierunkowych, dzięki czemu może pozyskiwać nowe kadry kształcących się lekarzy, jak również finansowanie ich wynagrodzenia. </w:t>
      </w:r>
      <w:r w:rsidRPr="00A60947">
        <w:rPr>
          <w:rFonts w:ascii="Times New Roman" w:hAnsi="Times New Roman"/>
          <w:sz w:val="24"/>
        </w:rPr>
        <w:t>Wykaz miejsc specjalizacyjnych</w:t>
      </w:r>
      <w:r>
        <w:rPr>
          <w:rFonts w:ascii="Times New Roman" w:hAnsi="Times New Roman"/>
          <w:sz w:val="24"/>
        </w:rPr>
        <w:t>,</w:t>
      </w:r>
      <w:r w:rsidRPr="00A60947">
        <w:rPr>
          <w:rFonts w:ascii="Times New Roman" w:hAnsi="Times New Roman"/>
          <w:sz w:val="24"/>
        </w:rPr>
        <w:t xml:space="preserve"> na które </w:t>
      </w:r>
      <w:r>
        <w:rPr>
          <w:rFonts w:ascii="Times New Roman" w:hAnsi="Times New Roman"/>
          <w:sz w:val="24"/>
        </w:rPr>
        <w:t>jednostka</w:t>
      </w:r>
      <w:r w:rsidRPr="00A60947">
        <w:rPr>
          <w:rFonts w:ascii="Times New Roman" w:hAnsi="Times New Roman"/>
          <w:sz w:val="24"/>
        </w:rPr>
        <w:t xml:space="preserve"> posiada akredytację</w:t>
      </w:r>
      <w:r>
        <w:rPr>
          <w:rFonts w:ascii="Times New Roman" w:hAnsi="Times New Roman"/>
          <w:sz w:val="24"/>
        </w:rPr>
        <w:t>, oraz poziom ich wykorzystania</w:t>
      </w:r>
      <w:r w:rsidRPr="00A60947">
        <w:rPr>
          <w:rFonts w:ascii="Times New Roman" w:hAnsi="Times New Roman"/>
          <w:sz w:val="24"/>
        </w:rPr>
        <w:t xml:space="preserve"> przedstawiono w poniższej tabeli.</w:t>
      </w:r>
    </w:p>
    <w:tbl>
      <w:tblPr>
        <w:tblW w:w="8839" w:type="dxa"/>
        <w:tblInd w:w="1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961"/>
        <w:gridCol w:w="1460"/>
        <w:gridCol w:w="1851"/>
      </w:tblGrid>
      <w:tr w:rsidR="005614D1" w:rsidRPr="00A60947" w:rsidTr="00680123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A60947" w:rsidRDefault="005614D1" w:rsidP="0047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60947">
              <w:rPr>
                <w:rFonts w:ascii="Times New Roman" w:hAnsi="Times New Roman"/>
                <w:color w:val="000000"/>
                <w:lang w:eastAsia="pl-PL"/>
              </w:rPr>
              <w:t>Lp</w:t>
            </w:r>
            <w:r>
              <w:rPr>
                <w:rFonts w:ascii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A60947" w:rsidRDefault="005614D1" w:rsidP="0047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60947">
              <w:rPr>
                <w:rFonts w:ascii="Times New Roman" w:hAnsi="Times New Roman"/>
                <w:color w:val="000000"/>
                <w:lang w:eastAsia="pl-PL"/>
              </w:rPr>
              <w:t>Miejsce szkolenia specjalizacyjnego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A60947" w:rsidRDefault="005614D1" w:rsidP="0047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A60947">
              <w:rPr>
                <w:rFonts w:ascii="Times New Roman" w:hAnsi="Times New Roman"/>
                <w:color w:val="000000"/>
                <w:lang w:eastAsia="pl-PL"/>
              </w:rPr>
              <w:t>liczba posiadanych miejsc szkoleniowych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A60947" w:rsidRDefault="005614D1" w:rsidP="00471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liczba miejsc wykorzystywanych na 31.12.2018</w:t>
            </w:r>
          </w:p>
        </w:tc>
      </w:tr>
      <w:tr w:rsidR="005614D1" w:rsidRPr="00A60947" w:rsidTr="0068012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A60947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Oddział Chorób Wewnętrznych i Kardiologii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</w:tr>
      <w:tr w:rsidR="005614D1" w:rsidRPr="00A60947" w:rsidTr="0068012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A60947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Oddział Neurologiczny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</w:tr>
      <w:tr w:rsidR="005614D1" w:rsidRPr="00A60947" w:rsidTr="0068012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A60947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Oddział Okulistyki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10</w:t>
            </w:r>
          </w:p>
        </w:tc>
      </w:tr>
      <w:tr w:rsidR="005614D1" w:rsidRPr="00A60947" w:rsidTr="0068012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A60947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Oddział Chirurgii Ogólnej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</w:tr>
      <w:tr w:rsidR="005614D1" w:rsidRPr="00A60947" w:rsidTr="0068012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Oddział Chirurgii Urazowo-Ortopedycznej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</w:tr>
      <w:tr w:rsidR="005614D1" w:rsidRPr="00A60947" w:rsidTr="0068012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Oddział Anestezjologii i Intensywnej Terapii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</w:tr>
      <w:tr w:rsidR="005614D1" w:rsidRPr="00A60947" w:rsidTr="0068012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Oddział Rehabilitacyjny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832DB8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</w:tr>
      <w:tr w:rsidR="005614D1" w:rsidRPr="00A60947" w:rsidTr="0068012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Default="005614D1" w:rsidP="00EC512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Szpitalny Oddział Ratunkowy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</w:t>
            </w:r>
          </w:p>
        </w:tc>
      </w:tr>
      <w:tr w:rsidR="005614D1" w:rsidRPr="00A60947" w:rsidTr="0068012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A60947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Default="005614D1" w:rsidP="00EC512F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Poradnia POZ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</w:tr>
      <w:tr w:rsidR="005614D1" w:rsidRPr="00471019" w:rsidTr="00680123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471019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471019" w:rsidRDefault="005614D1" w:rsidP="00EC512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7101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471019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7101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471019" w:rsidRDefault="005614D1" w:rsidP="00EC51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7101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44</w:t>
            </w:r>
          </w:p>
        </w:tc>
      </w:tr>
    </w:tbl>
    <w:p w:rsidR="005614D1" w:rsidRPr="00A60947" w:rsidRDefault="005614D1" w:rsidP="002159C2">
      <w:pPr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2159C2">
      <w:pPr>
        <w:jc w:val="both"/>
        <w:rPr>
          <w:rFonts w:ascii="Times New Roman" w:hAnsi="Times New Roman"/>
          <w:sz w:val="24"/>
          <w:szCs w:val="24"/>
        </w:rPr>
      </w:pPr>
      <w:r w:rsidRPr="003B185A">
        <w:rPr>
          <w:rFonts w:ascii="Times New Roman" w:hAnsi="Times New Roman"/>
          <w:sz w:val="24"/>
          <w:szCs w:val="24"/>
        </w:rPr>
        <w:lastRenderedPageBreak/>
        <w:t xml:space="preserve">Na podstawie umów zawartych z Ministerstwem Zdrowia jednostka prowadzi obecnie szkolenie specjalizacyjne </w:t>
      </w:r>
      <w:r>
        <w:rPr>
          <w:rFonts w:ascii="Times New Roman" w:hAnsi="Times New Roman"/>
          <w:b/>
          <w:sz w:val="24"/>
          <w:szCs w:val="24"/>
        </w:rPr>
        <w:t>44</w:t>
      </w:r>
      <w:r w:rsidRPr="003B185A">
        <w:rPr>
          <w:rFonts w:ascii="Times New Roman" w:hAnsi="Times New Roman"/>
          <w:sz w:val="24"/>
          <w:szCs w:val="24"/>
        </w:rPr>
        <w:t xml:space="preserve"> lekarzy w trybie rezydentury</w:t>
      </w:r>
      <w:r>
        <w:rPr>
          <w:rFonts w:ascii="Times New Roman" w:hAnsi="Times New Roman"/>
          <w:sz w:val="24"/>
          <w:szCs w:val="24"/>
        </w:rPr>
        <w:t xml:space="preserve"> oraz staże podyplomowe dla </w:t>
      </w:r>
      <w:r w:rsidRPr="00680123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lekarzy stażystów.</w:t>
      </w:r>
    </w:p>
    <w:p w:rsidR="005614D1" w:rsidRPr="0032666B" w:rsidRDefault="005614D1" w:rsidP="0024674F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2666B">
        <w:rPr>
          <w:rFonts w:ascii="Times New Roman" w:hAnsi="Times New Roman"/>
          <w:b/>
          <w:bCs/>
          <w:sz w:val="24"/>
          <w:szCs w:val="24"/>
        </w:rPr>
        <w:t>Otoczenie konkurencyjne</w:t>
      </w:r>
    </w:p>
    <w:p w:rsidR="005614D1" w:rsidRDefault="005614D1" w:rsidP="00E24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4D1" w:rsidRDefault="005614D1" w:rsidP="00E24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Miejskie Centrum Medyczne im. dr K. </w:t>
      </w:r>
      <w:proofErr w:type="spellStart"/>
      <w:r>
        <w:rPr>
          <w:rFonts w:ascii="Times New Roman" w:hAnsi="Times New Roman"/>
          <w:sz w:val="24"/>
          <w:szCs w:val="24"/>
        </w:rPr>
        <w:t>Jonschera</w:t>
      </w:r>
      <w:proofErr w:type="spellEnd"/>
      <w:r>
        <w:rPr>
          <w:rFonts w:ascii="Times New Roman" w:hAnsi="Times New Roman"/>
          <w:sz w:val="24"/>
          <w:szCs w:val="24"/>
        </w:rPr>
        <w:t xml:space="preserve"> jest jedynym szpitalem II stopnia na terenie miasta Łodzi.</w:t>
      </w:r>
    </w:p>
    <w:p w:rsidR="005614D1" w:rsidRDefault="005614D1" w:rsidP="00E24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4D1" w:rsidRDefault="005614D1" w:rsidP="00E24F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placówki funkcjonujące w sieci szpitali zlokalizowane w Łodzi to:</w:t>
      </w:r>
    </w:p>
    <w:p w:rsidR="005614D1" w:rsidRDefault="005614D1" w:rsidP="00E24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55"/>
        <w:gridCol w:w="1616"/>
        <w:gridCol w:w="2407"/>
        <w:gridCol w:w="1743"/>
      </w:tblGrid>
      <w:tr w:rsidR="005614D1" w:rsidRPr="00C1756A" w:rsidTr="00E9459E">
        <w:tc>
          <w:tcPr>
            <w:tcW w:w="5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53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Nazwa szpitala</w:t>
            </w:r>
          </w:p>
        </w:tc>
        <w:tc>
          <w:tcPr>
            <w:tcW w:w="1418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Status szpitala</w:t>
            </w:r>
          </w:p>
        </w:tc>
        <w:tc>
          <w:tcPr>
            <w:tcW w:w="24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Profile zabezpieczenia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Wartość mies. ryczałtu PSZ (od lipca 2019 roku)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Zakonu Bonifratrów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I stopnia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1 882 489,-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Centrum Medyczne im. dr L. Rydygiera sp. z o.o.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I stopnia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Położnictwo i ginekologia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420 857,-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Wojewódzkie Specjalistyczne Centrum Onkologii i Traumatologii im. Kopernika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III stopnia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SOR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Hematologia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Nefrologia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Onkologia kliniczna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Reumatologia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Położnictwo i ginekologia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klatki piersiowej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naczyniowa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onkologiczna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Ortopedia i traumatologia narządu ruchu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Urologia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Radioterapia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Brachyterapia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Alergologia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Pediatria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Otolaryngologia dziecięca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11 149 012,-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Wojewódzki Specjalistyczny Szpital im. Pirogowa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III stopnia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Położnictwo i ginekologia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naczyniowa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Urologia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lastRenderedPageBreak/>
              <w:t>Transplantologia kliniczna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lastRenderedPageBreak/>
              <w:t>6 922 622,-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Wojewódzki Specjalistyczny Szpital im. Biegańskiego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III stopnia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Dermatologia i wenerologia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Dermatologia i wenerologia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zakaźne dziecięce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Kardiochirurgia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6 994 825,-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Wojewódzki Zespół Zakładów Opieki Zdrowotnej Centrum Leczenia Chorób Płuc i Rehabilitacji w Łodzi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pulmonologiczny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płuc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klatki piersiowej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Urologia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płuc dziecięce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6 197 586,-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SPZOZ Centralny Szpital Kliniczny Uniwersytetu Medycznego w Łodzi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SOR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Alergologia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Diabetologia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Gastroenterologia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Onkologia i hematologia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Nefrologia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Anestezjologia i intensywna terapia dla dzieci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płuc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Reumatologia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Pediatria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Otolaryngologia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Diabetologia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Nefrologia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Kardiochirurgia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Ortopedia i traumatologia narządu ruchu Ortopedia i traumatologia narządu ruchu dla dzieci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Terapia izotopowa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12 688 164,-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SPZOZ MSWiA w Łodzi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lastRenderedPageBreak/>
              <w:t>Anestezjologia i intensywna 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Położnictwo i ginekologia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naczyniowa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onkologiczna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Ortopedia i traumatologia narządu ruchu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Urologia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lastRenderedPageBreak/>
              <w:t>3 428 819,-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 xml:space="preserve">Instytut Medycyny Pracy im. prof. </w:t>
            </w:r>
            <w:proofErr w:type="spellStart"/>
            <w:r w:rsidRPr="00E9459E">
              <w:rPr>
                <w:rFonts w:ascii="Times New Roman" w:hAnsi="Times New Roman"/>
                <w:sz w:val="20"/>
                <w:szCs w:val="20"/>
              </w:rPr>
              <w:t>Nofera</w:t>
            </w:r>
            <w:proofErr w:type="spellEnd"/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Toksykologia kliniczna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408 274,-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Instytut Centrum Zdrowia Matki Polki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Alergologia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Endokrynologia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Endokrynologia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Gastroenterologia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Gastroenterologia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Immunologia kliniczna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Kardiologii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Nefrologia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Nefrologia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Neurologia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Anestezjologia i intensywna terapia dla dzieci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Pediatria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Położnictwo i ginekologia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onkologiczna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Kardiochirurgia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Neurochirurgia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Ortopedia i traumatologia narządu ruchu dla dzieci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Okulistyka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Otolaryngologia dziecięca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10 805 456,-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SPZOZ Uniwersytecki Szpital Kliniczny im. WAM UM w Łodzi – Centralny Szpital Weteranów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Diabetologia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Gastroenterologia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Kardiologia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Nefrologia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Dermatologia i wenerologia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klatki piersiowej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onkologiczna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Ortopedia i traumatologia narządu ruchu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lastRenderedPageBreak/>
              <w:t>Chirurgia szczękowo-twarzowa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Urologia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IP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Endokrynologia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Reumatologia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 xml:space="preserve">Geriatria 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lastRenderedPageBreak/>
              <w:t>9 930 362,-</w:t>
            </w:r>
          </w:p>
        </w:tc>
      </w:tr>
      <w:tr w:rsidR="005614D1" w:rsidRPr="00C1756A" w:rsidTr="00E9459E">
        <w:tc>
          <w:tcPr>
            <w:tcW w:w="544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SPZOZ Uniwersytecki Szpital Kliniczny nr 1 im. Barlickiego Uniwersytetu Medycznego w Łodzi</w:t>
            </w:r>
          </w:p>
        </w:tc>
        <w:tc>
          <w:tcPr>
            <w:tcW w:w="1418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Szpital ogólnopolski</w:t>
            </w:r>
          </w:p>
        </w:tc>
        <w:tc>
          <w:tcPr>
            <w:tcW w:w="2465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SOR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Alergologia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Gastroenterologia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Nefrologia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Choroby płuc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plastyczna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Otolaryngologia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17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7 736 523,-</w:t>
            </w:r>
          </w:p>
        </w:tc>
      </w:tr>
    </w:tbl>
    <w:p w:rsidR="005614D1" w:rsidRDefault="005614D1" w:rsidP="00522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4D1" w:rsidRPr="00B44B11" w:rsidRDefault="005614D1" w:rsidP="003266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jest jednym z </w:t>
      </w:r>
      <w:r>
        <w:rPr>
          <w:rFonts w:ascii="Times New Roman" w:hAnsi="Times New Roman"/>
          <w:b/>
          <w:bCs/>
          <w:sz w:val="24"/>
          <w:szCs w:val="24"/>
        </w:rPr>
        <w:t xml:space="preserve">4 szpitali </w:t>
      </w:r>
      <w:r>
        <w:rPr>
          <w:rFonts w:ascii="Times New Roman" w:hAnsi="Times New Roman"/>
          <w:sz w:val="24"/>
          <w:szCs w:val="24"/>
        </w:rPr>
        <w:t xml:space="preserve">w Łodzi </w:t>
      </w:r>
      <w:r w:rsidRPr="00522F7B">
        <w:rPr>
          <w:rFonts w:ascii="Times New Roman" w:hAnsi="Times New Roman"/>
          <w:sz w:val="24"/>
          <w:szCs w:val="24"/>
        </w:rPr>
        <w:t>posiadających w strukturze</w:t>
      </w:r>
      <w:r>
        <w:rPr>
          <w:rFonts w:ascii="Times New Roman" w:hAnsi="Times New Roman"/>
          <w:b/>
          <w:bCs/>
          <w:sz w:val="24"/>
          <w:szCs w:val="24"/>
        </w:rPr>
        <w:t xml:space="preserve"> Szpitalny Oddział Ratunkowy, </w:t>
      </w:r>
      <w:r>
        <w:rPr>
          <w:rFonts w:ascii="Times New Roman" w:hAnsi="Times New Roman"/>
          <w:sz w:val="24"/>
          <w:szCs w:val="24"/>
        </w:rPr>
        <w:t xml:space="preserve">udzielający świadczeń w trybie całodobowym pacjentom w stanie zagrożenia życia. </w:t>
      </w:r>
    </w:p>
    <w:p w:rsidR="005614D1" w:rsidRDefault="005614D1" w:rsidP="00522F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14D1" w:rsidRPr="00522F7B" w:rsidRDefault="005614D1" w:rsidP="00522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-1416"/>
        <w:tblW w:w="9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72"/>
        <w:gridCol w:w="1488"/>
        <w:gridCol w:w="71"/>
        <w:gridCol w:w="1418"/>
        <w:gridCol w:w="142"/>
        <w:gridCol w:w="1275"/>
        <w:gridCol w:w="284"/>
        <w:gridCol w:w="992"/>
        <w:gridCol w:w="142"/>
        <w:gridCol w:w="1134"/>
      </w:tblGrid>
      <w:tr w:rsidR="005614D1" w:rsidRPr="00242BD7" w:rsidTr="00D06F52">
        <w:trPr>
          <w:trHeight w:val="285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Default="005614D1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Default="005614D1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Default="005614D1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Default="005614D1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Pr="00B44B11" w:rsidRDefault="005614D1" w:rsidP="0080341F">
            <w:pPr>
              <w:pStyle w:val="Akapitzlist"/>
              <w:numPr>
                <w:ilvl w:val="0"/>
                <w:numId w:val="1"/>
              </w:num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B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Wybrane aspekty sytuacji finansowej jednostki </w:t>
            </w:r>
          </w:p>
          <w:p w:rsidR="005614D1" w:rsidRPr="00B44B11" w:rsidRDefault="005614D1" w:rsidP="0080341F">
            <w:pPr>
              <w:pStyle w:val="Akapitzlist"/>
              <w:numPr>
                <w:ilvl w:val="1"/>
                <w:numId w:val="1"/>
              </w:numPr>
              <w:spacing w:after="0" w:line="288" w:lineRule="auto"/>
              <w:ind w:left="639" w:firstLine="6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B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Analiza sprawozdań finansowych za 2017 i 2018 rok</w:t>
            </w:r>
          </w:p>
          <w:p w:rsidR="005614D1" w:rsidRDefault="005614D1" w:rsidP="003E0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4D1" w:rsidRDefault="005614D1" w:rsidP="00581D63">
            <w:pPr>
              <w:ind w:righ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2DB">
              <w:rPr>
                <w:rFonts w:ascii="Times New Roman" w:hAnsi="Times New Roman"/>
                <w:sz w:val="24"/>
                <w:szCs w:val="24"/>
              </w:rPr>
              <w:t xml:space="preserve">Analizie poddano </w:t>
            </w:r>
            <w:r>
              <w:rPr>
                <w:rFonts w:ascii="Times New Roman" w:hAnsi="Times New Roman"/>
                <w:sz w:val="24"/>
                <w:szCs w:val="24"/>
              </w:rPr>
              <w:t>roczne sprawozdania finansowe z</w:t>
            </w:r>
            <w:r w:rsidRPr="001532D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2017 i 2018 rok</w:t>
            </w:r>
            <w:r w:rsidRPr="001532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 poniższej tabeli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i na wykresach </w:t>
            </w:r>
            <w:r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przedstawiono dynamikę i strukturę głównych pozycji </w:t>
            </w:r>
            <w:r w:rsidRPr="00F262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bilansu</w:t>
            </w:r>
            <w:r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jednostki.</w:t>
            </w:r>
          </w:p>
          <w:tbl>
            <w:tblPr>
              <w:tblW w:w="92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268"/>
              <w:gridCol w:w="1629"/>
              <w:gridCol w:w="1629"/>
              <w:gridCol w:w="1630"/>
              <w:gridCol w:w="1133"/>
              <w:gridCol w:w="998"/>
            </w:tblGrid>
            <w:tr w:rsidR="005614D1" w:rsidRPr="00242BD7" w:rsidTr="00581D63">
              <w:trPr>
                <w:trHeight w:val="86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noWrap/>
                  <w:vAlign w:val="center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571B8">
                    <w:rPr>
                      <w:rFonts w:ascii="Times New Roman" w:hAnsi="Times New Roman"/>
                      <w:color w:val="000000"/>
                      <w:lang w:eastAsia="pl-PL"/>
                    </w:rPr>
                    <w:t>Pozycja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noWrap/>
                  <w:vAlign w:val="center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B36E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2016 rok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noWrap/>
                  <w:vAlign w:val="center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B36E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2017 rok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noWrap/>
                  <w:vAlign w:val="center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B36E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2018 rok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vAlign w:val="center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B36E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Dynamika 2017/2016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CCCCC" w:fill="CCCCCC"/>
                  <w:vAlign w:val="center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4B36E7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Dynamika 2018/2017</w:t>
                  </w:r>
                </w:p>
              </w:tc>
            </w:tr>
            <w:tr w:rsidR="005614D1" w:rsidRPr="00242BD7" w:rsidTr="00581D63">
              <w:trPr>
                <w:trHeight w:val="288"/>
              </w:trPr>
              <w:tc>
                <w:tcPr>
                  <w:tcW w:w="9287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571B8">
                    <w:rPr>
                      <w:rFonts w:ascii="Times New Roman" w:hAnsi="Times New Roman"/>
                      <w:color w:val="000000"/>
                      <w:lang w:eastAsia="pl-PL"/>
                    </w:rPr>
                    <w:t>AKTYWA</w:t>
                  </w:r>
                </w:p>
              </w:tc>
            </w:tr>
            <w:tr w:rsidR="005614D1" w:rsidRPr="00242BD7" w:rsidTr="00581D63">
              <w:trPr>
                <w:trHeight w:val="288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571B8">
                    <w:rPr>
                      <w:rFonts w:ascii="Times New Roman" w:hAnsi="Times New Roman"/>
                      <w:color w:val="000000"/>
                      <w:lang w:eastAsia="pl-PL"/>
                    </w:rPr>
                    <w:t>Aktywa trwałe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98 392 710,31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109 181 528,98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090790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113 256 339,33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18232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18232E"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  <w:t>110,96%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lang w:eastAsia="pl-PL"/>
                    </w:rPr>
                    <w:t>103,73%</w:t>
                  </w:r>
                </w:p>
              </w:tc>
            </w:tr>
            <w:tr w:rsidR="005614D1" w:rsidRPr="00242BD7" w:rsidTr="00581D63">
              <w:trPr>
                <w:trHeight w:val="288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571B8">
                    <w:rPr>
                      <w:rFonts w:ascii="Times New Roman" w:hAnsi="Times New Roman"/>
                      <w:color w:val="000000"/>
                      <w:lang w:eastAsia="pl-PL"/>
                    </w:rPr>
                    <w:t>Aktywa obrotowe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14 640 327,41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16 126 058,37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090790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11 251 695,00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18232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18232E"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  <w:t>110,15%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lang w:eastAsia="pl-PL"/>
                    </w:rPr>
                    <w:t>69,77%</w:t>
                  </w:r>
                </w:p>
              </w:tc>
            </w:tr>
            <w:tr w:rsidR="005614D1" w:rsidRPr="00242BD7" w:rsidTr="00581D63">
              <w:trPr>
                <w:trHeight w:val="288"/>
              </w:trPr>
              <w:tc>
                <w:tcPr>
                  <w:tcW w:w="9287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571B8">
                    <w:rPr>
                      <w:rFonts w:ascii="Times New Roman" w:hAnsi="Times New Roman"/>
                      <w:color w:val="000000"/>
                      <w:lang w:eastAsia="pl-PL"/>
                    </w:rPr>
                    <w:t>PASYWA</w:t>
                  </w:r>
                </w:p>
              </w:tc>
            </w:tr>
            <w:tr w:rsidR="005614D1" w:rsidRPr="00242BD7" w:rsidTr="00581D63">
              <w:trPr>
                <w:trHeight w:val="288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571B8">
                    <w:rPr>
                      <w:rFonts w:ascii="Times New Roman" w:hAnsi="Times New Roman"/>
                      <w:color w:val="000000"/>
                      <w:lang w:eastAsia="pl-PL"/>
                    </w:rPr>
                    <w:t>Kapitał (fundusz) własny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57 309 737,14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57 330 410,08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090790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49 054 397,81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18232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18232E"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  <w:t>100,04%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lang w:eastAsia="pl-PL"/>
                    </w:rPr>
                    <w:t>85,56%</w:t>
                  </w:r>
                </w:p>
              </w:tc>
            </w:tr>
            <w:tr w:rsidR="005614D1" w:rsidRPr="00242BD7" w:rsidTr="00581D63">
              <w:trPr>
                <w:trHeight w:val="577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B571B8">
                    <w:rPr>
                      <w:rFonts w:ascii="Times New Roman" w:hAnsi="Times New Roman"/>
                      <w:color w:val="000000"/>
                      <w:lang w:eastAsia="pl-PL"/>
                    </w:rPr>
                    <w:t>Zobowiązania i rezerwy na zobowiązania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55 723 300,58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67 977 177,27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090790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75 453 636,52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18232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</w:pPr>
                  <w:r w:rsidRPr="0018232E">
                    <w:rPr>
                      <w:rFonts w:ascii="Times New Roman" w:hAnsi="Times New Roman"/>
                      <w:i/>
                      <w:iCs/>
                      <w:color w:val="000000"/>
                      <w:lang w:eastAsia="pl-PL"/>
                    </w:rPr>
                    <w:t>121,99%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lang w:eastAsia="pl-PL"/>
                    </w:rPr>
                    <w:t>111,00%</w:t>
                  </w:r>
                </w:p>
              </w:tc>
            </w:tr>
            <w:tr w:rsidR="005614D1" w:rsidRPr="00242BD7" w:rsidTr="00581D63">
              <w:trPr>
                <w:trHeight w:val="288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 w:rsidRPr="00B571B8"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Suma bilansowa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113 033 037,72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125 307 587,35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090790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  <w:t>124 508 034,33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18232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lang w:eastAsia="pl-PL"/>
                    </w:rPr>
                  </w:pPr>
                  <w:r w:rsidRPr="0018232E">
                    <w:rPr>
                      <w:rFonts w:ascii="Times New Roman" w:hAnsi="Times New Roman"/>
                      <w:b/>
                      <w:i/>
                      <w:iCs/>
                      <w:color w:val="000000"/>
                      <w:lang w:eastAsia="pl-PL"/>
                    </w:rPr>
                    <w:t>110,86%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lang w:eastAsia="pl-PL"/>
                    </w:rPr>
                    <w:t>99,36%</w:t>
                  </w:r>
                </w:p>
              </w:tc>
            </w:tr>
            <w:tr w:rsidR="005614D1" w:rsidRPr="00242BD7" w:rsidTr="00581D63">
              <w:trPr>
                <w:trHeight w:val="288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614D1" w:rsidRPr="00B571B8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5614D1" w:rsidRDefault="005614D1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analizowanym okresie obserwuje się wzrost wartości </w:t>
            </w:r>
            <w:r w:rsidRPr="00AF7773">
              <w:rPr>
                <w:rFonts w:ascii="Times New Roman" w:hAnsi="Times New Roman"/>
                <w:i/>
                <w:iCs/>
                <w:sz w:val="24"/>
                <w:szCs w:val="24"/>
              </w:rPr>
              <w:t>Aktywów trwałych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(netto), co jest efektem ponoszenia nakładów inwestycyjnych przewyższających wartość amortyzacji i wskazuje na pozytywny proces odtwarzania zużywającego się majątku. Wzrost ten wyniósł kolejno: 10,96% w 2017 roku i 3,73% w 2018 roku. </w:t>
            </w:r>
          </w:p>
          <w:p w:rsidR="005614D1" w:rsidRDefault="005614D1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4D1" w:rsidRDefault="005614D1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przypadku </w:t>
            </w:r>
            <w:r w:rsidRPr="00942BFA">
              <w:rPr>
                <w:rFonts w:ascii="Times New Roman" w:hAnsi="Times New Roman"/>
                <w:i/>
                <w:iCs/>
                <w:sz w:val="24"/>
                <w:szCs w:val="24"/>
              </w:rPr>
              <w:t>Aktywów obrotowych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wzrost nastąpił w 2017 roku – o 10,15% natomiast w 2018 roku ich wartość spadła o ponad 30%. Czynnikiem wpływającym bezpośrednio na ich wysokość był stan posiadanych przez jednostkę środków pieniężnych, który wynosił: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 dzień 31.12.2016 r.: 3 669 467,59 zł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 dzień 31.12.2017 r.: 5 822 600,66 zł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 dzień 31.12.2018 r.: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  <w:t>313 764,97 zł.</w:t>
            </w:r>
          </w:p>
          <w:p w:rsidR="005614D1" w:rsidRDefault="005614D1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614D1" w:rsidRDefault="005614D1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Kapitał własny jednostki ulegał zmianom w związku z wygenerowanym wynikiem finansowym – w 2017 roku wzrósł o wysokość zysku netto (20 672,94 zł), w 2018 roku zmniejszył się o wysokość straty netto (- 8 276 012,27 zł). Znaczący wzrost odnotowano w zakresie obcych kapitałów w strukturze pasywów jednostki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Zobowiązania i rezerwy na zobowiązania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wzrosły o ponad 20% w 2017 roku (tj. o 12.254 tys. zł), na co złożyło się: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zmniejszenie stanu rezerw o 993 tys. zł,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wzrost zobowiązań długoterminowych (z tytułu kredytów i pożyczek) o 4.885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tys.zł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wzrost zobowiązań krótkoterminowych o 6.326 tys. zł, (w tym z tytułu kredytów i pożyczek o 2.561 tys. zł oraz innych zobowiązań o 3.164 tys. zł)</w:t>
            </w:r>
          </w:p>
          <w:p w:rsidR="005614D1" w:rsidRPr="00D71F13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wzrost rozliczeń międzyokresowych o 2.036 tys. zł.</w:t>
            </w:r>
          </w:p>
          <w:p w:rsidR="005614D1" w:rsidRDefault="005614D1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614D1" w:rsidRDefault="005614D1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 2018 roku nastąpił wzrost o kolejne 11% (o 7.476 tys. zł), co wynika z następujących pozycji: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zwiększenie stanu rezerw o 2.065 tys. zł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wzrost zobowiązań długoterminowych (z tytułu kredytów i pożyczek) o 4.516 tys. zł,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zmniejszenie zobowiązań krótkoterminowych o 1.808 tys. zł</w:t>
            </w:r>
          </w:p>
          <w:p w:rsidR="005614D1" w:rsidRPr="00EB1825" w:rsidRDefault="005614D1" w:rsidP="00E15160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wzrost rozliczeń międzyokresowych o 2.704 tys. zł.</w:t>
            </w:r>
          </w:p>
          <w:p w:rsidR="005614D1" w:rsidRDefault="005614D1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614D1" w:rsidRPr="00551D1B" w:rsidRDefault="001E7247" w:rsidP="00581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743200" cy="2486025"/>
                  <wp:effectExtent l="0" t="0" r="0" b="0"/>
                  <wp:docPr id="2" name="Wykr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38475" cy="2476500"/>
                  <wp:effectExtent l="0" t="0" r="0" b="0"/>
                  <wp:docPr id="3" name="Wykr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5614D1" w:rsidRDefault="005614D1" w:rsidP="00581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4D1" w:rsidRDefault="005614D1" w:rsidP="00581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Zobrazowana na wykresach struktura bilansu wskazuje na zachodzące niekorzystne zmiany w jednostce, tj. zmniejszający się kapitał własny, wzrost poziomu zobowiązań i zmniejszenie posiadanych aktywów obrotowych. </w:t>
            </w:r>
          </w:p>
          <w:p w:rsidR="005614D1" w:rsidRDefault="005614D1" w:rsidP="00581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oceny kondycji finansowej jednostki dokonuje się pomiaru tzw. </w:t>
            </w:r>
            <w:r w:rsidRPr="001D00E1">
              <w:rPr>
                <w:rFonts w:ascii="Times New Roman" w:hAnsi="Times New Roman"/>
                <w:b/>
                <w:bCs/>
                <w:sz w:val="24"/>
                <w:szCs w:val="24"/>
              </w:rPr>
              <w:t>złotej i srebrnej reguły bilansowej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badających stopień finansowania aktywów trwałych „bezpiecznym” kapitałem, czyli kapitałem własnym. Pożądaną wartością wskaźników w badaniu jednostek prowadzących działalność gospodarczą jest 1,00: aktywa trwałe = kapitał własny lub aktywa trwałe = (kapitał własny + zob. długoterminowe), jakkolwiek interpretując wyniki należy wziąć pod uwagę specyfikę jednostki. W przypadku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spzozów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znacząca część nakładów inwestycyjnych pochodzi ze środków zewnętrznych, uzyskiwanych bez ponoszenia kosztu kapitału, tj. ze źródeł bezzwrotnych, tj. dotacje podmiotu tworzącego czy fundusze UE. W takiej sytuacji należy zastosować regułę bilansową </w:t>
            </w:r>
            <w:r w:rsidRPr="00AE6B9B">
              <w:rPr>
                <w:rFonts w:ascii="Times New Roman" w:hAnsi="Times New Roman"/>
                <w:sz w:val="24"/>
                <w:szCs w:val="24"/>
                <w:u w:val="single"/>
              </w:rPr>
              <w:t>skorygowaną o wartość rozliczeń międzyokresowych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tj. uzyskanych z bezzwrotnych źródeł środków pieniężnych lub darowizn na aktywa trwałe.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20"/>
              <w:gridCol w:w="3021"/>
              <w:gridCol w:w="3021"/>
            </w:tblGrid>
            <w:tr w:rsidR="005614D1" w:rsidTr="00E9459E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2016 rok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2017 rok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2018 rok</w:t>
                  </w:r>
                </w:p>
              </w:tc>
            </w:tr>
            <w:tr w:rsidR="005614D1" w:rsidTr="00E9459E">
              <w:tc>
                <w:tcPr>
                  <w:tcW w:w="90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pStyle w:val="Akapitzlist"/>
                    <w:framePr w:hSpace="141" w:wrap="around" w:vAnchor="text" w:hAnchor="text" w:y="-1416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Złota reguła bilansowa (ZRB): kapitał własny/aktywa trwałe</w:t>
                  </w:r>
                </w:p>
                <w:p w:rsidR="005614D1" w:rsidRPr="00E9459E" w:rsidRDefault="005614D1" w:rsidP="00AA4E32">
                  <w:pPr>
                    <w:pStyle w:val="Akapitzlist"/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614D1" w:rsidTr="00E9459E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0,58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0,52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0,43</w:t>
                  </w:r>
                </w:p>
              </w:tc>
            </w:tr>
            <w:tr w:rsidR="005614D1" w:rsidTr="00E9459E">
              <w:tc>
                <w:tcPr>
                  <w:tcW w:w="90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pStyle w:val="Akapitzlist"/>
                    <w:framePr w:hSpace="141" w:wrap="around" w:vAnchor="text" w:hAnchor="text" w:y="-1416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Srebrna reguła bilansowa (SRB): (kapitał własny + zob. długoterminowe)/aktywa trwałe</w:t>
                  </w:r>
                </w:p>
                <w:p w:rsidR="005614D1" w:rsidRPr="00E9459E" w:rsidRDefault="005614D1" w:rsidP="00AA4E32">
                  <w:pPr>
                    <w:pStyle w:val="Akapitzlist"/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614D1" w:rsidTr="00E9459E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0,76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0,73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0,67</w:t>
                  </w:r>
                </w:p>
              </w:tc>
            </w:tr>
            <w:tr w:rsidR="005614D1" w:rsidTr="00E9459E">
              <w:tc>
                <w:tcPr>
                  <w:tcW w:w="90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pStyle w:val="Akapitzlist"/>
                    <w:framePr w:hSpace="141" w:wrap="around" w:vAnchor="text" w:hAnchor="text" w:y="-1416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Skorygowana ZRB: (kapitał własny + rozliczenia międzyokresowe)/aktywa trwałe</w:t>
                  </w:r>
                </w:p>
                <w:p w:rsidR="005614D1" w:rsidRPr="00E9459E" w:rsidRDefault="005614D1" w:rsidP="00AA4E32">
                  <w:pPr>
                    <w:pStyle w:val="Akapitzlist"/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614D1" w:rsidTr="00E9459E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0,81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0,75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0,67</w:t>
                  </w:r>
                </w:p>
              </w:tc>
            </w:tr>
            <w:tr w:rsidR="005614D1" w:rsidTr="00E9459E">
              <w:tc>
                <w:tcPr>
                  <w:tcW w:w="90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pStyle w:val="Akapitzlist"/>
                    <w:framePr w:hSpace="141" w:wrap="around" w:vAnchor="text" w:hAnchor="text" w:y="-1416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Skorygowana SRB: (kapitał własny + zob. długoterminowe + rozliczenia międzyokresowe)/aktywa trwałe</w:t>
                  </w:r>
                </w:p>
                <w:p w:rsidR="005614D1" w:rsidRPr="00E9459E" w:rsidRDefault="005614D1" w:rsidP="00AA4E32">
                  <w:pPr>
                    <w:pStyle w:val="Akapitzlist"/>
                    <w:framePr w:hSpace="141" w:wrap="around" w:vAnchor="text" w:hAnchor="text" w:y="-1416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614D1" w:rsidTr="00E9459E"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0,99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0,95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</w:rPr>
                    <w:t>0,91</w:t>
                  </w:r>
                </w:p>
              </w:tc>
            </w:tr>
          </w:tbl>
          <w:p w:rsidR="005614D1" w:rsidRDefault="005614D1" w:rsidP="003E0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4D1" w:rsidRPr="00581D63" w:rsidRDefault="005614D1" w:rsidP="00581D63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Analiza struktury przychodów i kosztów</w:t>
            </w:r>
          </w:p>
          <w:p w:rsidR="005614D1" w:rsidRPr="003E0754" w:rsidRDefault="005614D1" w:rsidP="003E0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2DB">
              <w:rPr>
                <w:rFonts w:ascii="Times New Roman" w:hAnsi="Times New Roman"/>
                <w:sz w:val="24"/>
                <w:szCs w:val="24"/>
              </w:rPr>
              <w:t>W poniższej tabeli przedstawion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1532DB">
              <w:rPr>
                <w:rFonts w:ascii="Times New Roman" w:hAnsi="Times New Roman"/>
                <w:sz w:val="24"/>
                <w:szCs w:val="24"/>
              </w:rPr>
              <w:t xml:space="preserve"> dane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przychodach, kosztach i wynikach </w:t>
            </w:r>
            <w:r w:rsidRPr="001532DB">
              <w:rPr>
                <w:rFonts w:ascii="Times New Roman" w:hAnsi="Times New Roman"/>
                <w:sz w:val="24"/>
                <w:szCs w:val="24"/>
              </w:rPr>
              <w:t xml:space="preserve">wynikające z rachunku zysków i strat </w:t>
            </w:r>
            <w:r w:rsidRPr="007806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8065E">
              <w:rPr>
                <w:rFonts w:ascii="Times New Roman" w:hAnsi="Times New Roman"/>
                <w:sz w:val="24"/>
                <w:szCs w:val="24"/>
              </w:rPr>
              <w:t>RZiS</w:t>
            </w:r>
            <w:proofErr w:type="spellEnd"/>
            <w:r w:rsidRPr="0078065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analizowanym okresie oraz dynamikę pozycji przychodowych i kosztowych.</w:t>
            </w:r>
          </w:p>
        </w:tc>
      </w:tr>
      <w:tr w:rsidR="005614D1" w:rsidRPr="00242BD7" w:rsidTr="00D06F52">
        <w:trPr>
          <w:trHeight w:val="85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D06F52" w:rsidRDefault="005614D1" w:rsidP="003E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lastRenderedPageBreak/>
              <w:t>Wyszczególnienie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D06F52" w:rsidRDefault="005614D1" w:rsidP="003E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2016 rok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D06F52" w:rsidRDefault="005614D1" w:rsidP="003E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2017 rok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D06F52" w:rsidRDefault="005614D1" w:rsidP="003E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2018 rok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5614D1" w:rsidRPr="00D06F52" w:rsidRDefault="005614D1" w:rsidP="003E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Dynamika 2017/2016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5614D1" w:rsidRPr="00D06F52" w:rsidRDefault="005614D1" w:rsidP="003E0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Dynamika 2018/2017</w:t>
            </w:r>
          </w:p>
        </w:tc>
      </w:tr>
      <w:tr w:rsidR="005614D1" w:rsidRPr="00242BD7" w:rsidTr="00D06F52">
        <w:trPr>
          <w:trHeight w:val="567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A. Przychody netto ze sprzedaży i zrównane z nimi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80 663 001,83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89 351 767,26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90 971 982,52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110,77%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101,81%</w:t>
            </w:r>
          </w:p>
        </w:tc>
      </w:tr>
      <w:tr w:rsidR="005614D1" w:rsidRPr="00242BD7" w:rsidTr="00D06F52">
        <w:trPr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B. Koszty działalności operacyjnej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81 371 111,30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90 467 270,28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100 961 796,57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111,18%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111,60%</w:t>
            </w:r>
          </w:p>
        </w:tc>
      </w:tr>
      <w:tr w:rsidR="005614D1" w:rsidRPr="00D06F52" w:rsidTr="00D06F52">
        <w:trPr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  <w:lang w:eastAsia="pl-PL"/>
              </w:rPr>
              <w:t>C. Zysk (strata) ze sprzedaży (A-B)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-708 109,47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-1 115 503,02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-9 989 814,05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pl-PL"/>
              </w:rPr>
            </w:pPr>
          </w:p>
        </w:tc>
      </w:tr>
      <w:tr w:rsidR="005614D1" w:rsidRPr="00242BD7" w:rsidTr="00D06F52">
        <w:trPr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D. Pozostałe przychody operacyjne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1 868 087,41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1 802 029,97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2 814 466,80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96,46%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156,18%</w:t>
            </w:r>
          </w:p>
        </w:tc>
      </w:tr>
      <w:tr w:rsidR="005614D1" w:rsidRPr="00242BD7" w:rsidTr="00D06F52">
        <w:trPr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E. Pozostałe koszty operacyjne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214 737,06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136 821,18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182 722,06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63,72%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133,55%</w:t>
            </w:r>
          </w:p>
        </w:tc>
      </w:tr>
      <w:tr w:rsidR="005614D1" w:rsidRPr="00D06F52" w:rsidTr="00D06F52">
        <w:trPr>
          <w:trHeight w:val="85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  <w:lang w:eastAsia="pl-PL"/>
              </w:rPr>
              <w:t>F. Zysk (strata) z działalności operacyjnej (C+D-E)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945 240,88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549 705,77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-7 358 069,31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pl-PL"/>
              </w:rPr>
            </w:pPr>
          </w:p>
        </w:tc>
      </w:tr>
      <w:tr w:rsidR="005614D1" w:rsidRPr="00242BD7" w:rsidTr="00D06F52">
        <w:trPr>
          <w:trHeight w:val="28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G. Przychody finansowe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76 998,88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74 251,87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73 875,92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96,43%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99,49%</w:t>
            </w:r>
          </w:p>
        </w:tc>
      </w:tr>
      <w:tr w:rsidR="005614D1" w:rsidRPr="00242BD7" w:rsidTr="00D06F52">
        <w:trPr>
          <w:trHeight w:val="28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H. Koszty finansowe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132 343,10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603 232,70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991 818,88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455,81%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i/>
                <w:iCs/>
                <w:color w:val="000000"/>
              </w:rPr>
              <w:t>164,42%</w:t>
            </w:r>
          </w:p>
        </w:tc>
      </w:tr>
      <w:tr w:rsidR="005614D1" w:rsidRPr="00D06F52" w:rsidTr="00D06F52">
        <w:trPr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  <w:lang w:eastAsia="pl-PL"/>
              </w:rPr>
              <w:t>I. Zysk (strata) brutto               (F+G-H)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D06F5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889 896,66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20 724,94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-8 276 012,27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pl-PL"/>
              </w:rPr>
            </w:pPr>
          </w:p>
        </w:tc>
      </w:tr>
      <w:tr w:rsidR="005614D1" w:rsidRPr="00242BD7" w:rsidTr="00D06F52">
        <w:trPr>
          <w:trHeight w:val="285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J. Podatek dochodowy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3 037,00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5614D1" w:rsidRPr="00242BD7" w:rsidTr="00D06F52">
        <w:trPr>
          <w:trHeight w:val="844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  <w:lang w:eastAsia="pl-PL"/>
              </w:rPr>
              <w:t>K. Pozostałe obowiązkowe zmniejszenia zysku (Zwiększenia straty)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</w:p>
        </w:tc>
      </w:tr>
      <w:tr w:rsidR="005614D1" w:rsidRPr="00D06F52" w:rsidTr="00D06F52">
        <w:trPr>
          <w:trHeight w:val="570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D06F52" w:rsidRDefault="005614D1" w:rsidP="00E37F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  <w:lang w:eastAsia="pl-PL"/>
              </w:rPr>
              <w:t>L. Zysk (strata) netto (I-J-K)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886 859,66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20 672,94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  <w:r w:rsidRPr="00D06F52">
              <w:rPr>
                <w:rFonts w:ascii="Times New Roman" w:hAnsi="Times New Roman"/>
                <w:b/>
                <w:color w:val="000000"/>
              </w:rPr>
              <w:t>-8 276 012,27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D06F52" w:rsidRDefault="005614D1" w:rsidP="00E37F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pl-PL"/>
              </w:rPr>
            </w:pPr>
          </w:p>
        </w:tc>
      </w:tr>
      <w:tr w:rsidR="005614D1" w:rsidRPr="00242BD7" w:rsidTr="00D06F52">
        <w:trPr>
          <w:trHeight w:val="285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256EE6" w:rsidRDefault="005614D1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Default="005614D1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Analiza przychodów i kosztów z podstawowej działalności jednostki wskazuje na utrzymujący się w analizowanym okresie </w:t>
            </w:r>
            <w:r w:rsidRPr="0068012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rokroczny wzrost kosztów na poziomie 11%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, tymczasem w przypadku przychodów w 2017 roku dynamika jest porównywalna (10,77%), lecz niestety w kolejnym roku (2018) widoczna jest stagnacja tej pozycji – </w:t>
            </w:r>
            <w:r w:rsidRPr="0068012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wzrost jedynie o 1,81%,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co znacząco wpływa na wynik ze sprzedaży. Poprawia go w widoczny sposób wynik na pozostałej działalności operacyjnej, dodatkowo przychody w tej kategorii znacząco wzrosły w 2018 roku (o 56,18%).  W działalności finansowej obserwujemy postępujący wzrost kosztów finansowych – o 355,81% w 2017 roku i o kolejne 64,42% w 2018 roku, przy stosunkowo niewielkich przychodach, co sprawia, że wynik w tym obszarze działalności stopniowo zwiększał swój wpływ na ostateczny wynik brutto.</w:t>
            </w:r>
          </w:p>
          <w:p w:rsidR="005614D1" w:rsidRDefault="005614D1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Default="005614D1" w:rsidP="00D67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Szczegółową strukturę i dynamikę </w:t>
            </w:r>
            <w:r w:rsidRPr="00105BC2">
              <w:rPr>
                <w:rFonts w:ascii="Times New Roman" w:hAnsi="Times New Roman"/>
                <w:i/>
                <w:sz w:val="24"/>
                <w:szCs w:val="24"/>
              </w:rPr>
              <w:t>przychodów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jednostki w latach 2017-2018 obrazuje tabela poniżej (według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RZiS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tbl>
            <w:tblPr>
              <w:tblW w:w="9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64"/>
              <w:gridCol w:w="1417"/>
              <w:gridCol w:w="1418"/>
              <w:gridCol w:w="1134"/>
              <w:gridCol w:w="992"/>
              <w:gridCol w:w="992"/>
            </w:tblGrid>
            <w:tr w:rsidR="005614D1" w:rsidTr="00E9459E"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Przychody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2017 rok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2018 rok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dynamika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struktura 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struktura 2018</w:t>
                  </w:r>
                </w:p>
              </w:tc>
            </w:tr>
            <w:tr w:rsidR="005614D1" w:rsidTr="00E9459E"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sz w:val="20"/>
                      <w:szCs w:val="20"/>
                    </w:rPr>
                    <w:t>Świadczenia opieki zdrowotnej – NFZ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81 802 539,36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86 590 374,41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1,0585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90,87%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89,66%</w:t>
                  </w:r>
                </w:p>
              </w:tc>
            </w:tr>
            <w:tr w:rsidR="005614D1" w:rsidTr="00E9459E"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sz w:val="20"/>
                      <w:szCs w:val="20"/>
                    </w:rPr>
                    <w:t>Pozostała działalność lecznicza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2 528 540,17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2 455 373,57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0,9711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2,81%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2,54%</w:t>
                  </w:r>
                </w:p>
              </w:tc>
            </w:tr>
            <w:tr w:rsidR="005614D1" w:rsidTr="00E9459E"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sz w:val="20"/>
                      <w:szCs w:val="20"/>
                    </w:rPr>
                    <w:t>Dotacje i darowizny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3 126 638,85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4 004 573,77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1,2808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3,47%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4,15%</w:t>
                  </w:r>
                </w:p>
              </w:tc>
            </w:tr>
            <w:tr w:rsidR="005614D1" w:rsidTr="00E9459E"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sz w:val="20"/>
                      <w:szCs w:val="20"/>
                    </w:rPr>
                    <w:t>Równowartość odpisów amortyzacyjnych wartość aktywów trwałych finansowych dotacjami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1 607 384,01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sz w:val="20"/>
                      <w:szCs w:val="20"/>
                    </w:rPr>
                    <w:t>2 086 908,88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1,2983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1,79%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2,16%</w:t>
                  </w:r>
                </w:p>
              </w:tc>
            </w:tr>
            <w:tr w:rsidR="005614D1" w:rsidTr="00E9459E"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sz w:val="20"/>
                      <w:szCs w:val="20"/>
                    </w:rPr>
                    <w:t>Przychody finansowe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74 251,87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73 875,92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0,9949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0,08%</w:t>
                  </w:r>
                </w:p>
              </w:tc>
            </w:tr>
            <w:tr w:rsidR="005614D1" w:rsidTr="00E9459E"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sz w:val="20"/>
                      <w:szCs w:val="20"/>
                    </w:rPr>
                    <w:t>Pozostałe przychody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880 246,32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1 362 106,66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1,5474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0,98%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1,41%</w:t>
                  </w:r>
                </w:p>
              </w:tc>
            </w:tr>
            <w:tr w:rsidR="005614D1" w:rsidTr="00E9459E"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RAZEM </w:t>
                  </w:r>
                </w:p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(bez zmiany stanu produktów)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90 019 600,58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96 573 213,21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</w:rPr>
                    <w:t>1,0728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AA4E32">
                  <w:pPr>
                    <w:framePr w:hSpace="141" w:wrap="around" w:vAnchor="text" w:hAnchor="text" w:y="-1416"/>
                    <w:spacing w:after="0"/>
                    <w:jc w:val="right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5614D1" w:rsidRDefault="005614D1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Default="005614D1" w:rsidP="00081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Główną pozycję przychodową stanowią przychody z tytułu </w:t>
            </w:r>
            <w:r w:rsidRPr="00F24C69">
              <w:rPr>
                <w:rFonts w:ascii="Times New Roman" w:hAnsi="Times New Roman"/>
                <w:i/>
                <w:sz w:val="24"/>
                <w:szCs w:val="24"/>
              </w:rPr>
              <w:t>świadczeń opieki zdrowotnej finansowanych ze środków publicznych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w 2018 roku przychody z umów zawartych z NFZ stanowiły 89,66% wszystkich przychodów. Przychody te w ostatnim roku wzrosły o 5,85%, a ich udział w globalnej wartości przychodów spadł o 1,21%. Szczegółową analizę przychodów z tego tytułu przedstawiono w pkt. 5.1. opracowania.</w:t>
            </w:r>
          </w:p>
          <w:p w:rsidR="005614D1" w:rsidRDefault="005614D1" w:rsidP="00081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Drugą pozycję w strukturze przychodów stanowią </w:t>
            </w:r>
            <w:r w:rsidRPr="006F67AA">
              <w:rPr>
                <w:rFonts w:ascii="Times New Roman" w:hAnsi="Times New Roman"/>
                <w:i/>
                <w:iCs/>
                <w:sz w:val="24"/>
                <w:szCs w:val="24"/>
              </w:rPr>
              <w:t>dotacje i darowizny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4,15% w 2018 roku. W głównej mierze są to środki uzyskiwane na finansowanie wynagrodzeń rezydentów i stażystów, czyli pokrycie rzeczywistych kosztów bieżącej działalności. W 2018 roku wartość przychodów z tego tytułu wzrosła o ponad 800 tys. zł.</w:t>
            </w:r>
          </w:p>
          <w:p w:rsidR="005614D1" w:rsidRDefault="005614D1" w:rsidP="00081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Pozostała działalność lecznicza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stanowi jedynie 2,54% przychodów jednostki. Stanowią ją świadczenia i usługi wykonywane na rzecz innych płatników, w tym osób fizycznych (świadczenia odpłatne i komercyjne) i innych podmiotów leczniczych (badania diagnostyczne). Przychody w tej kategorii utrzymują się na poziomie ok. 2,5 mln zł rocznie. </w:t>
            </w:r>
          </w:p>
          <w:p w:rsidR="005614D1" w:rsidRPr="00256EE6" w:rsidRDefault="005614D1" w:rsidP="003E0754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Analiza dynamiki </w:t>
            </w:r>
            <w:r w:rsidRPr="004639B2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kosztów działalności operacyjnej</w:t>
            </w:r>
            <w:r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 latach 2016 – 2018 </w:t>
            </w:r>
            <w:r w:rsidRPr="00256EE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została przedstawiona w kolejnej tabeli i na wykresie.</w:t>
            </w:r>
          </w:p>
        </w:tc>
      </w:tr>
      <w:tr w:rsidR="005614D1" w:rsidRPr="00242BD7" w:rsidTr="004B36E7">
        <w:trPr>
          <w:trHeight w:val="28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7B1FF6" w:rsidRDefault="005614D1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7B1FF6" w:rsidRDefault="005614D1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7B1FF6" w:rsidRDefault="005614D1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7B1FF6" w:rsidRDefault="005614D1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7B1FF6" w:rsidRDefault="005614D1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7B1FF6" w:rsidRDefault="005614D1" w:rsidP="003E075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5614D1" w:rsidRPr="00242BD7" w:rsidTr="001F6C8F">
        <w:trPr>
          <w:trHeight w:val="2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2016 rok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2017 rok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 rok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Dynamika 2017/2016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Dynamika 2018/2017</w:t>
            </w:r>
          </w:p>
        </w:tc>
      </w:tr>
      <w:tr w:rsidR="005614D1" w:rsidRPr="004B36E7" w:rsidTr="001F6C8F">
        <w:trPr>
          <w:trHeight w:val="567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D1" w:rsidRPr="004B36E7" w:rsidRDefault="005614D1" w:rsidP="001F6C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B. Koszty działalności operacyjnej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81 371 111,30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90 467 270,28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100 961 796,57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111,18%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111,60%</w:t>
            </w:r>
          </w:p>
        </w:tc>
      </w:tr>
      <w:tr w:rsidR="005614D1" w:rsidRPr="00242BD7" w:rsidTr="001F6C8F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D1" w:rsidRPr="004B36E7" w:rsidRDefault="005614D1" w:rsidP="001F6C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I. Amortyzacja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5 088 271,74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5 686 665,52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5 859 711,12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111,76%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103,04%</w:t>
            </w:r>
          </w:p>
        </w:tc>
      </w:tr>
      <w:tr w:rsidR="005614D1" w:rsidRPr="00242BD7" w:rsidTr="001F6C8F">
        <w:trPr>
          <w:trHeight w:val="570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D1" w:rsidRPr="004B36E7" w:rsidRDefault="005614D1" w:rsidP="001F6C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II. Zużycie materiałów i energii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13 516 147,87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14 995 683,07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16 411 092,08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110,95%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109,44%</w:t>
            </w:r>
          </w:p>
        </w:tc>
      </w:tr>
      <w:tr w:rsidR="005614D1" w:rsidRPr="00242BD7" w:rsidTr="001F6C8F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D1" w:rsidRPr="004B36E7" w:rsidRDefault="005614D1" w:rsidP="001F6C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III. Usługi obce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22 182 769,92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27 266 998,32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31 149 367,69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122,92%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114,24%</w:t>
            </w:r>
          </w:p>
        </w:tc>
      </w:tr>
      <w:tr w:rsidR="005614D1" w:rsidRPr="00242BD7" w:rsidTr="001F6C8F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D1" w:rsidRPr="004B36E7" w:rsidRDefault="005614D1" w:rsidP="001F6C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IV. Podatki i opłaty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224 135,09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249 318,34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276 404,94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111,24%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110,86%</w:t>
            </w:r>
          </w:p>
        </w:tc>
      </w:tr>
      <w:tr w:rsidR="005614D1" w:rsidRPr="00242BD7" w:rsidTr="001F6C8F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D1" w:rsidRPr="004B36E7" w:rsidRDefault="005614D1" w:rsidP="001F6C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V. Wynagrodzenia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32 983 495,55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35 306 014,47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39 422 500,11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107,04%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111,66%</w:t>
            </w:r>
          </w:p>
        </w:tc>
      </w:tr>
      <w:tr w:rsidR="005614D1" w:rsidRPr="00242BD7" w:rsidTr="001F6C8F">
        <w:trPr>
          <w:trHeight w:val="50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D1" w:rsidRPr="004B36E7" w:rsidRDefault="005614D1" w:rsidP="001F6C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VI. Ubezpieczenia społeczne i inne świadczenia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6 503 571,60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6 910 043,48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7 488 665,90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106,25%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108,37%</w:t>
            </w:r>
          </w:p>
        </w:tc>
      </w:tr>
      <w:tr w:rsidR="005614D1" w:rsidRPr="00242BD7" w:rsidTr="001F6C8F">
        <w:trPr>
          <w:trHeight w:val="570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D1" w:rsidRPr="004B36E7" w:rsidRDefault="005614D1" w:rsidP="001F6C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VII. Pozostałe koszty rodzajowe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872 719,53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52 547,08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</w:rPr>
              <w:t>354 054,73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6,02%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14D1" w:rsidRPr="004B36E7" w:rsidRDefault="005614D1" w:rsidP="001F6C8F">
            <w:pPr>
              <w:spacing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B36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673,79%</w:t>
            </w:r>
          </w:p>
        </w:tc>
      </w:tr>
    </w:tbl>
    <w:tbl>
      <w:tblPr>
        <w:tblW w:w="953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2"/>
        <w:gridCol w:w="1749"/>
        <w:gridCol w:w="1749"/>
        <w:gridCol w:w="1530"/>
        <w:gridCol w:w="1166"/>
        <w:gridCol w:w="1020"/>
      </w:tblGrid>
      <w:tr w:rsidR="005614D1" w:rsidRPr="00242BD7" w:rsidTr="00581D63">
        <w:trPr>
          <w:trHeight w:val="285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256EE6" w:rsidRDefault="005614D1" w:rsidP="00256EE6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5614D1" w:rsidRDefault="005614D1" w:rsidP="00F3129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Default="001E7247" w:rsidP="00F3129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>
                  <wp:extent cx="5781675" cy="3562350"/>
                  <wp:effectExtent l="0" t="0" r="0" b="0"/>
                  <wp:docPr id="4" name="Wykr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5614D1" w:rsidRDefault="005614D1" w:rsidP="00F3129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Default="005614D1" w:rsidP="00F3129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Jak wskazują wyliczenia oraz wykres największą dynamiką w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2017 roku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charakteryzowały się koszty </w:t>
            </w:r>
            <w:r w:rsidRPr="00B15A7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Usług obcych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, a także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Wynagrodzenia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Zużycie materiałów i energii:</w:t>
            </w:r>
          </w:p>
          <w:p w:rsidR="005614D1" w:rsidRDefault="005614D1" w:rsidP="00E15160">
            <w:pPr>
              <w:pStyle w:val="Akapitzlist1"/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koszty U</w:t>
            </w:r>
            <w:r w:rsidRPr="008B439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sług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obcych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wzrosły o 22,92%, odnotowując także najwyższy wzrost nominalny – o 5.084 tys. zł. </w:t>
            </w:r>
          </w:p>
          <w:p w:rsidR="005614D1" w:rsidRDefault="005614D1" w:rsidP="00E15160">
            <w:pPr>
              <w:pStyle w:val="Akapitzlist1"/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Wynagrodzenia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wzrosły o 7,04%, co daje kwotę 2.323 tys. zł. </w:t>
            </w:r>
          </w:p>
          <w:p w:rsidR="005614D1" w:rsidRDefault="005614D1" w:rsidP="00E15160">
            <w:pPr>
              <w:pStyle w:val="Akapitzlist1"/>
              <w:numPr>
                <w:ilvl w:val="0"/>
                <w:numId w:val="22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koszty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Zużycia materiałów i energii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zwiększyły się o 10,95%, tj. o 1.479 tys. zł.</w:t>
            </w:r>
          </w:p>
          <w:p w:rsidR="005614D1" w:rsidRDefault="005614D1" w:rsidP="00F3129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Pr="003C3ACF" w:rsidRDefault="005614D1" w:rsidP="00F3129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Również w </w:t>
            </w:r>
            <w:r w:rsidRPr="004C35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2018 roku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najbardziej dynamiczną pozycją kosztów okazały się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Usługi obce,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które wzrosły o 14,24%, nominalnie o 3.882 tys. zł. W przypadku </w:t>
            </w:r>
            <w:r w:rsidRPr="00964B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Wynagrodzeń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koszty wzrosły o 11,66%, tj. o 4.116 tys. zł.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Zużycie materiałów i energii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wzrosło o 9,44% tj. o 1.416 tys. zł.</w:t>
            </w:r>
          </w:p>
          <w:p w:rsidR="005614D1" w:rsidRPr="00964B5D" w:rsidRDefault="005614D1" w:rsidP="00F3129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Default="005614D1" w:rsidP="00BC150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Struktura kosztów rodzajowych w zakresie prezentowanym w sprawozdaniu nie uległa zasadniczym zmianom, dla uzyskania dokładniejszych wyników poddano więc analizie szczegółową strukturę </w:t>
            </w:r>
            <w:r w:rsidRPr="006255E6">
              <w:rPr>
                <w:rFonts w:ascii="Times New Roman" w:hAnsi="Times New Roman"/>
                <w:i/>
                <w:sz w:val="24"/>
                <w:szCs w:val="24"/>
              </w:rPr>
              <w:t>łącznych kosztów działalności</w:t>
            </w:r>
            <w:r w:rsidRPr="0062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MCM im. Dr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Jonschera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Łodzi</w:t>
            </w:r>
            <w:r w:rsidRPr="006255E6">
              <w:rPr>
                <w:rFonts w:ascii="Times New Roman" w:hAnsi="Times New Roman"/>
                <w:sz w:val="24"/>
                <w:szCs w:val="24"/>
              </w:rPr>
              <w:t xml:space="preserve"> w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5E6">
              <w:rPr>
                <w:rFonts w:ascii="Times New Roman" w:hAnsi="Times New Roman"/>
                <w:sz w:val="24"/>
                <w:szCs w:val="24"/>
              </w:rPr>
              <w:t xml:space="preserve"> i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55E6"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  <w:r>
              <w:rPr>
                <w:rFonts w:ascii="Times New Roman" w:hAnsi="Times New Roman"/>
                <w:sz w:val="24"/>
                <w:szCs w:val="24"/>
              </w:rPr>
              <w:t>, oraz ich dynamikę, co</w:t>
            </w:r>
            <w:r w:rsidRPr="006255E6">
              <w:rPr>
                <w:rFonts w:ascii="Times New Roman" w:hAnsi="Times New Roman"/>
                <w:sz w:val="24"/>
                <w:szCs w:val="24"/>
              </w:rPr>
              <w:t xml:space="preserve"> przedstawiono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6255E6">
              <w:rPr>
                <w:rFonts w:ascii="Times New Roman" w:hAnsi="Times New Roman"/>
                <w:sz w:val="24"/>
                <w:szCs w:val="24"/>
              </w:rPr>
              <w:t>poniż</w:t>
            </w:r>
            <w:r>
              <w:rPr>
                <w:rFonts w:ascii="Times New Roman" w:hAnsi="Times New Roman"/>
                <w:sz w:val="24"/>
                <w:szCs w:val="24"/>
              </w:rPr>
              <w:t>sz</w:t>
            </w:r>
            <w:r w:rsidRPr="006255E6">
              <w:rPr>
                <w:rFonts w:ascii="Times New Roman" w:hAnsi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tabeli. W analizie uwzględniono koszty charakterystyczne dla jednostki i prowadzonej przez nią działalności.</w:t>
            </w:r>
          </w:p>
          <w:p w:rsidR="005614D1" w:rsidRDefault="005614D1" w:rsidP="00BC1506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82"/>
              <w:gridCol w:w="1596"/>
              <w:gridCol w:w="905"/>
              <w:gridCol w:w="1843"/>
              <w:gridCol w:w="905"/>
              <w:gridCol w:w="1038"/>
            </w:tblGrid>
            <w:tr w:rsidR="005614D1" w:rsidRPr="00155D20" w:rsidTr="00E9459E">
              <w:tc>
                <w:tcPr>
                  <w:tcW w:w="2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bookmarkStart w:id="2" w:name="_Hlk13985908"/>
                  <w:r w:rsidRPr="00E9459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rodzaj kosztów</w:t>
                  </w:r>
                </w:p>
              </w:tc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2017 rok</w:t>
                  </w:r>
                </w:p>
              </w:tc>
              <w:tc>
                <w:tcPr>
                  <w:tcW w:w="2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2018 rok</w:t>
                  </w:r>
                </w:p>
              </w:tc>
              <w:tc>
                <w:tcPr>
                  <w:tcW w:w="10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Dynamika (wzrost/</w:t>
                  </w:r>
                </w:p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spadek) %</w:t>
                  </w:r>
                </w:p>
              </w:tc>
            </w:tr>
            <w:tr w:rsidR="005614D1" w:rsidRPr="00155D20" w:rsidTr="00E9459E">
              <w:tc>
                <w:tcPr>
                  <w:tcW w:w="2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kwota w zł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udział % w kosztach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kwota w zł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udział % w kosztach</w:t>
                  </w:r>
                </w:p>
              </w:tc>
              <w:tc>
                <w:tcPr>
                  <w:tcW w:w="10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E9459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OGÓŁEM KOSZTY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91 207 324,16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102 136 337,51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1,12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E945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sz w:val="24"/>
                      <w:szCs w:val="24"/>
                    </w:rPr>
                    <w:t xml:space="preserve">Amortyzacja 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5 686 665,52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6,23%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5 859 711,12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5,74%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1,03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amortyzacja aktywów trwałych finansowanych dotacjami i w nieodpłatnym użytkowaniu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2 217 572,74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2,43%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2 592 320,02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2,54%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1,17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pozostała amortyzacja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3 469 092,78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3,80%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3 267 391,10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3,20%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0,94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E945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sz w:val="24"/>
                      <w:szCs w:val="24"/>
                    </w:rPr>
                    <w:t>Zużycie materiałów i energii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14 995 683,07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16,44%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16 411 092,08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16,07%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1,09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leki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6 766 995,86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7,42%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6 778 934,38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6,64%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1,00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soczewki i endoprotezy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1 787 921,31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1,96%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2 127 502,58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2,08%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1,19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materiały medyczne i diagnostyczne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623 984,57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0,68%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614 155,92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0,60%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0,98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jednorazowy sprzęt medyczny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2 789 539,13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3,06%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3 150 815,19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3,08%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1,13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pozostałe materiały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787 629,83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0,86%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973 858,43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0,95%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1,24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energia cieplna 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1 069 039,81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1,17%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1 108 226,13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1,09%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1,04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energia elektryczna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987 848,13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1,08%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1 413 570,38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1,38%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1,43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pozostała energia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182 724,43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0,20%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244 029,07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0,24%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1,34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E945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sz w:val="24"/>
                      <w:szCs w:val="24"/>
                    </w:rPr>
                    <w:t>Usługi obce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27 266 998,32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29,90%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31 149 367,69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30,50%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1,14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naprawy, remonty, konserwacje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1 468 238,74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1,61%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974 411,09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0,95%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0,66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kontrakty medyczne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15 818 586,84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17,34%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18 054 812,80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17,68%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1,14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inne procedury medyczne zewnętrzne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5 675 864,77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6,22%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7 103 751,79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6,96%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1,25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żywienie pacjentów 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1 026 598,10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1,13%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1 100 185,36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1,08%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1,07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pranie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367 397,86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0,40%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373 296,39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0,37%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1,02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utrzymanie czystości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802 823,11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0,88%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893 336,04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0,87%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1,11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pozostałe usługi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2 107 488,90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2,31%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2 649 574,22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2,59%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1,26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E945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sz w:val="24"/>
                      <w:szCs w:val="24"/>
                    </w:rPr>
                    <w:t>Podatki i opłaty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249 318,34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0,27%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276 404,94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0,27%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1,11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podatek od nieruchomości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227 093,00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0,25%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244 600,00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0,24%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1,08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inne podatki i opłaty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22 225,34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0,02%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31 804,94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0,03%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1,43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E945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sz w:val="24"/>
                      <w:szCs w:val="24"/>
                    </w:rPr>
                    <w:t>Wynagrodzenia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35 306 014,47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38,71%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39 422 500,11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38,60%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1,12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wynagrodzenia osobowe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33 888 793,64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37,16%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36 830 021,70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36,06%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1,09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umowy zlecenia i o dzieło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1 417 220,83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1,55%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2 592 478,41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2,54%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1,83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E945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sz w:val="24"/>
                      <w:szCs w:val="24"/>
                    </w:rPr>
                    <w:t>Ubezpieczenia i inne świadczenia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6 910 043,48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7,58%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7 488 665,90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7,33%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1,08</w:t>
                  </w:r>
                </w:p>
              </w:tc>
            </w:tr>
            <w:tr w:rsidR="005614D1" w:rsidRPr="00D23424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składki ZUS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6 322 089,78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6,93%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7 101 538,17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6,95%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1,12</w:t>
                  </w:r>
                </w:p>
              </w:tc>
            </w:tr>
            <w:tr w:rsidR="005614D1" w:rsidRPr="00D23424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ZFŚS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0,44%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300 000,00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0,29%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0,75</w:t>
                  </w:r>
                </w:p>
              </w:tc>
            </w:tr>
            <w:tr w:rsidR="005614D1" w:rsidRPr="00D23424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pozostałe świadczenia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187 953,70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0,21%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87 127,73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0,09%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0,46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E945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sz w:val="24"/>
                      <w:szCs w:val="24"/>
                    </w:rPr>
                    <w:t>Pozostałe koszty rodzajowe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52 547,08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0,06%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354 054,73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highlight w:val="yellow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0,35%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highlight w:val="yellow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6,74</w:t>
                  </w:r>
                </w:p>
              </w:tc>
            </w:tr>
            <w:tr w:rsidR="005614D1" w:rsidRPr="00D23424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ubezpieczenia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8 101,78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0,01%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337 425,35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0,33%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41,65</w:t>
                  </w:r>
                </w:p>
              </w:tc>
            </w:tr>
            <w:tr w:rsidR="005614D1" w:rsidRPr="00D23424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podróże służbowe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22 077,30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0,02%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7 989,38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0,01%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0,36</w:t>
                  </w:r>
                </w:p>
              </w:tc>
            </w:tr>
            <w:tr w:rsidR="005614D1" w:rsidRPr="00D23424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22 368,00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0,02%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8 640,00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0,01%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0,39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E945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sz w:val="24"/>
                      <w:szCs w:val="24"/>
                    </w:rPr>
                    <w:t>Pozostałe koszty operacyjne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136 821,18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0,15%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182 722,06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0,18%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1,34</w:t>
                  </w:r>
                </w:p>
              </w:tc>
            </w:tr>
            <w:tr w:rsidR="005614D1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</w:tcPr>
                <w:p w:rsidR="005614D1" w:rsidRPr="00E9459E" w:rsidRDefault="005614D1" w:rsidP="00E9459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459E">
                    <w:rPr>
                      <w:rFonts w:ascii="Times New Roman" w:hAnsi="Times New Roman"/>
                      <w:sz w:val="24"/>
                      <w:szCs w:val="24"/>
                    </w:rPr>
                    <w:t>Koszty finansowe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603 232,70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0,66%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</w:rPr>
                    <w:t>991 818,88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</w:rPr>
                    <w:t>0,97%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FF0000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1,64</w:t>
                  </w:r>
                </w:p>
              </w:tc>
            </w:tr>
            <w:tr w:rsidR="005614D1" w:rsidRPr="009A08B8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odsetki od kredytów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587 864,26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0,64%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907 417,85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0,89%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1,54</w:t>
                  </w:r>
                </w:p>
              </w:tc>
            </w:tr>
            <w:tr w:rsidR="005614D1" w:rsidRPr="009A08B8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odsetki od zobowiązań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7 092,84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0,01%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74 899,14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0,07%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10,56</w:t>
                  </w:r>
                </w:p>
              </w:tc>
            </w:tr>
            <w:tr w:rsidR="005614D1" w:rsidRPr="009A08B8" w:rsidTr="00E9459E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9459E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8 275,60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0,01%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E9459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9 501,89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>0,01%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14D1" w:rsidRPr="00E9459E" w:rsidRDefault="005614D1" w:rsidP="00E94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9459E">
                    <w:rPr>
                      <w:rFonts w:ascii="Times New Roman" w:hAnsi="Times New Roman"/>
                      <w:b/>
                      <w:bCs/>
                      <w:i/>
                      <w:iCs/>
                      <w:sz w:val="18"/>
                      <w:szCs w:val="18"/>
                    </w:rPr>
                    <w:t>1,15</w:t>
                  </w:r>
                </w:p>
              </w:tc>
            </w:tr>
            <w:bookmarkEnd w:id="2"/>
          </w:tbl>
          <w:p w:rsidR="005614D1" w:rsidRPr="000E0C1E" w:rsidRDefault="005614D1" w:rsidP="000E0C1E">
            <w:pPr>
              <w:pStyle w:val="Akapitzlist1"/>
              <w:spacing w:after="0" w:line="288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614D1" w:rsidRDefault="005614D1" w:rsidP="007E64EA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Największe koszty jednostki to </w:t>
            </w:r>
            <w:r w:rsidRPr="00886C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koszty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pracy</w:t>
            </w:r>
            <w:r w:rsidRPr="00886C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886C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osobowe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(wynagrodzenia z tytułu umów o pracę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pochodne od wynagrodzeń: składki na ubezpieczenie społeczne i fundusz pracy, fundusz socjalny, świadczenia na rzecz pracowników, umowy zlecenia, umowy cywilno-prawne, kontrakty medyczne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), stanowiły one 63,65 % wszystkich kosztów w 2017 roku oraz 63,62% w 2018 roku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Ich udział w strukturze kosztów nie uległ zmianie. Szczegółową analizę </w:t>
            </w:r>
            <w:r w:rsidRPr="007E64EA">
              <w:rPr>
                <w:rFonts w:ascii="Times New Roman" w:hAnsi="Times New Roman"/>
                <w:i/>
                <w:sz w:val="24"/>
                <w:szCs w:val="24"/>
              </w:rPr>
              <w:t>zatrudnienia i kosztów pracy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przedstawiono w dalszej części opracowania (rozdział 5).</w:t>
            </w:r>
          </w:p>
          <w:p w:rsidR="005614D1" w:rsidRDefault="005614D1" w:rsidP="007E6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Obok kosztów pracy drugą istotną grupą kosztów są </w:t>
            </w:r>
            <w:r w:rsidRPr="00886C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koszty materiałów i usług bezpośrednich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związanych z udzielaniem świadczeń: leków i materiałów medycznych, sprzętu medycznego jednorazowego oraz badań diagnostycznych: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2017 roku </w:t>
            </w:r>
            <w:r w:rsidRPr="00242BD7">
              <w:rPr>
                <w:rFonts w:ascii="Times New Roman" w:hAnsi="Times New Roman"/>
                <w:b/>
                <w:sz w:val="24"/>
                <w:szCs w:val="24"/>
              </w:rPr>
              <w:t>stanowi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ły</w:t>
            </w:r>
            <w:r w:rsidRPr="004975F2">
              <w:rPr>
                <w:rFonts w:ascii="Times New Roman" w:hAnsi="Times New Roman"/>
                <w:b/>
                <w:sz w:val="24"/>
                <w:szCs w:val="24"/>
              </w:rPr>
              <w:t xml:space="preserve"> 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19,34</w:t>
            </w:r>
            <w:r w:rsidRPr="004975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w 2018 roku – 19,09%.</w:t>
            </w:r>
          </w:p>
          <w:p w:rsidR="005614D1" w:rsidRDefault="005614D1" w:rsidP="007E6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Pozostałe </w:t>
            </w:r>
            <w:r w:rsidRPr="00886C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usługi związane z procesami medycznymi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(konserwacja i naprawa sprzętu oraz instalacji medycznych, wyżywienie pacjentów, usługi pralnicze, ubezpieczenie)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2017 roku </w:t>
            </w:r>
            <w:r w:rsidRPr="00242BD7">
              <w:rPr>
                <w:rFonts w:ascii="Times New Roman" w:hAnsi="Times New Roman"/>
                <w:b/>
                <w:sz w:val="24"/>
                <w:szCs w:val="24"/>
              </w:rPr>
              <w:t>stanowi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ły</w:t>
            </w:r>
            <w:r w:rsidRPr="004975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4,03</w:t>
            </w:r>
            <w:r w:rsidRPr="004975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w 2018 roku – 3,60%</w:t>
            </w:r>
          </w:p>
          <w:p w:rsidR="005614D1" w:rsidRPr="00886CA1" w:rsidRDefault="005614D1" w:rsidP="007E64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C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Amortyzacja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aktywów trwałych, zakupionych ze środków zewnętrznych jak i własnych, </w:t>
            </w:r>
            <w:r w:rsidRPr="004975F2">
              <w:rPr>
                <w:rFonts w:ascii="Times New Roman" w:hAnsi="Times New Roman"/>
                <w:b/>
                <w:sz w:val="24"/>
                <w:szCs w:val="24"/>
              </w:rPr>
              <w:t>stanowi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ła w 2017 roku</w:t>
            </w:r>
            <w:r w:rsidRPr="004975F2">
              <w:rPr>
                <w:rFonts w:ascii="Times New Roman" w:hAnsi="Times New Roman"/>
                <w:b/>
                <w:sz w:val="24"/>
                <w:szCs w:val="24"/>
              </w:rPr>
              <w:t xml:space="preserve"> koszt rzędu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6,23</w:t>
            </w:r>
            <w:r w:rsidRPr="004975F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076">
              <w:rPr>
                <w:rFonts w:ascii="Times New Roman" w:hAnsi="Times New Roman"/>
                <w:b/>
                <w:sz w:val="24"/>
                <w:szCs w:val="24"/>
              </w:rPr>
              <w:t>ogólnych kosztów jednostki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w 2018 roku – 5,74%.  </w:t>
            </w:r>
          </w:p>
          <w:p w:rsidR="005614D1" w:rsidRDefault="005614D1" w:rsidP="007E64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Dostawa </w:t>
            </w:r>
            <w:r w:rsidRPr="00886CA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energii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elektrycznej, cieplnej, wody oraz gazu stanowiła </w:t>
            </w:r>
            <w:r w:rsidRPr="00D31076">
              <w:rPr>
                <w:rFonts w:ascii="Times New Roman" w:hAnsi="Times New Roman"/>
                <w:b/>
                <w:sz w:val="24"/>
                <w:szCs w:val="24"/>
              </w:rPr>
              <w:t xml:space="preserve">w 2017 roku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  <w:r w:rsidRPr="00D31076">
              <w:rPr>
                <w:rFonts w:ascii="Times New Roman" w:hAnsi="Times New Roman"/>
                <w:b/>
                <w:sz w:val="24"/>
                <w:szCs w:val="24"/>
              </w:rPr>
              <w:t>% łącznych kosztów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w 2018 roku – 2,71%</w:t>
            </w:r>
          </w:p>
          <w:p w:rsidR="005614D1" w:rsidRDefault="005614D1" w:rsidP="007E6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890D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pozostałe </w:t>
            </w:r>
            <w:r w:rsidRPr="00890DF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obciążenia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(ok. 5%) składają się: materiały inne niż medyczne (materiały biurowe, techniczne i gospodarcze), podatki i opłaty (podatek od nieruchomości), usługi administracyjne (ochrona, usługi najmu i dzierżawy, pocztowe, telekomunikacyjne itd.).</w:t>
            </w:r>
          </w:p>
          <w:p w:rsidR="005614D1" w:rsidRDefault="001E7247" w:rsidP="007E64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972175" cy="3362325"/>
                  <wp:effectExtent l="0" t="0" r="0" b="0"/>
                  <wp:docPr id="5" name="Wykre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5614D1" w:rsidRDefault="005614D1" w:rsidP="00FC277D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1DC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Analiza dynamiki kosztó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Pr="00111DC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szczegółowych wskazuje 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znacznie wyższy wzrost m.in. następujących kosztów: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11D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soczewki i endoprotezy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o 19% - wzrost ten wynika ze zwiększonego wykonania kontraktu z NFZ w 2018 roku zakresie </w:t>
            </w:r>
            <w:r w:rsidRPr="00D77B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endoprotezoplastyki stawu biodrowego lub kolanoweg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 o ok. 25%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energia elektryczna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(wzrost o 43%) i pozostałe media - woda i gaz (wzrost o 34%) – znaczący wzrost cen jednostkowych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77BA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zakup zewnętrznych procedur medycznych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o 25% - wzrost wynagrodzeń kontraktowych pracowników medycznych będący skutkiem znaczącego wzrostu wynagrodzeń etatowych,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77BA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pozostałych usług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o 26% - wzrost minimalnego wynagrodzenia skutkujący podniesieniem cen usług</w:t>
            </w:r>
          </w:p>
          <w:p w:rsidR="005614D1" w:rsidRDefault="005614D1" w:rsidP="00E15160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77BA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umów zlecenia i o dzieło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o 83% - konieczność uzupełnienia brakującego personelu, w tym osób na zwolnieniach</w:t>
            </w:r>
          </w:p>
          <w:p w:rsidR="005614D1" w:rsidRPr="00256EE6" w:rsidRDefault="005614D1" w:rsidP="00E15160">
            <w:pPr>
              <w:pStyle w:val="Akapitzlist"/>
              <w:numPr>
                <w:ilvl w:val="0"/>
                <w:numId w:val="12"/>
              </w:num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77BA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odsetek od kredytów i pożyczek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– o 54% - uruchomienie kredytu inwestycyjnego na budowę nowego pawilonu oraz prace modernizacyjne w budynku A i C.</w:t>
            </w:r>
          </w:p>
        </w:tc>
      </w:tr>
      <w:tr w:rsidR="005614D1" w:rsidRPr="00242BD7" w:rsidTr="00581D63">
        <w:trPr>
          <w:trHeight w:val="28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F85A95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5614D1" w:rsidRPr="00E26175" w:rsidRDefault="005614D1" w:rsidP="0080341F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E26175">
        <w:rPr>
          <w:rFonts w:ascii="Times New Roman" w:hAnsi="Times New Roman"/>
          <w:b/>
          <w:sz w:val="24"/>
          <w:szCs w:val="24"/>
        </w:rPr>
        <w:t>Analiza zobowiązań</w:t>
      </w:r>
      <w:r>
        <w:rPr>
          <w:rFonts w:ascii="Times New Roman" w:hAnsi="Times New Roman"/>
          <w:b/>
          <w:sz w:val="24"/>
          <w:szCs w:val="24"/>
        </w:rPr>
        <w:t xml:space="preserve"> i należności</w:t>
      </w:r>
    </w:p>
    <w:tbl>
      <w:tblPr>
        <w:tblW w:w="9295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53"/>
        <w:gridCol w:w="1491"/>
        <w:gridCol w:w="1668"/>
        <w:gridCol w:w="1405"/>
        <w:gridCol w:w="1113"/>
        <w:gridCol w:w="1365"/>
      </w:tblGrid>
      <w:tr w:rsidR="005614D1" w:rsidRPr="00242BD7" w:rsidTr="003A21EA">
        <w:trPr>
          <w:trHeight w:val="288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Default="005614D1" w:rsidP="0061098F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D7">
              <w:rPr>
                <w:rFonts w:ascii="Times New Roman" w:hAnsi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dzień bilansowy jednostka posiadała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zobowiązania długoterminowe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kwocie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26 785 315,25 zł.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Stanowią one 61,75% zobowiązań bilansowych. W całości są to zobowiązania z tytułu kredytów i pożyczek W porównaniu do roku poprzedniego nastąpiło zwiększenie wartości tych zobowiązań o (+) 4 515 621,20 zł.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Zobowiązania krótkoterminowe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wyniosły </w:t>
            </w:r>
            <w:r w:rsidRPr="00E476FA">
              <w:rPr>
                <w:rFonts w:ascii="Times New Roman" w:hAnsi="Times New Roman"/>
                <w:b/>
                <w:bCs/>
                <w:sz w:val="24"/>
                <w:szCs w:val="24"/>
              </w:rPr>
              <w:t>16 589 266,14</w:t>
            </w:r>
            <w:r w:rsidRPr="006109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stanowią 38,25% zobowiązań bilansowych. W porównaniu do roku poprzedniego nastąpiło zmniejszenie wartości tych zobowiązań o (-) 1 808 333,10 zł. </w:t>
            </w:r>
          </w:p>
          <w:p w:rsidR="005614D1" w:rsidRDefault="005614D1" w:rsidP="00736C1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4D1" w:rsidRPr="00256EE6" w:rsidRDefault="005614D1" w:rsidP="007958F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958FE">
              <w:rPr>
                <w:rFonts w:ascii="Times New Roman" w:hAnsi="Times New Roman"/>
                <w:sz w:val="24"/>
                <w:szCs w:val="24"/>
              </w:rPr>
              <w:t xml:space="preserve">Szczegółową analizę </w:t>
            </w:r>
            <w:r w:rsidRPr="007958F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dynamiki </w:t>
            </w:r>
            <w:r w:rsidRPr="00782B12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zobowiązań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długoterminowych i </w:t>
            </w:r>
            <w:r w:rsidRPr="00782B12">
              <w:rPr>
                <w:rFonts w:ascii="Times New Roman" w:hAnsi="Times New Roman"/>
                <w:i/>
                <w:color w:val="000000"/>
                <w:sz w:val="24"/>
                <w:szCs w:val="24"/>
                <w:lang w:eastAsia="pl-PL"/>
              </w:rPr>
              <w:t>krótkoterminowych</w:t>
            </w:r>
            <w:r w:rsidRPr="007958F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 latach 2016-2018 </w:t>
            </w:r>
            <w:r w:rsidRPr="007958F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przedstawiono w tabeli.</w:t>
            </w:r>
          </w:p>
        </w:tc>
      </w:tr>
      <w:tr w:rsidR="005614D1" w:rsidRPr="00242BD7" w:rsidTr="003A21EA">
        <w:trPr>
          <w:trHeight w:val="288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C423D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C423D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C423D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C423D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C423D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C423D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5614D1" w:rsidRPr="00242BD7" w:rsidTr="003A21EA">
        <w:trPr>
          <w:trHeight w:val="86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B571B8" w:rsidRDefault="005614D1" w:rsidP="00106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B571B8" w:rsidRDefault="005614D1" w:rsidP="00106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2016 rok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B571B8" w:rsidRDefault="005614D1" w:rsidP="00106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2017 rok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B571B8" w:rsidRDefault="005614D1" w:rsidP="00106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 rok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5614D1" w:rsidRPr="00B571B8" w:rsidRDefault="005614D1" w:rsidP="00106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Dynamika 2017/2016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5614D1" w:rsidRPr="00B571B8" w:rsidRDefault="005614D1" w:rsidP="00106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4B36E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Dynamika 2018/2017</w:t>
            </w:r>
          </w:p>
        </w:tc>
      </w:tr>
      <w:tr w:rsidR="005614D1" w:rsidRPr="001F0C39" w:rsidTr="003C628D">
        <w:trPr>
          <w:trHeight w:val="575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1F0C39" w:rsidRDefault="005614D1" w:rsidP="003C62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b/>
                <w:color w:val="000000"/>
                <w:lang w:eastAsia="pl-PL"/>
              </w:rPr>
              <w:t>B.II. Zobowiązania długoterminowe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b/>
                <w:color w:val="000000"/>
                <w:lang w:eastAsia="pl-PL"/>
              </w:rPr>
              <w:t>17 384 876,20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b/>
                <w:color w:val="000000"/>
                <w:lang w:eastAsia="pl-PL"/>
              </w:rPr>
              <w:t>22 269 694,05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26 785 315,25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highlight w:val="yellow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1,281</w:t>
            </w:r>
            <w:r>
              <w:rPr>
                <w:rFonts w:ascii="Times New Roman" w:hAnsi="Times New Roman"/>
                <w:i/>
                <w:iCs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1,2028</w:t>
            </w:r>
          </w:p>
        </w:tc>
      </w:tr>
      <w:tr w:rsidR="005614D1" w:rsidRPr="00242BD7" w:rsidTr="003C628D">
        <w:trPr>
          <w:trHeight w:val="288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3C628D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 xml:space="preserve"> kredyty i pożyczki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A21EA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3A21EA">
              <w:rPr>
                <w:rFonts w:ascii="Times New Roman" w:hAnsi="Times New Roman"/>
                <w:bCs/>
                <w:color w:val="000000"/>
                <w:lang w:eastAsia="pl-PL"/>
              </w:rPr>
              <w:t>17 384 876,20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22 269 694,05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iCs/>
                <w:color w:val="000000"/>
                <w:lang w:eastAsia="pl-PL"/>
              </w:rPr>
              <w:t>26 785 315,25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highlight w:val="yellow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1,281</w:t>
            </w:r>
            <w:r>
              <w:rPr>
                <w:rFonts w:ascii="Times New Roman" w:hAnsi="Times New Roman"/>
                <w:i/>
                <w:iCs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1,2028</w:t>
            </w:r>
          </w:p>
        </w:tc>
      </w:tr>
      <w:tr w:rsidR="005614D1" w:rsidRPr="001F0C39" w:rsidTr="003C628D">
        <w:trPr>
          <w:trHeight w:val="575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1F0C39" w:rsidRDefault="005614D1" w:rsidP="003C62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b/>
                <w:color w:val="000000"/>
                <w:lang w:eastAsia="pl-PL"/>
              </w:rPr>
              <w:t>B.III. Zobowiązania krótkoterminowe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b/>
                <w:color w:val="000000"/>
                <w:lang w:eastAsia="pl-PL"/>
              </w:rPr>
              <w:t>12 071 620,52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b/>
                <w:color w:val="000000"/>
                <w:lang w:eastAsia="pl-PL"/>
              </w:rPr>
              <w:t>18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> 397 599,24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16</w:t>
            </w:r>
            <w:r>
              <w:rPr>
                <w:rFonts w:ascii="Times New Roman" w:hAnsi="Times New Roman"/>
                <w:b/>
                <w:iCs/>
                <w:color w:val="000000"/>
                <w:lang w:eastAsia="pl-PL"/>
              </w:rPr>
              <w:t> 589 266,14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C3235F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FF0000"/>
                <w:highlight w:val="yellow"/>
                <w:lang w:eastAsia="pl-PL"/>
              </w:rPr>
            </w:pPr>
            <w:r w:rsidRPr="00C3235F">
              <w:rPr>
                <w:rFonts w:ascii="Times New Roman" w:hAnsi="Times New Roman"/>
                <w:i/>
                <w:iCs/>
              </w:rPr>
              <w:t>1,5240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C3235F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FF0000"/>
                <w:lang w:eastAsia="pl-PL"/>
              </w:rPr>
            </w:pPr>
            <w:r w:rsidRPr="00C3235F">
              <w:rPr>
                <w:rFonts w:ascii="Times New Roman" w:hAnsi="Times New Roman"/>
                <w:i/>
                <w:iCs/>
              </w:rPr>
              <w:t>0,9017</w:t>
            </w:r>
          </w:p>
        </w:tc>
      </w:tr>
      <w:tr w:rsidR="005614D1" w:rsidRPr="00242BD7" w:rsidTr="003C628D">
        <w:trPr>
          <w:trHeight w:val="288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3C628D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kredyty i pożyczki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2 561 536,00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iCs/>
                <w:color w:val="000000"/>
                <w:lang w:eastAsia="pl-PL"/>
              </w:rPr>
              <w:t>3 382 048,00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highlight w:val="yellow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-</w:t>
            </w:r>
            <w:r w:rsidRPr="003C628D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1,3203</w:t>
            </w:r>
          </w:p>
        </w:tc>
      </w:tr>
      <w:tr w:rsidR="005614D1" w:rsidRPr="00242BD7" w:rsidTr="003C628D">
        <w:trPr>
          <w:trHeight w:val="575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3C628D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z tyt. dostaw i usług o okresie wymagalności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do 12 miesięcy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5 123 358,89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5 926 820,22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iCs/>
                <w:color w:val="000000"/>
                <w:lang w:eastAsia="pl-PL"/>
              </w:rPr>
              <w:t>6 688 605,00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1,1568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1,1285</w:t>
            </w:r>
          </w:p>
        </w:tc>
      </w:tr>
      <w:tr w:rsidR="005614D1" w:rsidRPr="00242BD7" w:rsidTr="003C628D">
        <w:trPr>
          <w:trHeight w:val="863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3C628D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 xml:space="preserve"> z tyt. podatków, ceł, ubezpieczeń i innych świadczeń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2 995 473,27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2 848 786,27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iCs/>
                <w:color w:val="000000"/>
                <w:lang w:eastAsia="pl-PL"/>
              </w:rPr>
              <w:t>3 113 322,85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highlight w:val="yellow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0,951</w:t>
            </w:r>
            <w:r>
              <w:rPr>
                <w:rFonts w:ascii="Times New Roman" w:hAnsi="Times New Roman"/>
                <w:i/>
                <w:iCs/>
                <w:color w:val="000000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1,0929</w:t>
            </w:r>
          </w:p>
        </w:tc>
      </w:tr>
      <w:tr w:rsidR="005614D1" w:rsidRPr="00242BD7" w:rsidTr="003C628D">
        <w:trPr>
          <w:trHeight w:val="288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3C628D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 xml:space="preserve"> z tyt. </w:t>
            </w:r>
            <w:r>
              <w:rPr>
                <w:rFonts w:ascii="Times New Roman" w:hAnsi="Times New Roman"/>
                <w:color w:val="000000"/>
                <w:lang w:eastAsia="pl-PL"/>
              </w:rPr>
              <w:t>w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ynagrodzeń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1 858 094,56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2 055 463,90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iCs/>
                <w:color w:val="000000"/>
                <w:lang w:eastAsia="pl-PL"/>
              </w:rPr>
              <w:t>2 305 620,81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highlight w:val="yellow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1,1062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1,1217</w:t>
            </w:r>
          </w:p>
        </w:tc>
      </w:tr>
      <w:tr w:rsidR="005614D1" w:rsidRPr="00242BD7" w:rsidTr="003C628D">
        <w:trPr>
          <w:trHeight w:val="288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3C628D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 xml:space="preserve"> inne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1 606 587,08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4 770 627,84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iCs/>
                <w:color w:val="000000"/>
                <w:lang w:eastAsia="pl-PL"/>
              </w:rPr>
              <w:t>888 325,59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highlight w:val="yellow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2,9694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0,1862</w:t>
            </w:r>
          </w:p>
        </w:tc>
      </w:tr>
      <w:tr w:rsidR="005614D1" w:rsidRPr="00242BD7" w:rsidTr="003C628D">
        <w:trPr>
          <w:trHeight w:val="288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3C628D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 f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undusze specjalne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488 106,72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234 365,01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1F0C39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pl-PL"/>
              </w:rPr>
            </w:pPr>
            <w:r w:rsidRPr="001F0C39">
              <w:rPr>
                <w:rFonts w:ascii="Times New Roman" w:hAnsi="Times New Roman"/>
                <w:iCs/>
                <w:color w:val="000000"/>
                <w:lang w:eastAsia="pl-PL"/>
              </w:rPr>
              <w:t>211 343,89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highlight w:val="yellow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0,4802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3C628D" w:rsidRDefault="005614D1" w:rsidP="003C628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3C628D">
              <w:rPr>
                <w:rFonts w:ascii="Times New Roman" w:hAnsi="Times New Roman"/>
                <w:i/>
                <w:iCs/>
                <w:color w:val="000000"/>
              </w:rPr>
              <w:t>0,9018</w:t>
            </w:r>
          </w:p>
        </w:tc>
      </w:tr>
      <w:tr w:rsidR="005614D1" w:rsidRPr="00242BD7" w:rsidTr="003A21EA">
        <w:trPr>
          <w:trHeight w:val="288"/>
        </w:trPr>
        <w:tc>
          <w:tcPr>
            <w:tcW w:w="92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242BD7" w:rsidRDefault="005614D1" w:rsidP="00547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D1" w:rsidRDefault="005614D1" w:rsidP="000917A7">
      <w:pPr>
        <w:spacing w:after="0" w:line="288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Łączne z</w:t>
      </w:r>
      <w:r w:rsidRPr="0061098F">
        <w:rPr>
          <w:rFonts w:ascii="Times New Roman" w:hAnsi="Times New Roman"/>
          <w:sz w:val="24"/>
          <w:szCs w:val="24"/>
        </w:rPr>
        <w:t xml:space="preserve">obowiązania jednostki z tytułu </w:t>
      </w:r>
      <w:r w:rsidRPr="0061098F">
        <w:rPr>
          <w:rFonts w:ascii="Times New Roman" w:hAnsi="Times New Roman"/>
          <w:b/>
          <w:sz w:val="24"/>
          <w:szCs w:val="24"/>
        </w:rPr>
        <w:t>kredytów i pożyczek</w:t>
      </w:r>
      <w:r w:rsidRPr="0061098F">
        <w:rPr>
          <w:rFonts w:ascii="Times New Roman" w:hAnsi="Times New Roman"/>
          <w:sz w:val="24"/>
          <w:szCs w:val="24"/>
        </w:rPr>
        <w:t xml:space="preserve"> na dzień 31.12.201</w:t>
      </w:r>
      <w:r>
        <w:rPr>
          <w:rFonts w:ascii="Times New Roman" w:hAnsi="Times New Roman"/>
          <w:sz w:val="24"/>
          <w:szCs w:val="24"/>
        </w:rPr>
        <w:t>8</w:t>
      </w:r>
      <w:r w:rsidRPr="0061098F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wyniosły </w:t>
      </w:r>
      <w:r>
        <w:rPr>
          <w:rFonts w:ascii="Times New Roman" w:hAnsi="Times New Roman"/>
          <w:b/>
          <w:bCs/>
          <w:sz w:val="24"/>
          <w:szCs w:val="24"/>
        </w:rPr>
        <w:t>30 167 363,25 zł</w:t>
      </w:r>
      <w:r w:rsidRPr="006109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stanowiąc 69,55</w:t>
      </w:r>
      <w:r w:rsidRPr="0061098F">
        <w:rPr>
          <w:rFonts w:ascii="Times New Roman" w:hAnsi="Times New Roman"/>
          <w:sz w:val="24"/>
          <w:szCs w:val="24"/>
        </w:rPr>
        <w:t>% zobowiązań bilansowych</w:t>
      </w:r>
      <w:r>
        <w:rPr>
          <w:rFonts w:ascii="Times New Roman" w:hAnsi="Times New Roman"/>
          <w:sz w:val="24"/>
          <w:szCs w:val="24"/>
        </w:rPr>
        <w:t xml:space="preserve">. W odniesieniu do stanu na dzień 31.12.2017 roku zobowiązania te wzrosły w ciągu ostatniego roku o </w:t>
      </w:r>
      <w:r>
        <w:rPr>
          <w:rFonts w:ascii="Times New Roman" w:hAnsi="Times New Roman"/>
          <w:b/>
          <w:bCs/>
          <w:sz w:val="24"/>
          <w:szCs w:val="24"/>
        </w:rPr>
        <w:t xml:space="preserve">5 336 133,20 zł. </w:t>
      </w:r>
      <w:r>
        <w:rPr>
          <w:rFonts w:ascii="Times New Roman" w:hAnsi="Times New Roman"/>
          <w:sz w:val="24"/>
          <w:szCs w:val="24"/>
        </w:rPr>
        <w:t xml:space="preserve">Na kwotę tę składa się: </w:t>
      </w:r>
    </w:p>
    <w:p w:rsidR="005614D1" w:rsidRPr="0061098F" w:rsidRDefault="005614D1" w:rsidP="00E15160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61098F">
        <w:rPr>
          <w:rFonts w:ascii="Times New Roman" w:hAnsi="Times New Roman"/>
          <w:sz w:val="24"/>
          <w:szCs w:val="24"/>
        </w:rPr>
        <w:t>terminow</w:t>
      </w:r>
      <w:r>
        <w:rPr>
          <w:rFonts w:ascii="Times New Roman" w:hAnsi="Times New Roman"/>
          <w:sz w:val="24"/>
          <w:szCs w:val="24"/>
        </w:rPr>
        <w:t>a</w:t>
      </w:r>
      <w:r w:rsidRPr="0061098F">
        <w:rPr>
          <w:rFonts w:ascii="Times New Roman" w:hAnsi="Times New Roman"/>
          <w:sz w:val="24"/>
          <w:szCs w:val="24"/>
        </w:rPr>
        <w:t xml:space="preserve"> spłat</w:t>
      </w:r>
      <w:r>
        <w:rPr>
          <w:rFonts w:ascii="Times New Roman" w:hAnsi="Times New Roman"/>
          <w:sz w:val="24"/>
          <w:szCs w:val="24"/>
        </w:rPr>
        <w:t>a</w:t>
      </w:r>
      <w:r w:rsidRPr="0061098F">
        <w:rPr>
          <w:rFonts w:ascii="Times New Roman" w:hAnsi="Times New Roman"/>
          <w:sz w:val="24"/>
          <w:szCs w:val="24"/>
        </w:rPr>
        <w:t xml:space="preserve"> pożycz</w:t>
      </w:r>
      <w:r>
        <w:rPr>
          <w:rFonts w:ascii="Times New Roman" w:hAnsi="Times New Roman"/>
          <w:sz w:val="24"/>
          <w:szCs w:val="24"/>
        </w:rPr>
        <w:t>ki</w:t>
      </w:r>
      <w:r w:rsidRPr="0061098F">
        <w:rPr>
          <w:rFonts w:ascii="Times New Roman" w:hAnsi="Times New Roman"/>
          <w:sz w:val="24"/>
          <w:szCs w:val="24"/>
        </w:rPr>
        <w:t xml:space="preserve"> w Wojewódzkim Funduszu Ochrony Środowiska i Gospodarki Wodnej w </w:t>
      </w:r>
      <w:r>
        <w:rPr>
          <w:rFonts w:ascii="Times New Roman" w:hAnsi="Times New Roman"/>
          <w:sz w:val="24"/>
          <w:szCs w:val="24"/>
        </w:rPr>
        <w:t>Łodzi w kwocie 100 000,00 zł</w:t>
      </w:r>
    </w:p>
    <w:p w:rsidR="005614D1" w:rsidRPr="0061098F" w:rsidRDefault="005614D1" w:rsidP="00E15160">
      <w:pPr>
        <w:pStyle w:val="Akapitzlist"/>
        <w:numPr>
          <w:ilvl w:val="0"/>
          <w:numId w:val="12"/>
        </w:numPr>
        <w:spacing w:after="0" w:line="288" w:lineRule="auto"/>
        <w:ind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terminowa spłata kredytu inwestycyjnego w Banku Gospodarstwa Krajowego w Łodzi</w:t>
      </w:r>
      <w:r w:rsidRPr="00610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kwocie 2 393 286,58 zł</w:t>
      </w:r>
    </w:p>
    <w:p w:rsidR="005614D1" w:rsidRPr="0061098F" w:rsidRDefault="005614D1" w:rsidP="00E15160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zwiększenie zobowiązania kredytowego w BGK w Łodzi o kwotę 7 829 419,78 zł. </w:t>
      </w:r>
    </w:p>
    <w:p w:rsidR="005614D1" w:rsidRDefault="005614D1" w:rsidP="00E476F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614D1" w:rsidRPr="00C35927" w:rsidRDefault="005614D1" w:rsidP="00C359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242BD7">
        <w:rPr>
          <w:rFonts w:ascii="Times New Roman" w:hAnsi="Times New Roman"/>
          <w:sz w:val="24"/>
          <w:szCs w:val="24"/>
        </w:rPr>
        <w:t>jwiększą grupę</w:t>
      </w:r>
      <w:r>
        <w:rPr>
          <w:rFonts w:ascii="Times New Roman" w:hAnsi="Times New Roman"/>
          <w:sz w:val="24"/>
          <w:szCs w:val="24"/>
        </w:rPr>
        <w:t xml:space="preserve"> w strukturze </w:t>
      </w:r>
      <w:r w:rsidRPr="00242BD7">
        <w:rPr>
          <w:rFonts w:ascii="Times New Roman" w:hAnsi="Times New Roman"/>
          <w:i/>
          <w:sz w:val="24"/>
          <w:szCs w:val="24"/>
        </w:rPr>
        <w:t>zobowiązań</w:t>
      </w:r>
      <w:r w:rsidRPr="00242BD7">
        <w:rPr>
          <w:rFonts w:ascii="Times New Roman" w:hAnsi="Times New Roman"/>
          <w:sz w:val="24"/>
          <w:szCs w:val="24"/>
        </w:rPr>
        <w:t xml:space="preserve"> </w:t>
      </w:r>
      <w:r w:rsidRPr="00242BD7">
        <w:rPr>
          <w:rFonts w:ascii="Times New Roman" w:hAnsi="Times New Roman"/>
          <w:i/>
          <w:sz w:val="24"/>
          <w:szCs w:val="24"/>
        </w:rPr>
        <w:t>krótkoterminowych</w:t>
      </w:r>
      <w:r w:rsidRPr="00242BD7">
        <w:rPr>
          <w:rFonts w:ascii="Times New Roman" w:hAnsi="Times New Roman"/>
          <w:sz w:val="24"/>
          <w:szCs w:val="24"/>
        </w:rPr>
        <w:t xml:space="preserve"> stanowią zobowiązania </w:t>
      </w:r>
      <w:r w:rsidRPr="00242BD7">
        <w:rPr>
          <w:rFonts w:ascii="Times New Roman" w:hAnsi="Times New Roman"/>
          <w:b/>
          <w:sz w:val="24"/>
          <w:szCs w:val="24"/>
        </w:rPr>
        <w:t>z tytułu dostaw i</w:t>
      </w:r>
      <w:r w:rsidRPr="00242BD7">
        <w:rPr>
          <w:rFonts w:ascii="Times New Roman" w:hAnsi="Times New Roman"/>
          <w:sz w:val="24"/>
          <w:szCs w:val="24"/>
        </w:rPr>
        <w:t xml:space="preserve"> </w:t>
      </w:r>
      <w:r w:rsidRPr="00242BD7">
        <w:rPr>
          <w:rFonts w:ascii="Times New Roman" w:hAnsi="Times New Roman"/>
          <w:b/>
          <w:sz w:val="24"/>
          <w:szCs w:val="24"/>
        </w:rPr>
        <w:t>usług</w:t>
      </w:r>
      <w:r w:rsidRPr="00242BD7">
        <w:rPr>
          <w:rFonts w:ascii="Times New Roman" w:hAnsi="Times New Roman"/>
          <w:sz w:val="24"/>
          <w:szCs w:val="24"/>
        </w:rPr>
        <w:t xml:space="preserve">. </w:t>
      </w:r>
      <w:r w:rsidRPr="007958FE">
        <w:rPr>
          <w:rFonts w:ascii="Times New Roman" w:hAnsi="Times New Roman"/>
          <w:sz w:val="24"/>
          <w:szCs w:val="24"/>
        </w:rPr>
        <w:t>Ich wartość na koniec 201</w:t>
      </w:r>
      <w:r>
        <w:rPr>
          <w:rFonts w:ascii="Times New Roman" w:hAnsi="Times New Roman"/>
          <w:sz w:val="24"/>
          <w:szCs w:val="24"/>
        </w:rPr>
        <w:t>8</w:t>
      </w:r>
      <w:r w:rsidRPr="007958FE">
        <w:rPr>
          <w:rFonts w:ascii="Times New Roman" w:hAnsi="Times New Roman"/>
          <w:sz w:val="24"/>
          <w:szCs w:val="24"/>
        </w:rPr>
        <w:t xml:space="preserve"> roku jest o </w:t>
      </w:r>
      <w:r>
        <w:rPr>
          <w:rFonts w:ascii="Times New Roman" w:hAnsi="Times New Roman"/>
          <w:sz w:val="24"/>
          <w:szCs w:val="24"/>
        </w:rPr>
        <w:t>12,85</w:t>
      </w:r>
      <w:r w:rsidRPr="007958FE">
        <w:rPr>
          <w:rFonts w:ascii="Times New Roman" w:hAnsi="Times New Roman"/>
          <w:sz w:val="24"/>
          <w:szCs w:val="24"/>
        </w:rPr>
        <w:t xml:space="preserve">% wyższa niż w roku poprzednim. Zobowiązania </w:t>
      </w:r>
      <w:r w:rsidRPr="007958FE">
        <w:rPr>
          <w:rFonts w:ascii="Times New Roman" w:hAnsi="Times New Roman"/>
          <w:b/>
          <w:sz w:val="24"/>
          <w:szCs w:val="24"/>
        </w:rPr>
        <w:t xml:space="preserve">z tytułu wynagrodzeń </w:t>
      </w:r>
      <w:r w:rsidRPr="007958FE">
        <w:rPr>
          <w:rFonts w:ascii="Times New Roman" w:hAnsi="Times New Roman"/>
          <w:sz w:val="24"/>
          <w:szCs w:val="24"/>
        </w:rPr>
        <w:t>wzrosły o</w:t>
      </w:r>
      <w:r>
        <w:rPr>
          <w:rFonts w:ascii="Times New Roman" w:hAnsi="Times New Roman"/>
          <w:sz w:val="24"/>
          <w:szCs w:val="24"/>
        </w:rPr>
        <w:t xml:space="preserve"> 12,17</w:t>
      </w:r>
      <w:r w:rsidRPr="007958FE">
        <w:rPr>
          <w:rFonts w:ascii="Times New Roman" w:hAnsi="Times New Roman"/>
          <w:sz w:val="24"/>
          <w:szCs w:val="24"/>
        </w:rPr>
        <w:t>% w porównaniu z rokiem poprzednim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7958FE">
        <w:rPr>
          <w:rFonts w:ascii="Times New Roman" w:hAnsi="Times New Roman"/>
          <w:sz w:val="24"/>
          <w:szCs w:val="24"/>
        </w:rPr>
        <w:t xml:space="preserve">zobowiązania </w:t>
      </w:r>
      <w:r w:rsidRPr="007958FE">
        <w:rPr>
          <w:rFonts w:ascii="Times New Roman" w:hAnsi="Times New Roman"/>
          <w:b/>
          <w:sz w:val="24"/>
          <w:szCs w:val="24"/>
        </w:rPr>
        <w:t>z tytułu podatków i</w:t>
      </w:r>
      <w:r w:rsidRPr="007958FE">
        <w:rPr>
          <w:rFonts w:ascii="Times New Roman" w:hAnsi="Times New Roman"/>
          <w:sz w:val="24"/>
          <w:szCs w:val="24"/>
        </w:rPr>
        <w:t xml:space="preserve"> </w:t>
      </w:r>
      <w:r w:rsidRPr="007958FE">
        <w:rPr>
          <w:rFonts w:ascii="Times New Roman" w:hAnsi="Times New Roman"/>
          <w:b/>
          <w:sz w:val="24"/>
          <w:szCs w:val="24"/>
        </w:rPr>
        <w:t>ubezpieczeń</w:t>
      </w:r>
      <w:r>
        <w:rPr>
          <w:rFonts w:ascii="Times New Roman" w:hAnsi="Times New Roman"/>
          <w:sz w:val="24"/>
          <w:szCs w:val="24"/>
        </w:rPr>
        <w:t xml:space="preserve"> o 9,29%</w:t>
      </w:r>
      <w:r w:rsidRPr="007958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Wzrost stanu zobowiązań w tych grupach odzwierciedla wzrost kosztów w ostatnim roku. Dane o zobowiązaniach zobrazowano na wykresie strukturalnym.</w:t>
      </w:r>
    </w:p>
    <w:p w:rsidR="005614D1" w:rsidRDefault="001E7247" w:rsidP="00E476FA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15000" cy="4972050"/>
            <wp:effectExtent l="0" t="0" r="0" b="0"/>
            <wp:docPr id="6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14D1" w:rsidRDefault="005614D1" w:rsidP="000917A7">
      <w:pPr>
        <w:jc w:val="both"/>
        <w:rPr>
          <w:rFonts w:ascii="Times New Roman" w:hAnsi="Times New Roman"/>
          <w:sz w:val="24"/>
          <w:szCs w:val="24"/>
        </w:rPr>
      </w:pPr>
      <w:r w:rsidRPr="00435A1C">
        <w:rPr>
          <w:rFonts w:ascii="Times New Roman" w:hAnsi="Times New Roman"/>
          <w:sz w:val="24"/>
          <w:szCs w:val="24"/>
        </w:rPr>
        <w:lastRenderedPageBreak/>
        <w:t xml:space="preserve">Analiza </w:t>
      </w:r>
      <w:r>
        <w:rPr>
          <w:rFonts w:ascii="Times New Roman" w:hAnsi="Times New Roman"/>
          <w:sz w:val="24"/>
          <w:szCs w:val="24"/>
        </w:rPr>
        <w:t>zobowiązań po I półroczu 2019 roku wskazuje na postępujący ich wzrost będący skutkiem problemów z płynnością finansową. Zgodnie z bilansem jednostki sporządzonym na dzień 30.06.2019 r. wartość zobowiązań krótkoterminowych zwiększyła się o 12,75%, strukturalnie zmiana ta przedstawia się następująco:</w:t>
      </w:r>
    </w:p>
    <w:p w:rsidR="005614D1" w:rsidRDefault="005614D1" w:rsidP="00E1516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z tytułu dostaw i usług – wzrost o 50%</w:t>
      </w:r>
    </w:p>
    <w:p w:rsidR="005614D1" w:rsidRDefault="005614D1" w:rsidP="00E1516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z tytułu wynagrodzeń – wzrost o 11%</w:t>
      </w:r>
    </w:p>
    <w:p w:rsidR="005614D1" w:rsidRDefault="005614D1" w:rsidP="00E1516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35927">
        <w:rPr>
          <w:rFonts w:ascii="Times New Roman" w:hAnsi="Times New Roman"/>
          <w:sz w:val="24"/>
          <w:szCs w:val="24"/>
        </w:rPr>
        <w:t>zobowiązania z tytułu podatków, ubezpieczeń itd. – wzrost o 8,5%</w:t>
      </w:r>
    </w:p>
    <w:p w:rsidR="005614D1" w:rsidRPr="00435A1C" w:rsidRDefault="005614D1" w:rsidP="005900F8">
      <w:pPr>
        <w:jc w:val="both"/>
        <w:rPr>
          <w:rFonts w:ascii="Times New Roman" w:hAnsi="Times New Roman"/>
          <w:sz w:val="24"/>
          <w:szCs w:val="24"/>
        </w:rPr>
      </w:pPr>
      <w:r w:rsidRPr="001B55E2">
        <w:rPr>
          <w:rFonts w:ascii="Times New Roman" w:hAnsi="Times New Roman"/>
          <w:sz w:val="24"/>
          <w:szCs w:val="24"/>
          <w:u w:val="single"/>
        </w:rPr>
        <w:t>Sprawozdanie Rb-Z o stanie zobowiązań</w:t>
      </w:r>
      <w:r>
        <w:rPr>
          <w:rFonts w:ascii="Times New Roman" w:hAnsi="Times New Roman"/>
          <w:sz w:val="24"/>
          <w:szCs w:val="24"/>
        </w:rPr>
        <w:t xml:space="preserve"> według tytułów dłużnych oraz poręczeń i gwarancji za IV kwartał 2018 prezentujące </w:t>
      </w:r>
      <w:r w:rsidRPr="004970AC">
        <w:rPr>
          <w:rFonts w:ascii="Times New Roman" w:hAnsi="Times New Roman"/>
          <w:bCs/>
          <w:iCs/>
          <w:sz w:val="24"/>
          <w:szCs w:val="24"/>
        </w:rPr>
        <w:t>zobowiązania</w:t>
      </w:r>
      <w:r w:rsidRPr="005900F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jednostki na dzień 31.12.2018 r. nie wykazywało </w:t>
      </w:r>
      <w:r w:rsidRPr="004970AC">
        <w:rPr>
          <w:rFonts w:ascii="Times New Roman" w:hAnsi="Times New Roman"/>
          <w:b/>
          <w:bCs/>
          <w:i/>
          <w:iCs/>
          <w:sz w:val="24"/>
          <w:szCs w:val="24"/>
        </w:rPr>
        <w:t>zobowiązań wymagalnych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970AC">
        <w:rPr>
          <w:rFonts w:ascii="Times New Roman" w:hAnsi="Times New Roman"/>
          <w:sz w:val="24"/>
          <w:szCs w:val="24"/>
        </w:rPr>
        <w:t>Według sprawozdania za II kwartał 2019 roku na dzień 30.06.2019</w:t>
      </w:r>
      <w:r>
        <w:rPr>
          <w:rFonts w:ascii="Times New Roman" w:hAnsi="Times New Roman"/>
          <w:sz w:val="24"/>
          <w:szCs w:val="24"/>
        </w:rPr>
        <w:t xml:space="preserve"> r. stan ten uległ jednak zmianie, wartość niezapłaconych w terminie zobowiązań jednostki wynosi </w:t>
      </w:r>
      <w:r>
        <w:rPr>
          <w:rFonts w:ascii="Times New Roman" w:hAnsi="Times New Roman"/>
          <w:b/>
          <w:bCs/>
          <w:sz w:val="24"/>
          <w:szCs w:val="24"/>
        </w:rPr>
        <w:t xml:space="preserve">3 387 188,25 zł. </w:t>
      </w:r>
      <w:r>
        <w:rPr>
          <w:rFonts w:ascii="Times New Roman" w:hAnsi="Times New Roman"/>
          <w:sz w:val="24"/>
          <w:szCs w:val="24"/>
        </w:rPr>
        <w:t>Stanowią je zobowiązania krótkoterminowe z tytułu dostaw i usług w głównej mierze wobec przedsiębiorstw niefinansowych. W odniesieniu do pozycji bilansu sporządzonego na dzień 30.06.2019 r. to ok. 16,16% zobowiązań krótkoterminowych.</w:t>
      </w:r>
    </w:p>
    <w:p w:rsidR="005614D1" w:rsidRDefault="005614D1" w:rsidP="000917A7">
      <w:pPr>
        <w:jc w:val="both"/>
        <w:rPr>
          <w:rFonts w:ascii="Times New Roman" w:hAnsi="Times New Roman"/>
          <w:sz w:val="24"/>
          <w:szCs w:val="24"/>
        </w:rPr>
      </w:pPr>
      <w:r w:rsidRPr="001B55E2">
        <w:rPr>
          <w:rFonts w:ascii="Times New Roman" w:hAnsi="Times New Roman"/>
          <w:sz w:val="24"/>
          <w:szCs w:val="24"/>
          <w:u w:val="single"/>
        </w:rPr>
        <w:t>Sprawozdanie Rb-N o stanie należności</w:t>
      </w:r>
      <w:r>
        <w:rPr>
          <w:rFonts w:ascii="Times New Roman" w:hAnsi="Times New Roman"/>
          <w:sz w:val="24"/>
          <w:szCs w:val="24"/>
        </w:rPr>
        <w:t xml:space="preserve"> oraz wybranych aktywów finansowych za IV kwartał 2018 roku prezentuje </w:t>
      </w:r>
      <w:r>
        <w:rPr>
          <w:rFonts w:ascii="Times New Roman" w:hAnsi="Times New Roman"/>
          <w:b/>
          <w:i/>
          <w:sz w:val="24"/>
          <w:szCs w:val="24"/>
        </w:rPr>
        <w:t xml:space="preserve">należności wymagalne </w:t>
      </w:r>
      <w:r>
        <w:rPr>
          <w:rFonts w:ascii="Times New Roman" w:hAnsi="Times New Roman"/>
          <w:sz w:val="24"/>
          <w:szCs w:val="24"/>
        </w:rPr>
        <w:t xml:space="preserve">jednostki, które na dzień 31.12.2018 r. wyniosły </w:t>
      </w:r>
      <w:r>
        <w:rPr>
          <w:rFonts w:ascii="Times New Roman" w:hAnsi="Times New Roman"/>
          <w:b/>
          <w:sz w:val="24"/>
          <w:szCs w:val="24"/>
        </w:rPr>
        <w:t>869 672,22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zł, </w:t>
      </w:r>
      <w:r>
        <w:rPr>
          <w:rFonts w:ascii="Times New Roman" w:hAnsi="Times New Roman"/>
          <w:bCs/>
          <w:sz w:val="24"/>
          <w:szCs w:val="24"/>
        </w:rPr>
        <w:t xml:space="preserve">w tym </w:t>
      </w:r>
      <w:r>
        <w:rPr>
          <w:rFonts w:ascii="Times New Roman" w:hAnsi="Times New Roman"/>
          <w:b/>
          <w:sz w:val="24"/>
          <w:szCs w:val="24"/>
        </w:rPr>
        <w:t xml:space="preserve">481 632,42 zł </w:t>
      </w:r>
      <w:r>
        <w:rPr>
          <w:rFonts w:ascii="Times New Roman" w:hAnsi="Times New Roman"/>
          <w:bCs/>
          <w:sz w:val="24"/>
          <w:szCs w:val="24"/>
        </w:rPr>
        <w:t xml:space="preserve">stanowią należności z tytułu dostaw i usług (w głównej mierze są to odpłatne świadczenia na rzecz osób fizycznych), a </w:t>
      </w:r>
      <w:r w:rsidRPr="004970AC">
        <w:rPr>
          <w:rFonts w:ascii="Times New Roman" w:hAnsi="Times New Roman"/>
          <w:b/>
          <w:sz w:val="24"/>
          <w:szCs w:val="24"/>
        </w:rPr>
        <w:t>388 039,80 zł</w:t>
      </w:r>
      <w:r>
        <w:rPr>
          <w:rFonts w:ascii="Times New Roman" w:hAnsi="Times New Roman"/>
          <w:bCs/>
          <w:sz w:val="24"/>
          <w:szCs w:val="24"/>
        </w:rPr>
        <w:t xml:space="preserve"> stanowią pozostałe należności.</w:t>
      </w:r>
      <w:r>
        <w:rPr>
          <w:rFonts w:ascii="Times New Roman" w:hAnsi="Times New Roman"/>
          <w:sz w:val="24"/>
          <w:szCs w:val="24"/>
        </w:rPr>
        <w:t xml:space="preserve"> Należności wymagalne stanowią 8,96% bilansowych należności krótkoterminowych na koniec roku 2018. Na koniec II kwartału 2019 r. należności wymagalne </w:t>
      </w:r>
      <w:r w:rsidRPr="0064142C">
        <w:rPr>
          <w:rFonts w:ascii="Times New Roman" w:hAnsi="Times New Roman"/>
          <w:sz w:val="24"/>
          <w:szCs w:val="24"/>
        </w:rPr>
        <w:t>wynoszą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1 015 893,68 zł, </w:t>
      </w:r>
      <w:r>
        <w:rPr>
          <w:rFonts w:ascii="Times New Roman" w:hAnsi="Times New Roman"/>
          <w:bCs/>
          <w:sz w:val="24"/>
          <w:szCs w:val="24"/>
        </w:rPr>
        <w:t xml:space="preserve">co oznacza ich wzrost o 16,8%. </w:t>
      </w:r>
    </w:p>
    <w:p w:rsidR="005614D1" w:rsidRPr="00E21834" w:rsidRDefault="005614D1" w:rsidP="0080341F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21834">
        <w:rPr>
          <w:rFonts w:ascii="Times New Roman" w:hAnsi="Times New Roman"/>
          <w:b/>
          <w:sz w:val="24"/>
          <w:szCs w:val="24"/>
        </w:rPr>
        <w:t>Analiza wskaźnikowa</w:t>
      </w:r>
      <w:r>
        <w:rPr>
          <w:rFonts w:ascii="Times New Roman" w:hAnsi="Times New Roman"/>
          <w:b/>
          <w:sz w:val="24"/>
          <w:szCs w:val="24"/>
        </w:rPr>
        <w:t xml:space="preserve"> na podstawie „Raportu o sytuacji ekonomiczno-finansowej </w:t>
      </w:r>
      <w:r w:rsidRPr="00444872">
        <w:rPr>
          <w:rFonts w:ascii="Times New Roman" w:hAnsi="Times New Roman"/>
          <w:b/>
          <w:bCs/>
          <w:sz w:val="24"/>
          <w:szCs w:val="24"/>
        </w:rPr>
        <w:t xml:space="preserve">MCM im. dr K. </w:t>
      </w:r>
      <w:proofErr w:type="spellStart"/>
      <w:r w:rsidRPr="00444872">
        <w:rPr>
          <w:rFonts w:ascii="Times New Roman" w:hAnsi="Times New Roman"/>
          <w:b/>
          <w:bCs/>
          <w:sz w:val="24"/>
          <w:szCs w:val="24"/>
        </w:rPr>
        <w:t>Jonschera</w:t>
      </w:r>
      <w:proofErr w:type="spellEnd"/>
      <w:r w:rsidRPr="00444872">
        <w:rPr>
          <w:rFonts w:ascii="Times New Roman" w:hAnsi="Times New Roman"/>
          <w:b/>
          <w:bCs/>
          <w:sz w:val="24"/>
          <w:szCs w:val="24"/>
        </w:rPr>
        <w:t xml:space="preserve"> w Łodzi</w:t>
      </w:r>
      <w:r>
        <w:rPr>
          <w:rFonts w:ascii="Times New Roman" w:hAnsi="Times New Roman"/>
          <w:b/>
          <w:sz w:val="24"/>
          <w:szCs w:val="24"/>
        </w:rPr>
        <w:t>” za 2017 i 2018 rok</w:t>
      </w:r>
    </w:p>
    <w:p w:rsidR="005614D1" w:rsidRPr="00B571B8" w:rsidRDefault="005614D1" w:rsidP="00FC0664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B571B8">
        <w:rPr>
          <w:rFonts w:ascii="Times New Roman" w:hAnsi="Times New Roman"/>
          <w:sz w:val="24"/>
          <w:szCs w:val="24"/>
        </w:rPr>
        <w:t xml:space="preserve">Zgodnie z art. 53a ustawy z dnia 15 kwietnia 2011 roku o działalności leczniczej oraz rozporządzeniem Ministra Zdrowia z dnia 12 kwietnia 2017 roku w sprawie wskaźników ekonomiczno-finansowych niezbędnych do sporządzenia analizy oraz prognozy sytuacji ekonomiczno-finansowej samodzielnych publicznych zakładów opieki zdrowotnej (Dz. U. z 2017 r. poz. 832), integralną częścią raportu o sytuacji ekonomiczno-finansowej składanego do końca maja przez kierownika </w:t>
      </w:r>
      <w:proofErr w:type="spellStart"/>
      <w:r w:rsidRPr="00B571B8">
        <w:rPr>
          <w:rFonts w:ascii="Times New Roman" w:hAnsi="Times New Roman"/>
          <w:sz w:val="24"/>
          <w:szCs w:val="24"/>
        </w:rPr>
        <w:t>spzoz</w:t>
      </w:r>
      <w:proofErr w:type="spellEnd"/>
      <w:r w:rsidRPr="00B571B8">
        <w:rPr>
          <w:rFonts w:ascii="Times New Roman" w:hAnsi="Times New Roman"/>
          <w:sz w:val="24"/>
          <w:szCs w:val="24"/>
        </w:rPr>
        <w:t xml:space="preserve"> podmiotowi tworzącemu jest analiza sytuacji finansowej za ostatni rok. Złożon</w:t>
      </w:r>
      <w:r>
        <w:rPr>
          <w:rFonts w:ascii="Times New Roman" w:hAnsi="Times New Roman"/>
          <w:sz w:val="24"/>
          <w:szCs w:val="24"/>
        </w:rPr>
        <w:t>e</w:t>
      </w:r>
      <w:r w:rsidRPr="00B571B8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 xml:space="preserve">MCM im. dr K. </w:t>
      </w:r>
      <w:proofErr w:type="spellStart"/>
      <w:r>
        <w:rPr>
          <w:rFonts w:ascii="Times New Roman" w:hAnsi="Times New Roman"/>
          <w:sz w:val="24"/>
          <w:szCs w:val="24"/>
        </w:rPr>
        <w:t>Jonschera</w:t>
      </w:r>
      <w:proofErr w:type="spellEnd"/>
      <w:r>
        <w:rPr>
          <w:rFonts w:ascii="Times New Roman" w:hAnsi="Times New Roman"/>
          <w:sz w:val="24"/>
          <w:szCs w:val="24"/>
        </w:rPr>
        <w:t xml:space="preserve"> w Łodzi</w:t>
      </w:r>
      <w:r w:rsidRPr="00B571B8">
        <w:rPr>
          <w:rFonts w:ascii="Times New Roman" w:hAnsi="Times New Roman"/>
          <w:sz w:val="24"/>
          <w:szCs w:val="24"/>
        </w:rPr>
        <w:t xml:space="preserve"> raport</w:t>
      </w:r>
      <w:r>
        <w:rPr>
          <w:rFonts w:ascii="Times New Roman" w:hAnsi="Times New Roman"/>
          <w:sz w:val="24"/>
          <w:szCs w:val="24"/>
        </w:rPr>
        <w:t>y</w:t>
      </w:r>
      <w:r w:rsidRPr="00B571B8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lata 2017 i</w:t>
      </w:r>
      <w:r w:rsidRPr="00B571B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571B8">
        <w:rPr>
          <w:rFonts w:ascii="Times New Roman" w:hAnsi="Times New Roman"/>
          <w:sz w:val="24"/>
          <w:szCs w:val="24"/>
        </w:rPr>
        <w:t xml:space="preserve"> zawiera</w:t>
      </w:r>
      <w:r>
        <w:rPr>
          <w:rFonts w:ascii="Times New Roman" w:hAnsi="Times New Roman"/>
          <w:sz w:val="24"/>
          <w:szCs w:val="24"/>
        </w:rPr>
        <w:t>ją</w:t>
      </w:r>
      <w:r w:rsidRPr="00B571B8">
        <w:rPr>
          <w:rFonts w:ascii="Times New Roman" w:hAnsi="Times New Roman"/>
          <w:sz w:val="24"/>
          <w:szCs w:val="24"/>
        </w:rPr>
        <w:t xml:space="preserve"> wyliczenia wskaźników ekonomicznych, określonych w ww. rozporządzeniu: </w:t>
      </w: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5"/>
        <w:gridCol w:w="1199"/>
        <w:gridCol w:w="1123"/>
        <w:gridCol w:w="1075"/>
      </w:tblGrid>
      <w:tr w:rsidR="005614D1" w:rsidRPr="00643071" w:rsidTr="00541571">
        <w:trPr>
          <w:trHeight w:val="300"/>
        </w:trPr>
        <w:tc>
          <w:tcPr>
            <w:tcW w:w="5595" w:type="dxa"/>
            <w:vAlign w:val="center"/>
          </w:tcPr>
          <w:p w:rsidR="005614D1" w:rsidRPr="00643071" w:rsidRDefault="005614D1" w:rsidP="00643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n</w:t>
            </w:r>
            <w:r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azwa </w:t>
            </w:r>
            <w:r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i formuła </w:t>
            </w:r>
            <w:r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wskaźnika</w:t>
            </w:r>
          </w:p>
        </w:tc>
        <w:tc>
          <w:tcPr>
            <w:tcW w:w="1199" w:type="dxa"/>
            <w:noWrap/>
            <w:vAlign w:val="center"/>
          </w:tcPr>
          <w:p w:rsidR="005614D1" w:rsidRPr="00643071" w:rsidRDefault="005614D1" w:rsidP="00643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wartość</w:t>
            </w:r>
          </w:p>
          <w:p w:rsidR="005614D1" w:rsidRPr="00643071" w:rsidRDefault="005614D1" w:rsidP="00643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2017 rok</w:t>
            </w:r>
          </w:p>
        </w:tc>
        <w:tc>
          <w:tcPr>
            <w:tcW w:w="1123" w:type="dxa"/>
            <w:vAlign w:val="center"/>
          </w:tcPr>
          <w:p w:rsidR="005614D1" w:rsidRPr="00643071" w:rsidRDefault="005614D1" w:rsidP="00643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wartość 2018 rok</w:t>
            </w:r>
          </w:p>
        </w:tc>
        <w:tc>
          <w:tcPr>
            <w:tcW w:w="1075" w:type="dxa"/>
            <w:vAlign w:val="center"/>
          </w:tcPr>
          <w:p w:rsidR="005614D1" w:rsidRPr="00541571" w:rsidRDefault="005614D1" w:rsidP="005415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trend</w:t>
            </w:r>
          </w:p>
        </w:tc>
      </w:tr>
      <w:tr w:rsidR="005614D1" w:rsidRPr="00643071" w:rsidTr="00541571">
        <w:trPr>
          <w:trHeight w:val="300"/>
        </w:trPr>
        <w:tc>
          <w:tcPr>
            <w:tcW w:w="5595" w:type="dxa"/>
            <w:shd w:val="pct12" w:color="auto" w:fill="auto"/>
            <w:vAlign w:val="center"/>
          </w:tcPr>
          <w:p w:rsidR="005614D1" w:rsidRPr="00643071" w:rsidRDefault="005614D1" w:rsidP="00643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I. Wskaźniki zyskowności/ocena</w:t>
            </w:r>
          </w:p>
        </w:tc>
        <w:tc>
          <w:tcPr>
            <w:tcW w:w="1199" w:type="dxa"/>
            <w:shd w:val="pct12" w:color="auto" w:fill="auto"/>
            <w:noWrap/>
            <w:vAlign w:val="center"/>
          </w:tcPr>
          <w:p w:rsidR="005614D1" w:rsidRPr="00643071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9/15 pkt</w:t>
            </w:r>
          </w:p>
        </w:tc>
        <w:tc>
          <w:tcPr>
            <w:tcW w:w="1123" w:type="dxa"/>
            <w:shd w:val="pct12" w:color="auto" w:fill="auto"/>
            <w:vAlign w:val="center"/>
          </w:tcPr>
          <w:p w:rsidR="005614D1" w:rsidRPr="00643071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430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0/15pkt</w:t>
            </w:r>
          </w:p>
        </w:tc>
        <w:tc>
          <w:tcPr>
            <w:tcW w:w="1075" w:type="dxa"/>
            <w:shd w:val="pct12" w:color="auto" w:fill="auto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i/>
                <w:iCs/>
                <w:color w:val="FF0000"/>
                <w:lang w:eastAsia="pl-PL"/>
              </w:rPr>
              <w:t>↓ 9 pkt</w:t>
            </w:r>
          </w:p>
        </w:tc>
      </w:tr>
      <w:tr w:rsidR="005614D1" w:rsidRPr="00242BD7" w:rsidTr="00541571">
        <w:trPr>
          <w:trHeight w:val="231"/>
        </w:trPr>
        <w:tc>
          <w:tcPr>
            <w:tcW w:w="5595" w:type="dxa"/>
            <w:vAlign w:val="bottom"/>
          </w:tcPr>
          <w:p w:rsidR="005614D1" w:rsidRPr="00B571B8" w:rsidRDefault="005614D1" w:rsidP="0053348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1) wskaźnik zyskowności netto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 xml:space="preserve"> = wynik netto * 100%/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przychody ogółem</w:t>
            </w:r>
          </w:p>
        </w:tc>
        <w:tc>
          <w:tcPr>
            <w:tcW w:w="1199" w:type="dxa"/>
            <w:noWrap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0,02</w:t>
            </w:r>
          </w:p>
        </w:tc>
        <w:tc>
          <w:tcPr>
            <w:tcW w:w="1123" w:type="dxa"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-8,58%</w:t>
            </w:r>
          </w:p>
        </w:tc>
        <w:tc>
          <w:tcPr>
            <w:tcW w:w="1075" w:type="dxa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↓8,60</w:t>
            </w:r>
          </w:p>
        </w:tc>
      </w:tr>
      <w:tr w:rsidR="005614D1" w:rsidRPr="00242BD7" w:rsidTr="00541571">
        <w:trPr>
          <w:trHeight w:val="780"/>
        </w:trPr>
        <w:tc>
          <w:tcPr>
            <w:tcW w:w="5595" w:type="dxa"/>
            <w:vAlign w:val="bottom"/>
          </w:tcPr>
          <w:p w:rsidR="005614D1" w:rsidRPr="00B571B8" w:rsidRDefault="005614D1" w:rsidP="0053348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2) wskaźnik zyskowności działalności operacyjnej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 xml:space="preserve"> = wynik z działalności operacyjnej * 100%/(przychody netto ze sprzedaży + pozostałe przychody operacyjne)</w:t>
            </w:r>
          </w:p>
        </w:tc>
        <w:tc>
          <w:tcPr>
            <w:tcW w:w="1199" w:type="dxa"/>
            <w:noWrap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0,61</w:t>
            </w:r>
          </w:p>
        </w:tc>
        <w:tc>
          <w:tcPr>
            <w:tcW w:w="1123" w:type="dxa"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-7,62%</w:t>
            </w:r>
          </w:p>
        </w:tc>
        <w:tc>
          <w:tcPr>
            <w:tcW w:w="1075" w:type="dxa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↓8,23</w:t>
            </w:r>
          </w:p>
        </w:tc>
      </w:tr>
      <w:tr w:rsidR="005614D1" w:rsidRPr="00242BD7" w:rsidTr="00541571">
        <w:trPr>
          <w:trHeight w:val="289"/>
        </w:trPr>
        <w:tc>
          <w:tcPr>
            <w:tcW w:w="5595" w:type="dxa"/>
            <w:vAlign w:val="bottom"/>
          </w:tcPr>
          <w:p w:rsidR="005614D1" w:rsidRPr="00B571B8" w:rsidRDefault="005614D1" w:rsidP="0053348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lastRenderedPageBreak/>
              <w:t xml:space="preserve">3) wskaźnik zyskowności aktywów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wynik netto * 100%/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średni stan aktywów</w:t>
            </w:r>
          </w:p>
        </w:tc>
        <w:tc>
          <w:tcPr>
            <w:tcW w:w="1199" w:type="dxa"/>
            <w:noWrap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0,02</w:t>
            </w:r>
          </w:p>
        </w:tc>
        <w:tc>
          <w:tcPr>
            <w:tcW w:w="1123" w:type="dxa"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-6,63%</w:t>
            </w:r>
          </w:p>
        </w:tc>
        <w:tc>
          <w:tcPr>
            <w:tcW w:w="1075" w:type="dxa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↓6,65</w:t>
            </w:r>
          </w:p>
        </w:tc>
      </w:tr>
      <w:tr w:rsidR="005614D1" w:rsidRPr="00541571" w:rsidTr="00541571">
        <w:trPr>
          <w:trHeight w:val="300"/>
        </w:trPr>
        <w:tc>
          <w:tcPr>
            <w:tcW w:w="5595" w:type="dxa"/>
            <w:shd w:val="pct12" w:color="auto" w:fill="auto"/>
            <w:vAlign w:val="bottom"/>
          </w:tcPr>
          <w:p w:rsidR="005614D1" w:rsidRPr="00541571" w:rsidRDefault="005614D1" w:rsidP="005334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II. Wskaźniki płynności/ocena</w:t>
            </w:r>
          </w:p>
        </w:tc>
        <w:tc>
          <w:tcPr>
            <w:tcW w:w="1199" w:type="dxa"/>
            <w:shd w:val="pct12" w:color="auto" w:fill="auto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12/25 pkt</w:t>
            </w:r>
          </w:p>
        </w:tc>
        <w:tc>
          <w:tcPr>
            <w:tcW w:w="1123" w:type="dxa"/>
            <w:shd w:val="pct12" w:color="auto" w:fill="auto"/>
            <w:vAlign w:val="bottom"/>
          </w:tcPr>
          <w:p w:rsidR="005614D1" w:rsidRPr="00541571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12/25 pkt</w:t>
            </w:r>
          </w:p>
        </w:tc>
        <w:tc>
          <w:tcPr>
            <w:tcW w:w="1075" w:type="dxa"/>
            <w:shd w:val="pct12" w:color="auto" w:fill="auto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b.z.</w:t>
            </w:r>
          </w:p>
        </w:tc>
      </w:tr>
      <w:tr w:rsidR="005614D1" w:rsidRPr="00242BD7" w:rsidTr="00541571">
        <w:trPr>
          <w:trHeight w:val="1035"/>
        </w:trPr>
        <w:tc>
          <w:tcPr>
            <w:tcW w:w="5595" w:type="dxa"/>
            <w:vAlign w:val="bottom"/>
          </w:tcPr>
          <w:p w:rsidR="005614D1" w:rsidRPr="00B571B8" w:rsidRDefault="005614D1" w:rsidP="00771F7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1) wskaźnik bieżącej płynności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aktywa obrotowe – należności o okresie spłaty pow.12 mies. – RMK (czynne)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br/>
              <w:t>/zobowiązania krótkoterminowe - zob. o okresie wym. pow. 12 mies. + rezerwy krótkoterminowe</w:t>
            </w:r>
          </w:p>
        </w:tc>
        <w:tc>
          <w:tcPr>
            <w:tcW w:w="1199" w:type="dxa"/>
            <w:noWrap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0,80</w:t>
            </w:r>
          </w:p>
        </w:tc>
        <w:tc>
          <w:tcPr>
            <w:tcW w:w="1123" w:type="dxa"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0,63</w:t>
            </w:r>
          </w:p>
        </w:tc>
        <w:tc>
          <w:tcPr>
            <w:tcW w:w="1075" w:type="dxa"/>
            <w:vAlign w:val="bottom"/>
          </w:tcPr>
          <w:p w:rsidR="005614D1" w:rsidRPr="00F01ED6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01ED6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↓0,17</w:t>
            </w:r>
          </w:p>
        </w:tc>
      </w:tr>
      <w:tr w:rsidR="005614D1" w:rsidRPr="00242BD7" w:rsidTr="00541571">
        <w:trPr>
          <w:trHeight w:val="840"/>
        </w:trPr>
        <w:tc>
          <w:tcPr>
            <w:tcW w:w="5595" w:type="dxa"/>
            <w:vAlign w:val="bottom"/>
          </w:tcPr>
          <w:p w:rsidR="005614D1" w:rsidRPr="00B571B8" w:rsidRDefault="005614D1" w:rsidP="005334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2) wskaźnik szybkiej płynności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(aktywa obrotowe – należności o okresie spłaty pow.12 mies. – RMK (czynne)- zapasy)/zobowiązania krótkoterminowe - zob. o okresie wym. pow. 12 mies. + rezerwy krótkoterminowe</w:t>
            </w:r>
          </w:p>
        </w:tc>
        <w:tc>
          <w:tcPr>
            <w:tcW w:w="1199" w:type="dxa"/>
            <w:noWrap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0,76</w:t>
            </w:r>
          </w:p>
        </w:tc>
        <w:tc>
          <w:tcPr>
            <w:tcW w:w="1123" w:type="dxa"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0,57</w:t>
            </w:r>
          </w:p>
        </w:tc>
        <w:tc>
          <w:tcPr>
            <w:tcW w:w="1075" w:type="dxa"/>
            <w:vAlign w:val="bottom"/>
          </w:tcPr>
          <w:p w:rsidR="005614D1" w:rsidRPr="00F01ED6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01ED6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↓0,19</w:t>
            </w:r>
          </w:p>
        </w:tc>
      </w:tr>
      <w:tr w:rsidR="005614D1" w:rsidRPr="00541571" w:rsidTr="00541571">
        <w:trPr>
          <w:trHeight w:val="345"/>
        </w:trPr>
        <w:tc>
          <w:tcPr>
            <w:tcW w:w="5595" w:type="dxa"/>
            <w:shd w:val="pct12" w:color="auto" w:fill="auto"/>
            <w:vAlign w:val="bottom"/>
          </w:tcPr>
          <w:p w:rsidR="005614D1" w:rsidRPr="00541571" w:rsidRDefault="005614D1" w:rsidP="005334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III. Wskaźniki efektywności zarządzania przepływami pieniężnymi/ocena</w:t>
            </w:r>
          </w:p>
        </w:tc>
        <w:tc>
          <w:tcPr>
            <w:tcW w:w="1199" w:type="dxa"/>
            <w:shd w:val="pct12" w:color="auto" w:fill="auto"/>
            <w:noWrap/>
            <w:vAlign w:val="bottom"/>
          </w:tcPr>
          <w:p w:rsidR="005614D1" w:rsidRPr="00541571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10/10 pkt</w:t>
            </w:r>
          </w:p>
        </w:tc>
        <w:tc>
          <w:tcPr>
            <w:tcW w:w="1123" w:type="dxa"/>
            <w:shd w:val="pct12" w:color="auto" w:fill="auto"/>
            <w:vAlign w:val="bottom"/>
          </w:tcPr>
          <w:p w:rsidR="005614D1" w:rsidRPr="00541571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10/10 pkt</w:t>
            </w:r>
          </w:p>
        </w:tc>
        <w:tc>
          <w:tcPr>
            <w:tcW w:w="1075" w:type="dxa"/>
            <w:shd w:val="pct12" w:color="auto" w:fill="auto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b.z.</w:t>
            </w:r>
          </w:p>
        </w:tc>
      </w:tr>
      <w:tr w:rsidR="005614D1" w:rsidRPr="00242BD7" w:rsidTr="00541571">
        <w:trPr>
          <w:trHeight w:val="281"/>
        </w:trPr>
        <w:tc>
          <w:tcPr>
            <w:tcW w:w="5595" w:type="dxa"/>
            <w:vAlign w:val="bottom"/>
          </w:tcPr>
          <w:p w:rsidR="005614D1" w:rsidRPr="00B571B8" w:rsidRDefault="005614D1" w:rsidP="005334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1) wskaźnik rotacji należności (w dniach)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średni stan należności z tytułu dostaw i usług * 36</w:t>
            </w: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/przychody netto ze sprzedaży</w:t>
            </w:r>
          </w:p>
        </w:tc>
        <w:tc>
          <w:tcPr>
            <w:tcW w:w="1199" w:type="dxa"/>
            <w:noWrap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37</w:t>
            </w:r>
          </w:p>
        </w:tc>
        <w:tc>
          <w:tcPr>
            <w:tcW w:w="1123" w:type="dxa"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36</w:t>
            </w:r>
          </w:p>
        </w:tc>
        <w:tc>
          <w:tcPr>
            <w:tcW w:w="1075" w:type="dxa"/>
            <w:vAlign w:val="bottom"/>
          </w:tcPr>
          <w:p w:rsidR="005614D1" w:rsidRPr="00F01ED6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F01ED6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↓1</w:t>
            </w:r>
          </w:p>
        </w:tc>
      </w:tr>
      <w:tr w:rsidR="005614D1" w:rsidRPr="00242BD7" w:rsidTr="00541571">
        <w:trPr>
          <w:trHeight w:val="538"/>
        </w:trPr>
        <w:tc>
          <w:tcPr>
            <w:tcW w:w="5595" w:type="dxa"/>
            <w:vAlign w:val="bottom"/>
          </w:tcPr>
          <w:p w:rsidR="005614D1" w:rsidRPr="00B571B8" w:rsidRDefault="005614D1" w:rsidP="0053348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2) wskaźnik rotacji zobowiązań (w dniach)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średni stan zobowiązań z tyt. dostaw i usług * 36</w:t>
            </w: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/przychody netto ze sprzedaży</w:t>
            </w:r>
          </w:p>
        </w:tc>
        <w:tc>
          <w:tcPr>
            <w:tcW w:w="1199" w:type="dxa"/>
            <w:noWrap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1123" w:type="dxa"/>
            <w:vAlign w:val="bottom"/>
          </w:tcPr>
          <w:p w:rsidR="005614D1" w:rsidRPr="00B571B8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1075" w:type="dxa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↑2</w:t>
            </w:r>
          </w:p>
        </w:tc>
      </w:tr>
      <w:tr w:rsidR="005614D1" w:rsidRPr="00541571" w:rsidTr="00541571">
        <w:trPr>
          <w:trHeight w:val="300"/>
        </w:trPr>
        <w:tc>
          <w:tcPr>
            <w:tcW w:w="5595" w:type="dxa"/>
            <w:shd w:val="pct12" w:color="auto" w:fill="auto"/>
            <w:vAlign w:val="bottom"/>
          </w:tcPr>
          <w:p w:rsidR="005614D1" w:rsidRPr="00541571" w:rsidRDefault="005614D1" w:rsidP="005334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IV. Wskaźniki zadłużenia jednostki/ ocena</w:t>
            </w:r>
          </w:p>
        </w:tc>
        <w:tc>
          <w:tcPr>
            <w:tcW w:w="1199" w:type="dxa"/>
            <w:shd w:val="pct12" w:color="auto" w:fill="auto"/>
            <w:noWrap/>
            <w:vAlign w:val="bottom"/>
          </w:tcPr>
          <w:p w:rsidR="005614D1" w:rsidRPr="00541571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18/20 pkt</w:t>
            </w:r>
          </w:p>
        </w:tc>
        <w:tc>
          <w:tcPr>
            <w:tcW w:w="1123" w:type="dxa"/>
            <w:shd w:val="pct12" w:color="auto" w:fill="auto"/>
            <w:vAlign w:val="bottom"/>
          </w:tcPr>
          <w:p w:rsidR="005614D1" w:rsidRPr="00541571" w:rsidRDefault="005614D1" w:rsidP="00643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18/20 pkt</w:t>
            </w:r>
          </w:p>
        </w:tc>
        <w:tc>
          <w:tcPr>
            <w:tcW w:w="1075" w:type="dxa"/>
            <w:shd w:val="pct12" w:color="auto" w:fill="auto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pl-PL"/>
              </w:rPr>
              <w:t>b.z.</w:t>
            </w:r>
          </w:p>
        </w:tc>
      </w:tr>
      <w:tr w:rsidR="005614D1" w:rsidRPr="00242BD7" w:rsidTr="00541571">
        <w:trPr>
          <w:trHeight w:val="525"/>
        </w:trPr>
        <w:tc>
          <w:tcPr>
            <w:tcW w:w="5595" w:type="dxa"/>
            <w:vAlign w:val="bottom"/>
          </w:tcPr>
          <w:p w:rsidR="005614D1" w:rsidRPr="00B571B8" w:rsidRDefault="005614D1" w:rsidP="005415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1) wskaźnik zadłużenia aktywów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(zob. długoterminowe + zob. krótkoterminowe + rezerwy)*100%/aktywa razem</w:t>
            </w:r>
          </w:p>
        </w:tc>
        <w:tc>
          <w:tcPr>
            <w:tcW w:w="1199" w:type="dxa"/>
            <w:noWrap/>
            <w:vAlign w:val="bottom"/>
          </w:tcPr>
          <w:p w:rsidR="005614D1" w:rsidRPr="00B571B8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35%</w:t>
            </w:r>
          </w:p>
        </w:tc>
        <w:tc>
          <w:tcPr>
            <w:tcW w:w="1123" w:type="dxa"/>
            <w:vAlign w:val="bottom"/>
          </w:tcPr>
          <w:p w:rsidR="005614D1" w:rsidRPr="00B571B8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38,81%</w:t>
            </w:r>
          </w:p>
        </w:tc>
        <w:tc>
          <w:tcPr>
            <w:tcW w:w="1075" w:type="dxa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↑3,81</w:t>
            </w:r>
          </w:p>
        </w:tc>
      </w:tr>
      <w:tr w:rsidR="005614D1" w:rsidRPr="00242BD7" w:rsidTr="00541571">
        <w:trPr>
          <w:trHeight w:val="540"/>
        </w:trPr>
        <w:tc>
          <w:tcPr>
            <w:tcW w:w="5595" w:type="dxa"/>
            <w:vAlign w:val="bottom"/>
          </w:tcPr>
          <w:p w:rsidR="005614D1" w:rsidRPr="00B571B8" w:rsidRDefault="005614D1" w:rsidP="005415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2) wskaźnik wypłacalności </w:t>
            </w:r>
            <w:r w:rsidRPr="00B571B8">
              <w:rPr>
                <w:rFonts w:ascii="Times New Roman" w:hAnsi="Times New Roman"/>
                <w:color w:val="000000"/>
                <w:lang w:eastAsia="pl-PL"/>
              </w:rPr>
              <w:t>= (zob. długoterminowe + zob. krótkoterminowe + rezerwy)*100%/kapitał własny</w:t>
            </w:r>
          </w:p>
        </w:tc>
        <w:tc>
          <w:tcPr>
            <w:tcW w:w="1199" w:type="dxa"/>
            <w:noWrap/>
            <w:vAlign w:val="bottom"/>
          </w:tcPr>
          <w:p w:rsidR="005614D1" w:rsidRPr="00B571B8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0,76</w:t>
            </w:r>
          </w:p>
        </w:tc>
        <w:tc>
          <w:tcPr>
            <w:tcW w:w="1123" w:type="dxa"/>
            <w:vAlign w:val="bottom"/>
          </w:tcPr>
          <w:p w:rsidR="005614D1" w:rsidRPr="00B571B8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0,99</w:t>
            </w:r>
          </w:p>
        </w:tc>
        <w:tc>
          <w:tcPr>
            <w:tcW w:w="1075" w:type="dxa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lang w:eastAsia="pl-PL"/>
              </w:rPr>
            </w:pPr>
            <w:r w:rsidRPr="00541571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>↑0,23</w:t>
            </w:r>
          </w:p>
        </w:tc>
      </w:tr>
      <w:tr w:rsidR="005614D1" w:rsidRPr="00541571" w:rsidTr="00541571">
        <w:trPr>
          <w:trHeight w:val="540"/>
        </w:trPr>
        <w:tc>
          <w:tcPr>
            <w:tcW w:w="5595" w:type="dxa"/>
            <w:shd w:val="pct15" w:color="auto" w:fill="auto"/>
            <w:vAlign w:val="bottom"/>
          </w:tcPr>
          <w:p w:rsidR="005614D1" w:rsidRPr="00541571" w:rsidRDefault="005614D1" w:rsidP="005415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ŁĄCZNA OCENA</w:t>
            </w:r>
          </w:p>
        </w:tc>
        <w:tc>
          <w:tcPr>
            <w:tcW w:w="1199" w:type="dxa"/>
            <w:shd w:val="pct15" w:color="auto" w:fill="auto"/>
            <w:noWrap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123" w:type="dxa"/>
            <w:shd w:val="pct15" w:color="auto" w:fill="auto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75" w:type="dxa"/>
            <w:shd w:val="pct15" w:color="auto" w:fill="auto"/>
            <w:vAlign w:val="bottom"/>
          </w:tcPr>
          <w:p w:rsidR="005614D1" w:rsidRPr="00541571" w:rsidRDefault="005614D1" w:rsidP="005415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541571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↓ 9 pkt</w:t>
            </w:r>
          </w:p>
        </w:tc>
      </w:tr>
    </w:tbl>
    <w:p w:rsidR="005614D1" w:rsidRPr="00B571B8" w:rsidRDefault="005614D1" w:rsidP="001004F8">
      <w:pPr>
        <w:rPr>
          <w:rFonts w:ascii="Times New Roman" w:hAnsi="Times New Roman"/>
          <w:sz w:val="24"/>
          <w:szCs w:val="24"/>
        </w:rPr>
      </w:pPr>
    </w:p>
    <w:p w:rsidR="005614D1" w:rsidRPr="00B571B8" w:rsidRDefault="005614D1" w:rsidP="002B44F7">
      <w:pPr>
        <w:jc w:val="both"/>
        <w:rPr>
          <w:rFonts w:ascii="Times New Roman" w:hAnsi="Times New Roman"/>
          <w:sz w:val="24"/>
          <w:szCs w:val="24"/>
        </w:rPr>
      </w:pPr>
      <w:r w:rsidRPr="00B571B8">
        <w:rPr>
          <w:rFonts w:ascii="Times New Roman" w:hAnsi="Times New Roman"/>
          <w:b/>
          <w:sz w:val="24"/>
          <w:szCs w:val="24"/>
        </w:rPr>
        <w:t>Wskaźniki zyskowności</w:t>
      </w:r>
      <w:r w:rsidRPr="00B571B8">
        <w:rPr>
          <w:rFonts w:ascii="Times New Roman" w:hAnsi="Times New Roman"/>
          <w:sz w:val="24"/>
          <w:szCs w:val="24"/>
        </w:rPr>
        <w:t xml:space="preserve"> przyjmują </w:t>
      </w:r>
      <w:r>
        <w:rPr>
          <w:rFonts w:ascii="Times New Roman" w:hAnsi="Times New Roman"/>
          <w:sz w:val="24"/>
          <w:szCs w:val="24"/>
        </w:rPr>
        <w:t xml:space="preserve">w 2018 roku </w:t>
      </w:r>
      <w:r w:rsidRPr="00B571B8">
        <w:rPr>
          <w:rFonts w:ascii="Times New Roman" w:hAnsi="Times New Roman"/>
          <w:sz w:val="24"/>
          <w:szCs w:val="24"/>
        </w:rPr>
        <w:t>wartość ujemną ze względu na ujemny wynik finan</w:t>
      </w:r>
      <w:r>
        <w:rPr>
          <w:rFonts w:ascii="Times New Roman" w:hAnsi="Times New Roman"/>
          <w:sz w:val="24"/>
          <w:szCs w:val="24"/>
        </w:rPr>
        <w:t xml:space="preserve">sowy (stratę netto), </w:t>
      </w:r>
      <w:r w:rsidRPr="00B571B8">
        <w:rPr>
          <w:rFonts w:ascii="Times New Roman" w:hAnsi="Times New Roman"/>
          <w:sz w:val="24"/>
          <w:szCs w:val="24"/>
        </w:rPr>
        <w:t xml:space="preserve">wartość wskaźnika zyskowności </w:t>
      </w:r>
      <w:r>
        <w:rPr>
          <w:rFonts w:ascii="Times New Roman" w:hAnsi="Times New Roman"/>
          <w:sz w:val="24"/>
          <w:szCs w:val="24"/>
        </w:rPr>
        <w:t xml:space="preserve">netto </w:t>
      </w:r>
      <w:r w:rsidRPr="00B571B8">
        <w:rPr>
          <w:rFonts w:ascii="Times New Roman" w:hAnsi="Times New Roman"/>
          <w:sz w:val="24"/>
          <w:szCs w:val="24"/>
        </w:rPr>
        <w:t xml:space="preserve">kształtuje się na poziomie </w:t>
      </w:r>
      <w:r>
        <w:rPr>
          <w:rFonts w:ascii="Times New Roman" w:hAnsi="Times New Roman"/>
          <w:sz w:val="24"/>
          <w:szCs w:val="24"/>
        </w:rPr>
        <w:t>(-) 8,58</w:t>
      </w:r>
      <w:r w:rsidRPr="00B571B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co w odniesieniu do wartości sprzedaży </w:t>
      </w:r>
      <w:r w:rsidRPr="00B571B8">
        <w:rPr>
          <w:rFonts w:ascii="Times New Roman" w:hAnsi="Times New Roman"/>
          <w:sz w:val="24"/>
          <w:szCs w:val="24"/>
        </w:rPr>
        <w:t xml:space="preserve">oznacza, że </w:t>
      </w:r>
      <w:r w:rsidRPr="002377C6">
        <w:rPr>
          <w:rFonts w:ascii="Times New Roman" w:hAnsi="Times New Roman"/>
          <w:sz w:val="24"/>
          <w:szCs w:val="24"/>
          <w:u w:val="single"/>
        </w:rPr>
        <w:t>strata jest równa przeciętny</w:t>
      </w:r>
      <w:r>
        <w:rPr>
          <w:rFonts w:ascii="Times New Roman" w:hAnsi="Times New Roman"/>
          <w:sz w:val="24"/>
          <w:szCs w:val="24"/>
          <w:u w:val="single"/>
        </w:rPr>
        <w:t>m</w:t>
      </w:r>
      <w:r w:rsidRPr="002377C6">
        <w:rPr>
          <w:rFonts w:ascii="Times New Roman" w:hAnsi="Times New Roman"/>
          <w:sz w:val="24"/>
          <w:szCs w:val="24"/>
          <w:u w:val="single"/>
        </w:rPr>
        <w:t xml:space="preserve"> miesięczny</w:t>
      </w:r>
      <w:r>
        <w:rPr>
          <w:rFonts w:ascii="Times New Roman" w:hAnsi="Times New Roman"/>
          <w:sz w:val="24"/>
          <w:szCs w:val="24"/>
          <w:u w:val="single"/>
        </w:rPr>
        <w:t>m</w:t>
      </w:r>
      <w:r w:rsidRPr="002377C6">
        <w:rPr>
          <w:rFonts w:ascii="Times New Roman" w:hAnsi="Times New Roman"/>
          <w:sz w:val="24"/>
          <w:szCs w:val="24"/>
          <w:u w:val="single"/>
        </w:rPr>
        <w:t xml:space="preserve"> przychod</w:t>
      </w:r>
      <w:r>
        <w:rPr>
          <w:rFonts w:ascii="Times New Roman" w:hAnsi="Times New Roman"/>
          <w:sz w:val="24"/>
          <w:szCs w:val="24"/>
          <w:u w:val="single"/>
        </w:rPr>
        <w:t>om</w:t>
      </w:r>
      <w:r w:rsidRPr="002377C6">
        <w:rPr>
          <w:rFonts w:ascii="Times New Roman" w:hAnsi="Times New Roman"/>
          <w:sz w:val="24"/>
          <w:szCs w:val="24"/>
          <w:u w:val="single"/>
        </w:rPr>
        <w:t xml:space="preserve"> jednostki</w:t>
      </w:r>
      <w:r w:rsidRPr="00B571B8">
        <w:rPr>
          <w:rFonts w:ascii="Times New Roman" w:hAnsi="Times New Roman"/>
          <w:sz w:val="24"/>
          <w:szCs w:val="24"/>
        </w:rPr>
        <w:t>. W odniesieniu do a</w:t>
      </w:r>
      <w:r>
        <w:rPr>
          <w:rFonts w:ascii="Times New Roman" w:hAnsi="Times New Roman"/>
          <w:sz w:val="24"/>
          <w:szCs w:val="24"/>
        </w:rPr>
        <w:t>ktywów, strata stanowi ok. 6,63</w:t>
      </w:r>
      <w:r w:rsidRPr="00B571B8">
        <w:rPr>
          <w:rFonts w:ascii="Times New Roman" w:hAnsi="Times New Roman"/>
          <w:sz w:val="24"/>
          <w:szCs w:val="24"/>
        </w:rPr>
        <w:t xml:space="preserve">% ich wartości. </w:t>
      </w:r>
      <w:r>
        <w:rPr>
          <w:rFonts w:ascii="Times New Roman" w:hAnsi="Times New Roman"/>
          <w:sz w:val="24"/>
          <w:szCs w:val="24"/>
        </w:rPr>
        <w:t>Zgodnie z regulacjami ww. rozporządzenia Ministra Zdrowia z 12.04.2017 r. zyskowność jednostki w 2018 roku została oceniona na 0 punktów. To wynik gorszy od wyniku roku poprzedniego – w 2017 roku uzyskano tu 9 punktów ze względu na dodatni wynik finansowy (zysk netto).</w:t>
      </w:r>
    </w:p>
    <w:p w:rsidR="005614D1" w:rsidRPr="00805E8E" w:rsidRDefault="005614D1" w:rsidP="002B44F7">
      <w:pPr>
        <w:jc w:val="both"/>
        <w:rPr>
          <w:rFonts w:ascii="Times New Roman" w:hAnsi="Times New Roman"/>
          <w:sz w:val="24"/>
          <w:szCs w:val="24"/>
        </w:rPr>
      </w:pPr>
      <w:r w:rsidRPr="00B571B8">
        <w:rPr>
          <w:rFonts w:ascii="Times New Roman" w:hAnsi="Times New Roman"/>
          <w:b/>
          <w:sz w:val="24"/>
          <w:szCs w:val="24"/>
        </w:rPr>
        <w:t>Wskaźniki płynności</w:t>
      </w:r>
      <w:r>
        <w:rPr>
          <w:rFonts w:ascii="Times New Roman" w:hAnsi="Times New Roman"/>
          <w:sz w:val="24"/>
          <w:szCs w:val="24"/>
        </w:rPr>
        <w:t xml:space="preserve"> osiągają wartość 0,63 i 0,57</w:t>
      </w:r>
      <w:r w:rsidRPr="00B571B8">
        <w:rPr>
          <w:rFonts w:ascii="Times New Roman" w:hAnsi="Times New Roman"/>
          <w:sz w:val="24"/>
          <w:szCs w:val="24"/>
        </w:rPr>
        <w:t xml:space="preserve">. W teorii ekonomii pożądanym wynikiem jest wartość wskaźnika na poziomie 1,0 oznaczająca pełną natychmiastową wypłacalność jednostki w stosunku do wierzycieli zobowiązań bieżących (krótkoterminowych). Jednakże w odniesieniu do podmiotów leczniczych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spzozów</w:t>
      </w:r>
      <w:proofErr w:type="spellEnd"/>
      <w:r>
        <w:rPr>
          <w:rFonts w:ascii="Times New Roman" w:hAnsi="Times New Roman"/>
          <w:sz w:val="24"/>
          <w:szCs w:val="24"/>
        </w:rPr>
        <w:t xml:space="preserve"> podlegających regulacjom określonym w art. 53a ustawy o działalności leczniczej </w:t>
      </w:r>
      <w:r w:rsidRPr="00B571B8">
        <w:rPr>
          <w:rFonts w:ascii="Times New Roman" w:hAnsi="Times New Roman"/>
          <w:sz w:val="24"/>
          <w:szCs w:val="24"/>
        </w:rPr>
        <w:t xml:space="preserve">za zadowalający uznaje się wynik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571B8">
        <w:rPr>
          <w:rFonts w:ascii="Times New Roman" w:hAnsi="Times New Roman"/>
          <w:sz w:val="24"/>
          <w:szCs w:val="24"/>
        </w:rPr>
        <w:t>przedzia</w:t>
      </w:r>
      <w:r>
        <w:rPr>
          <w:rFonts w:ascii="Times New Roman" w:hAnsi="Times New Roman"/>
          <w:sz w:val="24"/>
          <w:szCs w:val="24"/>
        </w:rPr>
        <w:t>le</w:t>
      </w:r>
      <w:r w:rsidRPr="00B571B8">
        <w:rPr>
          <w:rFonts w:ascii="Times New Roman" w:hAnsi="Times New Roman"/>
          <w:sz w:val="24"/>
          <w:szCs w:val="24"/>
        </w:rPr>
        <w:t xml:space="preserve"> od 0,6 do </w:t>
      </w:r>
      <w:r>
        <w:rPr>
          <w:rFonts w:ascii="Times New Roman" w:hAnsi="Times New Roman"/>
          <w:sz w:val="24"/>
          <w:szCs w:val="24"/>
        </w:rPr>
        <w:t xml:space="preserve">1,0 dla płynności bieżącej i od 0,50 do 1,00 dla płynności szybkiej.  Wyrazem tego jest wskazana ocena wartości tego wskaźnika określona w ww. rozporządzeniu MZ z 12.04.2017 r. – ocena „0” obejmuje płynność poniżej 0,6 dla </w:t>
      </w:r>
      <w:r w:rsidRPr="004E6F6F">
        <w:rPr>
          <w:rFonts w:ascii="Times New Roman" w:hAnsi="Times New Roman"/>
          <w:i/>
          <w:sz w:val="24"/>
          <w:szCs w:val="24"/>
        </w:rPr>
        <w:t>wskaźnika bieżącej płynności</w:t>
      </w:r>
      <w:r>
        <w:rPr>
          <w:rFonts w:ascii="Times New Roman" w:hAnsi="Times New Roman"/>
          <w:sz w:val="24"/>
          <w:szCs w:val="24"/>
        </w:rPr>
        <w:t xml:space="preserve"> i poniżej 0,5 dla </w:t>
      </w:r>
      <w:r w:rsidRPr="004E6F6F">
        <w:rPr>
          <w:rFonts w:ascii="Times New Roman" w:hAnsi="Times New Roman"/>
          <w:i/>
          <w:sz w:val="24"/>
          <w:szCs w:val="24"/>
        </w:rPr>
        <w:t>wskaźnika szybkiej płynności</w:t>
      </w:r>
      <w:r>
        <w:rPr>
          <w:rFonts w:ascii="Times New Roman" w:hAnsi="Times New Roman"/>
          <w:sz w:val="24"/>
          <w:szCs w:val="24"/>
        </w:rPr>
        <w:t>. Uzyskane w 2018 wartości pozwalają na osiągnięcie oceny 4 i 8 pkt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6545E9">
        <w:rPr>
          <w:rFonts w:ascii="Times New Roman" w:hAnsi="Times New Roman"/>
          <w:sz w:val="24"/>
          <w:szCs w:val="24"/>
        </w:rPr>
        <w:t xml:space="preserve">jednak w odniesieniu do roku poprzedniego nastąpił widoczny spadek tych wartości, co oznacza </w:t>
      </w:r>
      <w:r>
        <w:rPr>
          <w:rFonts w:ascii="Times New Roman" w:hAnsi="Times New Roman"/>
          <w:sz w:val="24"/>
          <w:szCs w:val="24"/>
          <w:u w:val="single"/>
        </w:rPr>
        <w:t xml:space="preserve">pogorszenie rzeczywistej płynności finansowej. </w:t>
      </w:r>
      <w:r w:rsidRPr="006545E9">
        <w:rPr>
          <w:rFonts w:ascii="Times New Roman" w:hAnsi="Times New Roman"/>
          <w:sz w:val="24"/>
          <w:szCs w:val="24"/>
        </w:rPr>
        <w:t xml:space="preserve">Różnica między wartością wskaźnika </w:t>
      </w:r>
      <w:r w:rsidRPr="006545E9">
        <w:rPr>
          <w:rFonts w:ascii="Times New Roman" w:hAnsi="Times New Roman"/>
          <w:sz w:val="24"/>
          <w:szCs w:val="24"/>
        </w:rPr>
        <w:lastRenderedPageBreak/>
        <w:t>płynności bieżącej i wskaźnika płynności szybkiej wskazuje</w:t>
      </w:r>
      <w:r>
        <w:rPr>
          <w:rFonts w:ascii="Times New Roman" w:hAnsi="Times New Roman"/>
          <w:sz w:val="24"/>
          <w:szCs w:val="24"/>
          <w:u w:val="single"/>
        </w:rPr>
        <w:t xml:space="preserve"> na istotną rolę zapasów w kształtowaniu zdolności płatniczych jednostki.</w:t>
      </w:r>
    </w:p>
    <w:p w:rsidR="005614D1" w:rsidRPr="00B571B8" w:rsidRDefault="005614D1" w:rsidP="002B44F7">
      <w:pPr>
        <w:jc w:val="both"/>
        <w:rPr>
          <w:rFonts w:ascii="Times New Roman" w:hAnsi="Times New Roman"/>
          <w:sz w:val="24"/>
          <w:szCs w:val="24"/>
        </w:rPr>
      </w:pPr>
      <w:r w:rsidRPr="00B571B8">
        <w:rPr>
          <w:rFonts w:ascii="Times New Roman" w:hAnsi="Times New Roman"/>
          <w:b/>
          <w:sz w:val="24"/>
          <w:szCs w:val="24"/>
        </w:rPr>
        <w:t>Wskaźniki efektywności</w:t>
      </w:r>
      <w:r w:rsidRPr="00B571B8">
        <w:rPr>
          <w:rFonts w:ascii="Times New Roman" w:hAnsi="Times New Roman"/>
          <w:sz w:val="24"/>
          <w:szCs w:val="24"/>
        </w:rPr>
        <w:t xml:space="preserve"> określają zdolność jednostki do ściągania należności oraz regulowania zobowiązań. Wskaźnik</w:t>
      </w:r>
      <w:r>
        <w:rPr>
          <w:rFonts w:ascii="Times New Roman" w:hAnsi="Times New Roman"/>
          <w:sz w:val="24"/>
          <w:szCs w:val="24"/>
        </w:rPr>
        <w:t xml:space="preserve"> rotacji należności o wartości 36</w:t>
      </w:r>
      <w:r w:rsidRPr="00B571B8"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 xml:space="preserve">(o 1 dzień szybciej niż w roku poprzednim) wskazuje na brak poważniejszych zakłóceń w egzekwowaniu należności, z kolei w przypadku </w:t>
      </w:r>
      <w:r w:rsidRPr="0087303C">
        <w:rPr>
          <w:rFonts w:ascii="Times New Roman" w:hAnsi="Times New Roman"/>
          <w:sz w:val="24"/>
          <w:szCs w:val="24"/>
          <w:u w:val="single"/>
        </w:rPr>
        <w:t xml:space="preserve">wskaźnika rotacji zobowiązań jego wartość na poziomie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87303C">
        <w:rPr>
          <w:rFonts w:ascii="Times New Roman" w:hAnsi="Times New Roman"/>
          <w:sz w:val="24"/>
          <w:szCs w:val="24"/>
          <w:u w:val="single"/>
        </w:rPr>
        <w:t xml:space="preserve"> dni </w:t>
      </w:r>
      <w:r>
        <w:rPr>
          <w:rFonts w:ascii="Times New Roman" w:hAnsi="Times New Roman"/>
          <w:sz w:val="24"/>
          <w:szCs w:val="24"/>
          <w:u w:val="single"/>
        </w:rPr>
        <w:t xml:space="preserve">(o 2 dni dłużej niż w roku poprzednim) </w:t>
      </w:r>
      <w:r w:rsidRPr="0087303C">
        <w:rPr>
          <w:rFonts w:ascii="Times New Roman" w:hAnsi="Times New Roman"/>
          <w:sz w:val="24"/>
          <w:szCs w:val="24"/>
          <w:u w:val="single"/>
        </w:rPr>
        <w:t>oznacza</w:t>
      </w:r>
      <w:r>
        <w:rPr>
          <w:rFonts w:ascii="Times New Roman" w:hAnsi="Times New Roman"/>
          <w:sz w:val="24"/>
          <w:szCs w:val="24"/>
          <w:u w:val="single"/>
        </w:rPr>
        <w:t xml:space="preserve"> wydłużenie terminu regulowania </w:t>
      </w:r>
      <w:r w:rsidRPr="0087303C">
        <w:rPr>
          <w:rFonts w:ascii="Times New Roman" w:hAnsi="Times New Roman"/>
          <w:sz w:val="24"/>
          <w:szCs w:val="24"/>
          <w:u w:val="single"/>
        </w:rPr>
        <w:t>wierzytelności,</w:t>
      </w:r>
      <w:r>
        <w:rPr>
          <w:rFonts w:ascii="Times New Roman" w:hAnsi="Times New Roman"/>
          <w:sz w:val="24"/>
          <w:szCs w:val="24"/>
        </w:rPr>
        <w:t xml:space="preserve"> jednak nadal terminy są dotrzymywane, czego skutkiem jest brak zobowiązań wymagalnych.</w:t>
      </w:r>
    </w:p>
    <w:p w:rsidR="005614D1" w:rsidRPr="00F01ED6" w:rsidRDefault="005614D1" w:rsidP="002B44F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571B8">
        <w:rPr>
          <w:rFonts w:ascii="Times New Roman" w:hAnsi="Times New Roman"/>
          <w:b/>
          <w:sz w:val="24"/>
          <w:szCs w:val="24"/>
        </w:rPr>
        <w:t>Wskaźniki zadłużenia</w:t>
      </w:r>
      <w:r w:rsidRPr="00B571B8">
        <w:rPr>
          <w:rFonts w:ascii="Times New Roman" w:hAnsi="Times New Roman"/>
          <w:sz w:val="24"/>
          <w:szCs w:val="24"/>
        </w:rPr>
        <w:t xml:space="preserve"> mają za zadania monitorowanie bezpieczeństwa funkcjonowania jednostki w kontekście jej wypłacalności. Zaciąganie zobowiązań ponad możliwości płatnicze jednostki może prowadzić w krótki</w:t>
      </w:r>
      <w:r>
        <w:rPr>
          <w:rFonts w:ascii="Times New Roman" w:hAnsi="Times New Roman"/>
          <w:sz w:val="24"/>
          <w:szCs w:val="24"/>
        </w:rPr>
        <w:t>m czasie do poważnych zakłóceń</w:t>
      </w:r>
      <w:r w:rsidRPr="00B571B8">
        <w:rPr>
          <w:rFonts w:ascii="Times New Roman" w:hAnsi="Times New Roman"/>
          <w:sz w:val="24"/>
          <w:szCs w:val="24"/>
        </w:rPr>
        <w:t xml:space="preserve"> płynności finansowej, a w dalszej pers</w:t>
      </w:r>
      <w:r>
        <w:rPr>
          <w:rFonts w:ascii="Times New Roman" w:hAnsi="Times New Roman"/>
          <w:sz w:val="24"/>
          <w:szCs w:val="24"/>
        </w:rPr>
        <w:t>pektywie, do utrudnień</w:t>
      </w:r>
      <w:r w:rsidRPr="00B571B8">
        <w:rPr>
          <w:rFonts w:ascii="Times New Roman" w:hAnsi="Times New Roman"/>
          <w:sz w:val="24"/>
          <w:szCs w:val="24"/>
        </w:rPr>
        <w:t xml:space="preserve"> w prowadzeniu działalności. </w:t>
      </w:r>
      <w:r w:rsidRPr="00CF21C8">
        <w:rPr>
          <w:rFonts w:ascii="Times New Roman" w:hAnsi="Times New Roman"/>
          <w:sz w:val="24"/>
          <w:szCs w:val="24"/>
          <w:u w:val="single"/>
        </w:rPr>
        <w:t>W przypadku wa</w:t>
      </w:r>
      <w:r>
        <w:rPr>
          <w:rFonts w:ascii="Times New Roman" w:hAnsi="Times New Roman"/>
          <w:sz w:val="24"/>
          <w:szCs w:val="24"/>
          <w:u w:val="single"/>
        </w:rPr>
        <w:t>rtości wskaźnika zadłużenia</w:t>
      </w:r>
      <w:r w:rsidRPr="00CF21C8">
        <w:rPr>
          <w:rFonts w:ascii="Times New Roman" w:hAnsi="Times New Roman"/>
          <w:sz w:val="24"/>
          <w:szCs w:val="24"/>
          <w:u w:val="single"/>
        </w:rPr>
        <w:t xml:space="preserve"> aktywów </w:t>
      </w:r>
      <w:r>
        <w:rPr>
          <w:rFonts w:ascii="Times New Roman" w:hAnsi="Times New Roman"/>
          <w:sz w:val="24"/>
          <w:szCs w:val="24"/>
          <w:u w:val="single"/>
        </w:rPr>
        <w:t>na poziomie 38,81</w:t>
      </w:r>
      <w:r w:rsidRPr="00CF21C8">
        <w:rPr>
          <w:rFonts w:ascii="Times New Roman" w:hAnsi="Times New Roman"/>
          <w:sz w:val="24"/>
          <w:szCs w:val="24"/>
          <w:u w:val="single"/>
        </w:rPr>
        <w:t xml:space="preserve">% </w:t>
      </w:r>
      <w:r>
        <w:rPr>
          <w:rFonts w:ascii="Times New Roman" w:hAnsi="Times New Roman"/>
          <w:sz w:val="24"/>
          <w:szCs w:val="24"/>
          <w:u w:val="single"/>
        </w:rPr>
        <w:t xml:space="preserve">oraz wskaźnika wypłacalności na </w:t>
      </w:r>
      <w:r w:rsidRPr="00805E8E">
        <w:rPr>
          <w:rFonts w:ascii="Times New Roman" w:hAnsi="Times New Roman"/>
          <w:sz w:val="24"/>
          <w:szCs w:val="24"/>
          <w:u w:val="single"/>
        </w:rPr>
        <w:t>poziomie 0,</w:t>
      </w:r>
      <w:r>
        <w:rPr>
          <w:rFonts w:ascii="Times New Roman" w:hAnsi="Times New Roman"/>
          <w:sz w:val="24"/>
          <w:szCs w:val="24"/>
          <w:u w:val="single"/>
        </w:rPr>
        <w:t>99</w:t>
      </w:r>
      <w:r w:rsidRPr="00805E8E">
        <w:rPr>
          <w:rFonts w:ascii="Times New Roman" w:hAnsi="Times New Roman"/>
          <w:sz w:val="24"/>
          <w:szCs w:val="24"/>
          <w:u w:val="single"/>
        </w:rPr>
        <w:t xml:space="preserve">% </w:t>
      </w:r>
      <w:r w:rsidRPr="00CF21C8">
        <w:rPr>
          <w:rFonts w:ascii="Times New Roman" w:hAnsi="Times New Roman"/>
          <w:sz w:val="24"/>
          <w:szCs w:val="24"/>
          <w:u w:val="single"/>
        </w:rPr>
        <w:t>nie występuje takie ryzyko</w:t>
      </w:r>
      <w:r>
        <w:rPr>
          <w:rFonts w:ascii="Times New Roman" w:hAnsi="Times New Roman"/>
          <w:sz w:val="24"/>
          <w:szCs w:val="24"/>
        </w:rPr>
        <w:t>. Wskaźniki przyjmują wartość wyższą niż w roku poprzednim, co jest skutkiem zwiększenia poziomu zobowiązań.</w:t>
      </w:r>
    </w:p>
    <w:p w:rsidR="005614D1" w:rsidRDefault="00561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4D1" w:rsidRDefault="005614D1" w:rsidP="007724E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rentowności działalności leczniczej</w:t>
      </w:r>
    </w:p>
    <w:p w:rsidR="005614D1" w:rsidRDefault="005614D1" w:rsidP="0018431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23B8">
        <w:rPr>
          <w:rFonts w:ascii="Times New Roman" w:hAnsi="Times New Roman"/>
          <w:bCs/>
          <w:sz w:val="24"/>
          <w:szCs w:val="24"/>
        </w:rPr>
        <w:t xml:space="preserve">W oparciu o dane o przychodach i kosztach </w:t>
      </w:r>
      <w:r>
        <w:rPr>
          <w:rFonts w:ascii="Times New Roman" w:hAnsi="Times New Roman"/>
          <w:bCs/>
          <w:sz w:val="24"/>
          <w:szCs w:val="24"/>
        </w:rPr>
        <w:t xml:space="preserve">za okres 2017 – 2019 </w:t>
      </w:r>
      <w:r w:rsidRPr="007E23B8">
        <w:rPr>
          <w:rFonts w:ascii="Times New Roman" w:hAnsi="Times New Roman"/>
          <w:bCs/>
          <w:sz w:val="24"/>
          <w:szCs w:val="24"/>
        </w:rPr>
        <w:t xml:space="preserve">dokonano analizy rentowności poszczególnych zakresów działalności leczniczej prowadzonej przez MCM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7E23B8">
        <w:rPr>
          <w:rFonts w:ascii="Times New Roman" w:hAnsi="Times New Roman"/>
          <w:bCs/>
          <w:sz w:val="24"/>
          <w:szCs w:val="24"/>
        </w:rPr>
        <w:t xml:space="preserve">im. dr </w:t>
      </w:r>
      <w:proofErr w:type="spellStart"/>
      <w:r w:rsidRPr="007E23B8">
        <w:rPr>
          <w:rFonts w:ascii="Times New Roman" w:hAnsi="Times New Roman"/>
          <w:bCs/>
          <w:sz w:val="24"/>
          <w:szCs w:val="24"/>
        </w:rPr>
        <w:t>Jonschera</w:t>
      </w:r>
      <w:proofErr w:type="spellEnd"/>
      <w:r w:rsidRPr="007E23B8">
        <w:rPr>
          <w:rFonts w:ascii="Times New Roman" w:hAnsi="Times New Roman"/>
          <w:bCs/>
          <w:sz w:val="24"/>
          <w:szCs w:val="24"/>
        </w:rPr>
        <w:t xml:space="preserve"> w Łodzi.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614D1" w:rsidRDefault="005614D1" w:rsidP="0018431A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Pr="005F75A0" w:rsidRDefault="005614D1" w:rsidP="001843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Lecznictwo szpitalne</w:t>
      </w:r>
    </w:p>
    <w:p w:rsidR="005614D1" w:rsidRDefault="005614D1" w:rsidP="0018431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zakresie leczenia szpitalnego na przestrzeni okresu od 2017 do 2019 roku nastąpił spadek rentowności oddziałów szpitalnych z wartości (-) 3,8% w 2017 roku przez (-)12,0 % w 2018 roku do (-) 9,4% w pierwszym półroczu 2019 roku. Wynika to z faktu, że przychody dla tej grupy świadczeń rosły po 5 % rok do roku, natomiast koszty w 2018 roku wzrosły o ponad 13%, a w pierwszym półroczu 2019 roku tylko o 2 %. W tym okresie zmieniono sposób finansowania większości świadczeń w tym zakresie na ryczałtowy. Warto podkreślić, że wzrost przychodów wynikał tylko z przekazywanych środków na wzrost wynagrodzeń określony         w przepisach prawa, a nie ze względu na wzrost stawki czy ilość świadczeń zdrowotnych udzielanych na oddziałach szpitalnych.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I półroczu 2019 roku najwyższą rentownością charakteryzują się dwa oddziały: </w:t>
      </w:r>
      <w:r w:rsidRPr="00664296">
        <w:rPr>
          <w:rFonts w:ascii="Times New Roman" w:hAnsi="Times New Roman"/>
          <w:sz w:val="24"/>
          <w:szCs w:val="24"/>
        </w:rPr>
        <w:t>Oddział Okulistyczny</w:t>
      </w:r>
      <w:r w:rsidRPr="00664296">
        <w:rPr>
          <w:rFonts w:ascii="Times New Roman" w:hAnsi="Times New Roman"/>
          <w:bCs/>
          <w:sz w:val="24"/>
          <w:szCs w:val="24"/>
        </w:rPr>
        <w:t xml:space="preserve"> (9,</w:t>
      </w:r>
      <w:r>
        <w:rPr>
          <w:rFonts w:ascii="Times New Roman" w:hAnsi="Times New Roman"/>
          <w:bCs/>
          <w:sz w:val="24"/>
          <w:szCs w:val="24"/>
        </w:rPr>
        <w:t>1</w:t>
      </w:r>
      <w:r w:rsidRPr="00664296">
        <w:rPr>
          <w:rFonts w:ascii="Times New Roman" w:hAnsi="Times New Roman"/>
          <w:bCs/>
          <w:sz w:val="24"/>
          <w:szCs w:val="24"/>
        </w:rPr>
        <w:t xml:space="preserve">%) i </w:t>
      </w:r>
      <w:r w:rsidRPr="00664296">
        <w:rPr>
          <w:rFonts w:ascii="Times New Roman" w:hAnsi="Times New Roman"/>
          <w:sz w:val="24"/>
          <w:szCs w:val="24"/>
        </w:rPr>
        <w:t>Oddział Anestezjologii i Intensywnej Terapii</w:t>
      </w:r>
      <w:r>
        <w:rPr>
          <w:rFonts w:ascii="Times New Roman" w:hAnsi="Times New Roman"/>
          <w:bCs/>
          <w:sz w:val="24"/>
          <w:szCs w:val="24"/>
        </w:rPr>
        <w:t xml:space="preserve"> (9,9%). Uzyskały one także nominalnie najwyższe wyniki finansowe - kolejno: 377 tys. zł i 392 tys. zł.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Najmniej rentownym oddziałem jest </w:t>
      </w:r>
      <w:r w:rsidRPr="00664296">
        <w:rPr>
          <w:rFonts w:ascii="Times New Roman" w:hAnsi="Times New Roman"/>
          <w:sz w:val="24"/>
          <w:szCs w:val="24"/>
        </w:rPr>
        <w:t>Szpitalny Oddział Ratunkowy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(-34%), jego strata                  w  I półroczu 2019 roku wynosi 1 121 tys. zł (co stanowi ok. 1/4 wyniku Centrum). W strukturze kosztów tego ośrodka aż </w:t>
      </w:r>
      <w:r w:rsidRPr="00CA2B7A">
        <w:rPr>
          <w:rFonts w:ascii="Times New Roman" w:hAnsi="Times New Roman"/>
          <w:bCs/>
          <w:sz w:val="24"/>
          <w:szCs w:val="24"/>
        </w:rPr>
        <w:t>75% kosztów bezpośrednich stanowią koszty wynagrodzeń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CA2B7A">
        <w:rPr>
          <w:rFonts w:ascii="Times New Roman" w:hAnsi="Times New Roman"/>
          <w:bCs/>
          <w:sz w:val="24"/>
          <w:szCs w:val="24"/>
        </w:rPr>
        <w:t xml:space="preserve"> i pochodnych. Ponadto z roku na</w:t>
      </w:r>
      <w:r>
        <w:rPr>
          <w:rFonts w:ascii="Times New Roman" w:hAnsi="Times New Roman"/>
          <w:bCs/>
          <w:sz w:val="24"/>
          <w:szCs w:val="24"/>
        </w:rPr>
        <w:t xml:space="preserve"> rok wzrasta liczba pacjentów obsługiwanych przez SOR,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zarówno przywożonych przez karetki systemu ratownictwa medycznego, jak i zgłaszających się samodzielnie, co jest widoczne w danych zaprezentowanych w rozdziale 5 niniejszego opracowania (statystyka pacjentów). Wpływ na ten stan rzeczy ma zarówno niekorzystne             w tym aspekcie położenie geograficzne (szpital jest najbardziej wysuniętą na południowy wschód miasta placówką z SOR), jak i fakt, że w mieście funkcjonują jedynie                              cztery zakontraktowane w NFZ szpitalne oddziały ratunkowe. 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Straty generują także dwa oddziały operacyjne: </w:t>
      </w:r>
      <w:r w:rsidRPr="00664296">
        <w:rPr>
          <w:rFonts w:ascii="Times New Roman" w:hAnsi="Times New Roman"/>
          <w:sz w:val="24"/>
          <w:szCs w:val="24"/>
        </w:rPr>
        <w:t>Oddział Chirurgii Ogólnej</w:t>
      </w:r>
      <w:r w:rsidRPr="00664296">
        <w:rPr>
          <w:rFonts w:ascii="Times New Roman" w:hAnsi="Times New Roman"/>
          <w:bCs/>
          <w:sz w:val="24"/>
          <w:szCs w:val="24"/>
        </w:rPr>
        <w:t xml:space="preserve"> (rentowność -24,60%) i </w:t>
      </w:r>
      <w:r w:rsidRPr="00664296">
        <w:rPr>
          <w:rFonts w:ascii="Times New Roman" w:hAnsi="Times New Roman"/>
          <w:sz w:val="24"/>
          <w:szCs w:val="24"/>
        </w:rPr>
        <w:t>Oddział Ginekologii</w:t>
      </w:r>
      <w:r w:rsidRPr="00664296">
        <w:rPr>
          <w:rFonts w:ascii="Times New Roman" w:hAnsi="Times New Roman"/>
          <w:bCs/>
          <w:sz w:val="24"/>
          <w:szCs w:val="24"/>
        </w:rPr>
        <w:t xml:space="preserve"> (-23,68%). Przycz</w:t>
      </w:r>
      <w:r>
        <w:rPr>
          <w:rFonts w:ascii="Times New Roman" w:hAnsi="Times New Roman"/>
          <w:bCs/>
          <w:sz w:val="24"/>
          <w:szCs w:val="24"/>
        </w:rPr>
        <w:t xml:space="preserve">yną tak słabych wyników w tych zakresach jest zbyt niski kontrakt z NFZ nie pozwalający na osiągnięcie progu rentowności przy wysokich kosztach spełnienia wymogów formalnych standardu realizacji świadczeń. Analiza wskaźników łóżkowych wskazuje na wykorzystanie potencjału tych oddziałów poniżej 50%. 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Wszystkie oddziały odnotowały w 2018 roku poważny spadek rentowności. Procentowo najwyższy odnotowano na oddziale rehabilitacyjnym gdzie z dodatniej rentowności                      w wysokości 1,7% nastąpił spadek do (-) 22,2% . Wysokie wartości spadku rentowności odnotowano także na oddziałach internistycznych przy ulicy Przyrodniczej. W tym przypadku przyczyną ich nierentowności pozostaje długi czas hospitalizacji (ok. 9 dni) przy jednoczesnej niskiej wycenie realizowanych tu procedur medycznych. 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Łączny wynik finansowy oddziałów szpitalnych wyniósł w 2017 roku (-) 2.511 tys. zł. W 2018 roku strata wzrosła do (-) 8.351 tys. zł , a za  I półrocze 2019 roku wynosi (-) 3.452 tys. zł.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Szczegółowe dane zawarte są w tabelach 1-4.</w:t>
      </w:r>
    </w:p>
    <w:p w:rsidR="005614D1" w:rsidRDefault="005614D1" w:rsidP="0018431A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Pr="00AD1DF5" w:rsidRDefault="005614D1" w:rsidP="001843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Ambulatoryjna opieka specjalistyczna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Łączny wynik finansowy komórek realizujących ambulatoryjną opiekę specjalistyczną wyniósł w 2017 roku (-) 528 tys. zł. W 2018 roku strata wzrosła do (-) 1.216 tys. zł , a za  I półrocze 2019 roku wynosi (-) 759 tys. zł. 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okresie tym wzrosły przychody z 7.828 tys. zł w 2017 roku do 10.403 tys. zł w 2018 roku              i 5.814 tys. zł za I półrocze 2019 roku.  Przychody wzrosły w znaczącej części tylko o wartość zakontraktowanych świadczeń w Poradni Nocnej i Świątecznej Opieki Zdrowotnej którą realizujemy przy ulicy Milionowej i Przyrodniczej. Ta nowa forma świadczeń została nam narzucona jako warunek wejścia szpitala do sieci w IV kwartale 2017 roku. Niestety świadczenia te zostały przez NFZ niedoszacowane. Stratę, którą nasza jednostka poniosła             z tytułu ich realizacji w okresie 2017 – I półrocze 2019 roku wyniosła ponad (-) 327 tys. zł.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Rosnące przychody w poradniach były efektem wzrostu środków przekazywanych na podwyżki wynagrodzeń, natomiast nie uwzględniały wyższej ilości świadczeń czy wzrostu pozostałych kosztów.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Sumaryczna rentowność ambulatoryjnej opieki specjalistycznej pogorszyła się z (-) 6,7%            w 2017 roku do (-) 13% w I półroczu 2019 roku.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 zakresie świadczeń ambulatoryjnych najbardziej rentowne poradnie w I półroczu 2019 roku to: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 w:rsidRPr="002066F7">
        <w:rPr>
          <w:rFonts w:ascii="Times New Roman" w:hAnsi="Times New Roman"/>
          <w:bCs/>
          <w:sz w:val="24"/>
          <w:szCs w:val="24"/>
        </w:rPr>
        <w:t>- Poradnia Diabetologiczna (49,7%).</w:t>
      </w:r>
    </w:p>
    <w:p w:rsidR="005614D1" w:rsidRPr="002066F7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 w:rsidRPr="002066F7">
        <w:rPr>
          <w:rFonts w:ascii="Times New Roman" w:hAnsi="Times New Roman"/>
          <w:bCs/>
          <w:sz w:val="24"/>
          <w:szCs w:val="24"/>
        </w:rPr>
        <w:t>- Poradnia Rehabilitacyjna (40,3%)</w:t>
      </w:r>
    </w:p>
    <w:p w:rsidR="005614D1" w:rsidRPr="002066F7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066F7">
        <w:rPr>
          <w:rFonts w:ascii="Times New Roman" w:hAnsi="Times New Roman"/>
          <w:bCs/>
          <w:sz w:val="24"/>
          <w:szCs w:val="24"/>
        </w:rPr>
        <w:t>Poradnia Okulistyczna (15,1%)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Większość zakresów jednak pozostaje z wynikiem ujemnym, najgorsze wskaźniki rentowności  generują:</w:t>
      </w:r>
    </w:p>
    <w:p w:rsidR="005614D1" w:rsidRPr="00276DAA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76DAA">
        <w:rPr>
          <w:rFonts w:ascii="Times New Roman" w:hAnsi="Times New Roman"/>
          <w:bCs/>
          <w:sz w:val="24"/>
          <w:szCs w:val="24"/>
        </w:rPr>
        <w:t xml:space="preserve">Poradnia </w:t>
      </w:r>
      <w:r>
        <w:rPr>
          <w:rFonts w:ascii="Times New Roman" w:hAnsi="Times New Roman"/>
          <w:bCs/>
          <w:sz w:val="24"/>
          <w:szCs w:val="24"/>
        </w:rPr>
        <w:t>Chirurgii Urazowo-ortopedycznej / Lecznicza</w:t>
      </w:r>
      <w:r w:rsidRPr="00276DAA">
        <w:rPr>
          <w:rFonts w:ascii="Times New Roman" w:hAnsi="Times New Roman"/>
          <w:bCs/>
          <w:sz w:val="24"/>
          <w:szCs w:val="24"/>
        </w:rPr>
        <w:t xml:space="preserve"> (- </w:t>
      </w:r>
      <w:r>
        <w:rPr>
          <w:rFonts w:ascii="Times New Roman" w:hAnsi="Times New Roman"/>
          <w:bCs/>
          <w:sz w:val="24"/>
          <w:szCs w:val="24"/>
        </w:rPr>
        <w:t>125%</w:t>
      </w:r>
      <w:r w:rsidRPr="00276DAA">
        <w:rPr>
          <w:rFonts w:ascii="Times New Roman" w:hAnsi="Times New Roman"/>
          <w:bCs/>
          <w:sz w:val="24"/>
          <w:szCs w:val="24"/>
        </w:rPr>
        <w:t>)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76DAA">
        <w:rPr>
          <w:rFonts w:ascii="Times New Roman" w:hAnsi="Times New Roman"/>
          <w:bCs/>
          <w:sz w:val="24"/>
          <w:szCs w:val="24"/>
        </w:rPr>
        <w:t xml:space="preserve">Poradnia Kardiologiczna (- </w:t>
      </w:r>
      <w:r>
        <w:rPr>
          <w:rFonts w:ascii="Times New Roman" w:hAnsi="Times New Roman"/>
          <w:bCs/>
          <w:sz w:val="24"/>
          <w:szCs w:val="24"/>
        </w:rPr>
        <w:t>68,7%</w:t>
      </w:r>
      <w:r w:rsidRPr="00276DAA">
        <w:rPr>
          <w:rFonts w:ascii="Times New Roman" w:hAnsi="Times New Roman"/>
          <w:bCs/>
          <w:sz w:val="24"/>
          <w:szCs w:val="24"/>
        </w:rPr>
        <w:t>)</w:t>
      </w:r>
    </w:p>
    <w:p w:rsidR="005614D1" w:rsidRPr="00276DAA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76DAA">
        <w:rPr>
          <w:rFonts w:ascii="Times New Roman" w:hAnsi="Times New Roman"/>
          <w:bCs/>
          <w:sz w:val="24"/>
          <w:szCs w:val="24"/>
        </w:rPr>
        <w:t xml:space="preserve">Poradnia </w:t>
      </w:r>
      <w:r>
        <w:rPr>
          <w:rFonts w:ascii="Times New Roman" w:hAnsi="Times New Roman"/>
          <w:bCs/>
          <w:sz w:val="24"/>
          <w:szCs w:val="24"/>
        </w:rPr>
        <w:t xml:space="preserve">Gastroenterologiczna </w:t>
      </w:r>
      <w:r w:rsidRPr="00276DAA">
        <w:rPr>
          <w:rFonts w:ascii="Times New Roman" w:hAnsi="Times New Roman"/>
          <w:bCs/>
          <w:sz w:val="24"/>
          <w:szCs w:val="24"/>
        </w:rPr>
        <w:t xml:space="preserve">(- </w:t>
      </w:r>
      <w:r>
        <w:rPr>
          <w:rFonts w:ascii="Times New Roman" w:hAnsi="Times New Roman"/>
          <w:bCs/>
          <w:sz w:val="24"/>
          <w:szCs w:val="24"/>
        </w:rPr>
        <w:t>64,2%</w:t>
      </w:r>
      <w:r w:rsidRPr="00276DAA">
        <w:rPr>
          <w:rFonts w:ascii="Times New Roman" w:hAnsi="Times New Roman"/>
          <w:bCs/>
          <w:sz w:val="24"/>
          <w:szCs w:val="24"/>
        </w:rPr>
        <w:t>)</w:t>
      </w:r>
    </w:p>
    <w:p w:rsidR="005614D1" w:rsidRPr="00276DAA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76DAA">
        <w:rPr>
          <w:rFonts w:ascii="Times New Roman" w:hAnsi="Times New Roman"/>
          <w:bCs/>
          <w:sz w:val="24"/>
          <w:szCs w:val="24"/>
        </w:rPr>
        <w:t xml:space="preserve">Poradnia Ginekologiczna (- </w:t>
      </w:r>
      <w:r>
        <w:rPr>
          <w:rFonts w:ascii="Times New Roman" w:hAnsi="Times New Roman"/>
          <w:bCs/>
          <w:sz w:val="24"/>
          <w:szCs w:val="24"/>
        </w:rPr>
        <w:t>51,7%</w:t>
      </w:r>
      <w:r w:rsidRPr="00276DAA">
        <w:rPr>
          <w:rFonts w:ascii="Times New Roman" w:hAnsi="Times New Roman"/>
          <w:bCs/>
          <w:sz w:val="24"/>
          <w:szCs w:val="24"/>
        </w:rPr>
        <w:t>)</w:t>
      </w:r>
    </w:p>
    <w:p w:rsidR="005614D1" w:rsidRDefault="005614D1" w:rsidP="0018431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14D1" w:rsidRPr="00276DAA" w:rsidRDefault="005614D1" w:rsidP="001843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76DAA">
        <w:rPr>
          <w:rFonts w:ascii="Times New Roman" w:hAnsi="Times New Roman"/>
          <w:b/>
          <w:bCs/>
          <w:sz w:val="24"/>
          <w:szCs w:val="24"/>
        </w:rPr>
        <w:t>Stomatologia</w:t>
      </w:r>
    </w:p>
    <w:p w:rsidR="005614D1" w:rsidRDefault="005614D1" w:rsidP="0018431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Wynik finansowy poradni stomatologicznej wyniósł w 2017 roku (-) 95 tys. zł. W 2018 roku strata wzrosła do (-) 144 tys. zł , a za  I półrocze 2019 roku wynosi (-) 111 tys. zł.  Przychody w zakresie udzielanych świadczeń stomatologicznych utrzymują się na stałym poziomie ok 255 tys. zł rocznie natomiast odnotowujemy znaczący wzrost kosztów tej działalności 13-14% rok do roku skutkujący pogarszającym się wynikiem netto poradni.</w:t>
      </w:r>
    </w:p>
    <w:p w:rsidR="005614D1" w:rsidRDefault="005614D1" w:rsidP="0018431A">
      <w:pPr>
        <w:jc w:val="both"/>
        <w:rPr>
          <w:rFonts w:ascii="Times New Roman" w:hAnsi="Times New Roman"/>
          <w:bCs/>
          <w:sz w:val="24"/>
          <w:szCs w:val="24"/>
        </w:rPr>
      </w:pPr>
    </w:p>
    <w:p w:rsidR="005614D1" w:rsidRPr="00242386" w:rsidRDefault="005614D1" w:rsidP="001843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2386">
        <w:rPr>
          <w:rFonts w:ascii="Times New Roman" w:hAnsi="Times New Roman"/>
          <w:b/>
          <w:bCs/>
          <w:sz w:val="24"/>
          <w:szCs w:val="24"/>
        </w:rPr>
        <w:t>Podstawowa Opieka Zdrowotna</w:t>
      </w:r>
    </w:p>
    <w:p w:rsidR="005614D1" w:rsidRDefault="005614D1" w:rsidP="0018431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Działalność w zakresie Podstawowej Opieki Zdrowotnej w okresie 2017-2019 w całości bilansuje się z niewielkim dodatnim wynikiem finansowym.</w:t>
      </w:r>
    </w:p>
    <w:p w:rsidR="005614D1" w:rsidRDefault="005614D1" w:rsidP="0018431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opieki nad dziećmi odnotowujemy stratę, ale całkowity wynik finansowy                     w szerokim zakresie Podstawowej Opieki Zdrowotnej wyniósł w 2017 roku 225 tys. zł. W 2018 roku zysk wzrósł do 233 tys. zł , a za  I półrocze 2019 roku wynosi 259 tys. zł.  </w:t>
      </w:r>
    </w:p>
    <w:p w:rsidR="005614D1" w:rsidRDefault="005614D1" w:rsidP="00184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0297">
        <w:rPr>
          <w:rFonts w:ascii="Times New Roman" w:hAnsi="Times New Roman"/>
          <w:sz w:val="24"/>
          <w:szCs w:val="24"/>
        </w:rPr>
        <w:t>Analiza działalności leczniczej poszczególnych ośrodków wskazuje na duży wpływ na ich rentowność faktu rosnących kosztów bez zwiększania w tym zakresie kontraktu z NFZ.</w:t>
      </w:r>
      <w:r>
        <w:rPr>
          <w:rFonts w:ascii="Times New Roman" w:hAnsi="Times New Roman"/>
          <w:sz w:val="24"/>
          <w:szCs w:val="24"/>
        </w:rPr>
        <w:t xml:space="preserve"> Szczególnie widoczne jest to w przypadku działalności oddziałów szpitalnych gdzie ograniczenie przychodu stałą kwotą ryczałtu przekazywanego przez NFZ w znaczący sposób zaważyło na wyniku finansowym tej działalności.</w:t>
      </w:r>
    </w:p>
    <w:p w:rsidR="005614D1" w:rsidRDefault="005614D1" w:rsidP="00184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Szczegółowe dane dotyczące przychodów, kosztów, wyniku i rentowności ośrodków powstawania kosztów zawarte są w tabelach A-D.</w:t>
      </w:r>
    </w:p>
    <w:tbl>
      <w:tblPr>
        <w:tblW w:w="102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0"/>
        <w:gridCol w:w="1625"/>
        <w:gridCol w:w="1641"/>
        <w:gridCol w:w="1625"/>
        <w:gridCol w:w="1100"/>
        <w:gridCol w:w="1100"/>
      </w:tblGrid>
      <w:tr w:rsidR="005614D1" w:rsidRPr="0018431A" w:rsidTr="0018431A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Przychody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614D1" w:rsidRPr="0018431A" w:rsidTr="0018431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14D1" w:rsidRPr="0018431A" w:rsidTr="0018431A">
        <w:trPr>
          <w:trHeight w:val="51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Ośrodek powstawania kosztów / Lokalizacja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półrocze 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2018/2017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półrocze 2019 /2018</w:t>
            </w:r>
          </w:p>
        </w:tc>
      </w:tr>
      <w:tr w:rsidR="005614D1" w:rsidRPr="0018431A" w:rsidTr="0018431A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5=3/2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5"/>
                <w:szCs w:val="15"/>
                <w:lang w:eastAsia="pl-PL"/>
              </w:rPr>
              <w:t>6=2x kol.4/kol.3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Wewnetrznych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Kardiologii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6 333 062,47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6 916 967,08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3 581 189,60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Neurologiczny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7 049 116,34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7 321 157,67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3 782 265,13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Okulistyczny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8 183 849,51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7 455 388,94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4 149 283,16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111%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Chirurgiczny Ogólny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7 921 628,46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8 569 554,49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4 554 757,28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106%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Chirurgii Urazowo-Ortopedycznej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8 691 133,03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10 153 476,63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4 913 290,42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Anestezjologii i Intensywnej Terapii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6 225 247,24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6 724 617,98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3 944 628,26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117%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Rehabilitacyjny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3 886 797,60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3 959 417,18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1 990 203,00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Szpitalny Oddział Ratunkowy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5 560 767,62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6 151 824,18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3 297 867,71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1 744 008,88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2 010 844,79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Przyrodnicza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3 863 333,51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2 031 153,33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Chorób Wewnętrznych i Geriatrii / Przyrodnicza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4 068 343,93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4 164 215,49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2 035 261,58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Wewnętrznych, Geriatrii i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Diab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Przyrodnicza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4 610 479,37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4 625 126,49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2 348 933,06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LECZNICTWO SZPITALNE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66 393 759,08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69 816 908,34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36 608 523,99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Kardiologiczna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434 565,53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452 434,21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223 655,61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462 794,81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580 624,05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314 772,12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1 131 966,96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1 234 789,98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973 282,30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158%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292 153,40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250 225,61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159 889,46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128%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476 816,22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527 070,04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296 588,68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Pulmonologiczna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244 111,21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268 998,38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130 456,38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26 146,50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40 907,05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19 367,10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Poradnia Stwardnienia Rozsianego / Milionowa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901 972,30 zł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946 373,20 zł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462 867,40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Endokrynologiczna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189 384,76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205 530,73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134 225,56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131%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Gastroenterologiczna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115 845,52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144 303,95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73 233,68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Proktologiczna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38 284,66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29 128,26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13 775,43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Nocnej i Świątecznej Opieki Zdrowotnej 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324 160,64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1 434 168,30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800 737,05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112%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Milionowa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193 511,00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203 785,57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Przyrodnicza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397 927,71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231 998,81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Diabetologiczna / Przyrodnicza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16 965,00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19 370,00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13 000,00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134%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Geriatryczna / Przyrodnicza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40 806,31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34 223,31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18 424,62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108%</w:t>
            </w:r>
          </w:p>
        </w:tc>
      </w:tr>
      <w:tr w:rsidR="005614D1" w:rsidRPr="0018431A" w:rsidTr="0018431A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Nocnej i Świątecznej Opieki Zdrowotnej / Przyrodnicza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200 880,00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855 950,00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451 120,00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426%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Dermatologiczna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350 013,80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350 202,69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180 867,36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dla dzieci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198 410,97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215 782,18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116 534,42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Położniczo-Ginekologiczna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325 990,13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353 963,77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186 455,36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131 695,93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177 071,87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78 824,57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89%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369 714,69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383 555,52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146 682,36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Leczenia Wad Postawy u Dzieci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105 492,88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81 505,60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39 445,56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48 426,72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149 437,64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99 600,00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133%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Otorynolaryngoliczna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dla dorosłych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265 444,37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272 638,52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153 708,44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14 618,60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61 883,00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29 483,25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423%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 Fizjoterapii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723 652,11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907 584,30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493 447,50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AMBULATORYJNA OPIEKA SPECJALISTYCZNA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7 828 241,73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10 403 231,97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5 814 229,78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112%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Stomatologiczna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256 468,57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257 549,71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116 669,64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 STOMATOLOGIA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256 468,57 zł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257 549,71 zł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116 669,64 zł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dorosłych / Lecznicza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1 288 906,68 zł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1 137 214,84 zł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753 230,93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88%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132%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dorosłych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1 000 567,44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958 305,80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588 364,77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123%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dzieci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581 438,64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738 885,16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335 177,08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dzieci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285 373,00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558 578,52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163 932,86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59%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pielęgniarki POZ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333 902,66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351 446,13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193 626,60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Gabinet pielęgniarki POZ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263 096,28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310 871,92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150 943,00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położnej POZ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220 541,23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240 290,30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121 135,78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101%</w:t>
            </w:r>
          </w:p>
        </w:tc>
      </w:tr>
      <w:tr w:rsidR="005614D1" w:rsidRPr="0018431A" w:rsidTr="0018431A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medycyny szkolnej / Lecznicza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201 392,45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229 648,20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132 499,63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115%</w:t>
            </w:r>
          </w:p>
        </w:tc>
      </w:tr>
      <w:tr w:rsidR="005614D1" w:rsidRPr="0018431A" w:rsidTr="0018431A">
        <w:trPr>
          <w:trHeight w:val="6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PODSTAWOWA OPIEKA ZDROWOTNA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4 175 218,38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4 525 240,87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2 438 910,65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108%</w:t>
            </w:r>
          </w:p>
        </w:tc>
      </w:tr>
      <w:tr w:rsidR="005614D1" w:rsidRPr="0018431A" w:rsidTr="0018431A">
        <w:trPr>
          <w:trHeight w:val="8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78 653 687,76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85 002 930,89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44 978 334,06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106%</w:t>
            </w:r>
          </w:p>
        </w:tc>
      </w:tr>
      <w:tr w:rsidR="005614D1" w:rsidRPr="0018431A" w:rsidTr="0018431A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Staże lekarskie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915 647,89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1 057 871,35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468 960,43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89%</w:t>
            </w:r>
          </w:p>
        </w:tc>
      </w:tr>
      <w:tr w:rsidR="005614D1" w:rsidRPr="0018431A" w:rsidTr="0018431A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Diagnostyki Obrazowej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847 465,14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690 873,78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422 018,36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122%</w:t>
            </w:r>
          </w:p>
        </w:tc>
      </w:tr>
      <w:tr w:rsidR="005614D1" w:rsidRPr="0018431A" w:rsidTr="0018431A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1 103 860,81 zł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1 108 095,52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520 888,64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94%</w:t>
            </w:r>
          </w:p>
        </w:tc>
      </w:tr>
      <w:tr w:rsidR="005614D1" w:rsidRPr="0018431A" w:rsidTr="0018431A">
        <w:trPr>
          <w:trHeight w:val="7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 stanu produktów (zwiększenie- wartość dodatnia, zmniejszenie- wartość ujemna)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1 208 448,52 zł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-      2 712 887,97 zł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-224%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0%</w:t>
            </w:r>
          </w:p>
        </w:tc>
      </w:tr>
      <w:tr w:rsidR="005614D1" w:rsidRPr="0018431A" w:rsidTr="0018431A">
        <w:trPr>
          <w:trHeight w:val="2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Pozostałe przychody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6 622 657,14 zł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5 825 098,95 zł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3 188 045,68 zł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</w:tr>
      <w:tr w:rsidR="005614D1" w:rsidRPr="0018431A" w:rsidTr="0018431A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netto ze sprzedaży i zrównane z nimi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89 351 767,26 zł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90 971 982,52 zł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49 578 247,17 zł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</w:tr>
      <w:tr w:rsidR="005614D1" w:rsidRPr="0018431A" w:rsidTr="0018431A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14D1" w:rsidRPr="0018431A" w:rsidTr="0018431A">
        <w:trPr>
          <w:trHeight w:val="52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Przychody z tytułu zatrudnienia rezydentów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2 154 045,50 zł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2 777 859,20 zł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1 655 294,35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129%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119%</w:t>
            </w:r>
          </w:p>
        </w:tc>
      </w:tr>
    </w:tbl>
    <w:p w:rsidR="005614D1" w:rsidRDefault="005614D1" w:rsidP="0018431A">
      <w:pPr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18431A">
      <w:pPr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18431A">
      <w:pPr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0"/>
        <w:gridCol w:w="1560"/>
        <w:gridCol w:w="1560"/>
        <w:gridCol w:w="1560"/>
        <w:gridCol w:w="1100"/>
        <w:gridCol w:w="1100"/>
      </w:tblGrid>
      <w:tr w:rsidR="005614D1" w:rsidRPr="0018431A" w:rsidTr="0018431A">
        <w:trPr>
          <w:trHeight w:val="315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843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Koszty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</w:tr>
      <w:tr w:rsidR="005614D1" w:rsidRPr="0018431A" w:rsidTr="0018431A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14D1" w:rsidRPr="0018431A" w:rsidTr="0018431A">
        <w:trPr>
          <w:trHeight w:val="5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Ośrodek powstawania kosztów / Lokalizacja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półrocze 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2018/2017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półrocze 2019 /2018</w:t>
            </w:r>
          </w:p>
        </w:tc>
      </w:tr>
      <w:tr w:rsidR="005614D1" w:rsidRPr="0018431A" w:rsidTr="0018431A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5=3/2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6=2x kol.4/kol.3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Wewnetrznych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Kardiologii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7 304 707,32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8 090 891,84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4 043 136,96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Neurologiczny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6 280 808,51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7 268 752,46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3 545 066,79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Okulistyczny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7 111 497,78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7 340 908,58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3 772 263,70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Chirurgiczny Ogólny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10 324 084,76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11 272 949,52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5 675 262,25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Chirurgii Urazowo-Ortopedycznej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8 645 682,35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9 910 365,71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4 850 678,35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Anestezjologii i Intensywnej Terapii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5 719 693,17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7 113 564,19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3 552 164,94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Rehabilitacyjny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3 819 700,14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4 836 699,28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2 584 478,60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Szpitalny Oddział Ratunkowy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5 812 753,23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7 386 784,34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4 419 148,25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120%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1 977 968,41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2 487 031,80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4 882 860,01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2 575 288,94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Chorób Wewnętrznych i Geriatrii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4 100 803,60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4 729 912,19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2 325 051,02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Wewnętrznych, Geriatrii i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Diab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4 902 710,86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5 663 703,60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2 806 359,59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LECZNICTWO SZPITALNE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68 905 301,73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78 167 789,06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40 060 642,25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Kardiologiczna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552 209,32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728 783,29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377 390,21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486 155,29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572 030,21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292 090,35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751 284,62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886 153,33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826 820,67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187%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376 415,48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430 580,50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219 044,56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517 615,88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615 945,93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287 941,91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Pulmonologiczna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230 728,08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285 016,30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144 212,26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Poradnia Rehabilitacyjna / Milionowa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18 696,11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18 178,62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11 569,59 zł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127%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Stwardnienia Rozsianego / Milionowa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884 502,03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969 898,63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488 917,69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Endokrynologiczna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204 796,62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184 196,87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126 204,27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137%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Gastroenterologiczna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149 266,63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229 037,92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120 242,84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Proktologiczna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25 555,94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34 971,39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13 883,33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79%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Nocnej i Świątecznej Opieki Zdrowotnej 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375 958,32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1 615 062,01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845 045,72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259 253,54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309 195,44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138%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412 979,31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188 164,12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Diabetologiczna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13 376,20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16 871,36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6 535,16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Geriatryczna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25 350,52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31 304,06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17 212,81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110%</w:t>
            </w:r>
          </w:p>
        </w:tc>
      </w:tr>
      <w:tr w:rsidR="005614D1" w:rsidRPr="0018431A" w:rsidTr="0018431A">
        <w:trPr>
          <w:trHeight w:val="6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Nocnej i Świątecznej Opieki Zdrowotnej / Przyrodnicza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198 741,52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875 519,07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483 666,13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110%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Dermatologiczna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329 289,67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394 286,25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210 793,04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dla dzieci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163 888,71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190 355,18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103 355,69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Położniczo-Ginekologiczna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460 833,03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529 437,78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276 709,24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249 371,53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292 217,94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140 573,19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555 141,13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629 335,85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330 368,99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Leczenia Wad Postawy u Dzieci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119 958,96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90 654,32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50 331,21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111%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177 246,27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213 123,17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122 393,46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115%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Otorynolaryngoliczna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dla dorosłych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302 394,51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363 801,56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194 846,59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10 532,84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66 204,41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40 473,24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629%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122%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 Fizjoterapii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763 537,67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908 709,47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533 053,79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117%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 AMBULATORYJNA OPIEKA SPECJALISTYCZNA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8 355 826,19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11 619 093,08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6 572 871,38 zł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139%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Stomatologiczna / Lecznicza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351 756,32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401 988,24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227 577,24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114%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STOMATOLOGIA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351 756,32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401 988,24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227 577,24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dorosłych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1 089 403,06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1 221 655,14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591 653,41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97%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dorosłych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766 987,59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756 879,43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464 821,15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123%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dzieci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674 349,37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812 889,00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388 947,21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dzieci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456 832,04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474 190,65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234 750,22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99%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pielęgniarki POZ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310 697,77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359 367,66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178 899,97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Gabinet pielęgniarki POZ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261 630,47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273 359,38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138 031,35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101%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położnej POZ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158 708,57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197 265,57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88 491,95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90%</w:t>
            </w:r>
          </w:p>
        </w:tc>
      </w:tr>
      <w:tr w:rsidR="005614D1" w:rsidRPr="0018431A" w:rsidTr="0018431A">
        <w:trPr>
          <w:trHeight w:val="61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medycyny szkolnej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231 773,00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196 856,53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93 974,99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95%</w:t>
            </w:r>
          </w:p>
        </w:tc>
      </w:tr>
      <w:tr w:rsidR="005614D1" w:rsidRPr="0018431A" w:rsidTr="0018431A">
        <w:trPr>
          <w:trHeight w:val="6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PODSTAWOWA OPIEKA ZDROWOTNA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3 950 381,87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4 292 463,36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2 179 570,25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102%</w:t>
            </w:r>
          </w:p>
        </w:tc>
      </w:tr>
      <w:tr w:rsidR="005614D1" w:rsidRPr="0018431A" w:rsidTr="0018431A">
        <w:trPr>
          <w:trHeight w:val="81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81 563 266,11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94 481 333,74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49 040 661,12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</w:tr>
      <w:tr w:rsidR="005614D1" w:rsidRPr="0018431A" w:rsidTr="0018431A">
        <w:trPr>
          <w:trHeight w:val="3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Staże lekarskie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819 310,66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1 027 294,97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436 395,82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85%</w:t>
            </w:r>
          </w:p>
        </w:tc>
      </w:tr>
      <w:tr w:rsidR="005614D1" w:rsidRPr="0018431A" w:rsidTr="0018431A">
        <w:trPr>
          <w:trHeight w:val="54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Diagnostyki Obrazowej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872 430,30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701 993,43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542 375,13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155%</w:t>
            </w:r>
          </w:p>
        </w:tc>
      </w:tr>
      <w:tr w:rsidR="005614D1" w:rsidRPr="0018431A" w:rsidTr="0018431A">
        <w:trPr>
          <w:trHeight w:val="58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1 153 728,43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1 190 658,58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554 668,56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93%</w:t>
            </w:r>
          </w:p>
        </w:tc>
      </w:tr>
      <w:tr w:rsidR="005614D1" w:rsidRPr="0018431A" w:rsidTr="0018431A">
        <w:trPr>
          <w:trHeight w:val="72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 stanu produktów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14D1" w:rsidRPr="0018431A" w:rsidTr="0018431A">
        <w:trPr>
          <w:trHeight w:val="37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Koszty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6 058 534,78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3 560 515,85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3 501 111,53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197%</w:t>
            </w:r>
          </w:p>
        </w:tc>
      </w:tr>
      <w:tr w:rsidR="005614D1" w:rsidRPr="0018431A" w:rsidTr="0018431A">
        <w:trPr>
          <w:trHeight w:val="300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Koszty działalności operacyjnej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90 467 270,28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100 961 796,57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54 075 212,16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107%</w:t>
            </w:r>
          </w:p>
        </w:tc>
      </w:tr>
    </w:tbl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0"/>
        <w:gridCol w:w="1560"/>
        <w:gridCol w:w="1560"/>
        <w:gridCol w:w="1560"/>
        <w:gridCol w:w="1100"/>
        <w:gridCol w:w="1100"/>
      </w:tblGrid>
      <w:tr w:rsidR="005614D1" w:rsidRPr="0018431A" w:rsidTr="0018431A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Wynik finansowy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</w:tr>
      <w:tr w:rsidR="005614D1" w:rsidRPr="0018431A" w:rsidTr="0018431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14D1" w:rsidRPr="0018431A" w:rsidTr="0018431A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Ośrodek powstawania kosztów / Lokalizacja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półrocze 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2018/2017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półrocze 2019 /2018</w:t>
            </w:r>
          </w:p>
        </w:tc>
      </w:tr>
      <w:tr w:rsidR="005614D1" w:rsidRPr="0018431A" w:rsidTr="001843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5=3/2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6=2x kol.4/kol.3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Wewnetrznych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Kardiologii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-971 644,85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-1 173 924,76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-461 947,36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79%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Neurologiczny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768 307,83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52 405,21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237 198,34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905%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Okulistyczny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1 072 351,73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114 480,36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377 019,46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659%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Chirurgiczny Ogólny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-2 402 456,30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-2 703 395,03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-1 120 504,97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83%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Chirurgii Urazowo-Ortopedycznej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45 450,68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243 110,92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62 612,07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535%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52%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Anestezjologii i Intensywnej Terapii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505 554,07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-388 946,21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392 463,32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-202%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Rehabilitacyjny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67 097,46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-877 282,10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-594 275,60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-1307%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135%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Szpitalny Oddział Ratunkowy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-251 985,61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-1 234 960,16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-1 121 280,54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490%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182%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-233 959,53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-476 187,01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122%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-1 019 526,50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-544 135,61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Chorób Wewnętrznych i Geriatrii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-32 459,67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-565 696,70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-289 789,44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1743%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102%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Wewnętrznych, Geriatrii i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Diab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-292 231,49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-1 038 577,11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-457 426,53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88%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LECZNICTWO SZPITALNE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-2 511 542,65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-8 350 880,72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-3 452 118,26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83%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Kardiologiczna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-117 643,79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-276 349,08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-153 734,60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111%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-23 360,48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8 593,84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22 681,77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528%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380 682,34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348 636,65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146 461,63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84%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-84 262,08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-180 354,89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-59 155,10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66%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-40 799,66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-88 875,89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8 646,77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-19%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Poradnia Pulmonologiczna / Milionowa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13 383,13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-16 017,92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-13 755,88 zł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172%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Milionowa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7 450,39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22 728,43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7 797,51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69%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Stwardnienia Rozsianego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17 470,27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-23 525,43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-26 050,29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-135%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221%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Endokrynologiczna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-15 411,86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21 333,86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8 021,29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-138%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Gastroenterologiczna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-33 421,11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-84 733,97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-47 009,16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111%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Proktologiczna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12 728,72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-5 843,13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-107,90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Nocnej i Świątecznej Opieki Zdrowotnej 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-51 797,68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-180 893,71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-44 308,67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349%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49%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-65 742,54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-105 409,87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962%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-15 051,60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43 834,69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Diabetologiczna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3 588,80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2 498,64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6 464,84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517%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Geriatryczna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15 455,79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2 919,25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1 211,81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83%</w:t>
            </w:r>
          </w:p>
        </w:tc>
      </w:tr>
      <w:tr w:rsidR="005614D1" w:rsidRPr="0018431A" w:rsidTr="0018431A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Nocnej i Świątecznej Opieki Zdrowotnej / Przyrodnicza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2 138,48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-19 569,07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-32 546,13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-915%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333%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Dermatologiczna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20 724,13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-44 083,56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-29 925,68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-213%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136%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dla dzieci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34 522,26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25 427,00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13 178,73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Położniczo-Ginekologiczna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-134 842,90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-175 474,01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-90 253,88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103%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-117 675,60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-115 146,07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-61 748,62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107%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-185 426,44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-245 780,33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-183 686,63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149%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Leczenia Wad Postawy u Dzieci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-14 466,08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-9 148,72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-10 885,65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238%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-128 819,55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-63 685,53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-22 793,46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Otorynolaryngoliczna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dla dorosłych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-36 950,14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-91 163,04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-41 138,15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4 085,76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-4 321,41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-10 989,99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-106%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509%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Dział Fizjoterapii / Lecznicza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-39 885,56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-1 125,17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-39 606,29 zł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7040%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AMBULATORYJNA OPIEKA SPECJALISTYCZNA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-527 584,46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-1 215 861,11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-758 641,60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125%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Stomatologiczna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-95 287,75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-144 438,53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-110 907,60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154%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STOMATOLOGIA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-95 287,75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-144 438,53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-110 907,60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154%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dorosłych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199 503,62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-84 440,30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161 577,52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-383%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dorosłych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233 579,85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201 426,37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123 543,62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123%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dzieci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-92 910,73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-74 003,84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-53 770,13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145%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dzieci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-171 459,04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84 387,87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-70 817,36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-168%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pielęgniarki POZ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23 204,89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-7 921,53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14 726,63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-372%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Gabinet pielęgniarki POZ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1 465,81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37 512,54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12 911,65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2559%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69%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położnej POZ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61 832,66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43 024,73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32 643,83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152%</w:t>
            </w:r>
          </w:p>
        </w:tc>
      </w:tr>
      <w:tr w:rsidR="005614D1" w:rsidRPr="0018431A" w:rsidTr="0018431A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medycyny szkolnej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-30 380,55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32 791,67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38 524,64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-108%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235%</w:t>
            </w:r>
          </w:p>
        </w:tc>
      </w:tr>
      <w:tr w:rsidR="005614D1" w:rsidRPr="0018431A" w:rsidTr="0018431A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PODSTAWOWA OPIEKA ZDROWOTNA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224 836,51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232 777,51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259 340,40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223%</w:t>
            </w:r>
          </w:p>
        </w:tc>
      </w:tr>
      <w:tr w:rsidR="005614D1" w:rsidRPr="0018431A" w:rsidTr="0018431A">
        <w:trPr>
          <w:trHeight w:val="8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-2 909 578,35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-9 478 402,85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-4 062 327,06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86%</w:t>
            </w:r>
          </w:p>
        </w:tc>
      </w:tr>
      <w:tr w:rsidR="005614D1" w:rsidRPr="0018431A" w:rsidTr="001843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Staże lekarskie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96 337,23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30 576,38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32 564,61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213%</w:t>
            </w:r>
          </w:p>
        </w:tc>
      </w:tr>
      <w:tr w:rsidR="005614D1" w:rsidRPr="0018431A" w:rsidTr="0018431A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Diagnostyki Obrazowej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-24 965,16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-11 119,65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-120 356,77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2165%</w:t>
            </w:r>
          </w:p>
        </w:tc>
      </w:tr>
      <w:tr w:rsidR="005614D1" w:rsidRPr="0018431A" w:rsidTr="001843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-49 867,62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-82 563,06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-33 779,92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82%</w:t>
            </w:r>
          </w:p>
        </w:tc>
      </w:tr>
      <w:tr w:rsidR="005614D1" w:rsidRPr="0018431A" w:rsidTr="0018431A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 stanu produktów (zwiększenie- wartość dodatnia, zmniejszenie- wartość ujemna)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1 208 448,52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-2 712 887,97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-224%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0%</w:t>
            </w:r>
          </w:p>
        </w:tc>
      </w:tr>
      <w:tr w:rsidR="005614D1" w:rsidRPr="0018431A" w:rsidTr="001843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Pozostałe przychody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564 122,36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2 264 583,10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-313 065,85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-28%</w:t>
            </w:r>
          </w:p>
        </w:tc>
      </w:tr>
      <w:tr w:rsidR="005614D1" w:rsidRPr="0018431A" w:rsidTr="001843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Strata ze sprzedaży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-1 115 503,02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-9 989 814,05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-4 496 964,99 zł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896%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90%</w:t>
            </w:r>
          </w:p>
        </w:tc>
      </w:tr>
    </w:tbl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560"/>
        <w:gridCol w:w="1560"/>
        <w:gridCol w:w="1560"/>
        <w:gridCol w:w="1100"/>
        <w:gridCol w:w="1100"/>
      </w:tblGrid>
      <w:tr w:rsidR="005614D1" w:rsidRPr="0018431A" w:rsidTr="0018431A">
        <w:trPr>
          <w:trHeight w:val="31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843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Wskaźnik rentowności netto (zysk/przychód)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5614D1" w:rsidRPr="0018431A" w:rsidTr="001843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614D1" w:rsidRPr="0018431A" w:rsidTr="0018431A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Ośrodek powstawania kosztów / Lokalizacja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półrocze 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2018/2017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 półrocze 2019 /2018</w:t>
            </w:r>
          </w:p>
        </w:tc>
      </w:tr>
      <w:tr w:rsidR="005614D1" w:rsidRPr="0018431A" w:rsidTr="0018431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5=3/2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14"/>
                <w:szCs w:val="14"/>
                <w:lang w:eastAsia="pl-PL"/>
              </w:rPr>
              <w:t>6=2x kol.4/kol.3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Wewnetrznych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Kardiologii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-15,3%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-17,0%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Neurologiczny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6,3%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876%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Okulistyczny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592%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Chirurgiczny Ogólny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-30,3%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-31,5%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-24,6%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78%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Chirurgii Urazowo-Ortopedycznej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1,3%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53%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Anestezjologii i Intensywnej Terapii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-172%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Rehabilitacyjny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-22,2%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-29,9%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-1283%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135%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Szpitalny Oddział Ratunkowy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-20,1%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-34,0%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169%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-13,4%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-23,7%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Ginekologii Operacyjnej i Zachowawczej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-26,8%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Oddział Chorób Wewnętrznych i Geriatrii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-0,8%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-13,6%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-14,2%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1703%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105%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Oddział Chorób Wewnętrznych, Geriatrii i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Diab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-22,5%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-19,5%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87%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LECZNICTWO SZPITALNE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-9,4%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79%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Kardiologiczna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-27,1%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-61,1%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-68,7%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487%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53%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-28,8%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-72,1%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-37,0%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51%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-16,9%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-17%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Poradnia Pulmonologiczna / Milionowa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-10,5%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-109%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Milionowa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28,5%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55,6%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40,3%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195%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Stwardnienia Rozsianego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226%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Endokrynologiczna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58%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Gastroenterologiczna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-28,8%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-58,7%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-64,2%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109%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Proktologiczna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-20,1%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-0,8%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Nocnej i Świątecznej Opieki Zdrowotnej 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-16,0%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Milionowa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-34,0%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-51,7%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152%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Ginekologiczna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Diabetologiczna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49,7%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386%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Geriatryczna / Przyrodnicza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77%</w:t>
            </w:r>
          </w:p>
        </w:tc>
      </w:tr>
      <w:tr w:rsidR="005614D1" w:rsidRPr="0018431A" w:rsidTr="0018431A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Nocnej i Świątecznej Opieki Zdrowotnej / Przyrodnicza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-215%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316%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Dermatologiczna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-16,5%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-213%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131%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Neurologiczna dla dzieci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11,3%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Położniczo-Ginekologiczna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-41,4%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-49,6%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-48,4%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98%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ogólnej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-89,4%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-65,0%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-78,3%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120%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Chirurgii Urazowo-Ortopedycznej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-50,2%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-64,1%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-125,2%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195%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Leczenia Wad Postawy u Dzieci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-13,7%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-11,2%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-27,6%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246%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Okulistyczna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-266,0%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-42,6%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-22,9%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54%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Otorynolaryngoliczna</w:t>
            </w:r>
            <w:proofErr w:type="spellEnd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dla dorosłych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-13,9%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-33,4%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-26,8%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80%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Rehabilitacyjna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-37,3%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534%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Dział Fizjoterapii / Lecznicza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-0,1%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-8,0%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6474%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AMBULATORYJNA OPIEKA SPECJALISTYCZNA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-6,7%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-11,7%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-13,0%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173%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112%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Stomatologiczna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-37,2%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-56,1%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-95,1%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170%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STOMATOLOGIA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-37,2%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-56,1%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-95,1%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170%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dorosłych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-289%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dorosłych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Poradnia POZ dla dzieci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-16,0%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-16,0%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160%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Poradnia POZ dla dzieci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-60,1%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-43,2%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-286%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pielęgniarki POZ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-337%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Gabinet pielęgniarki POZ filia / </w:t>
            </w:r>
            <w:proofErr w:type="spellStart"/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Zarzewska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2166%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71%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położnej POZ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151%</w:t>
            </w:r>
          </w:p>
        </w:tc>
      </w:tr>
      <w:tr w:rsidR="005614D1" w:rsidRPr="0018431A" w:rsidTr="0018431A">
        <w:trPr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Gabinet medycyny szkolnej / Lecznicza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-15,1%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29,1%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204%</w:t>
            </w:r>
          </w:p>
        </w:tc>
      </w:tr>
      <w:tr w:rsidR="005614D1" w:rsidRPr="0018431A" w:rsidTr="0018431A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 PODSTAWOWA OPIEKA ZDROWOTNA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10,6%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207%</w:t>
            </w:r>
          </w:p>
        </w:tc>
      </w:tr>
      <w:tr w:rsidR="005614D1" w:rsidRPr="0018431A" w:rsidTr="0018431A">
        <w:trPr>
          <w:trHeight w:val="8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-3,7%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-11,2%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-9,0%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81%</w:t>
            </w:r>
          </w:p>
        </w:tc>
      </w:tr>
      <w:tr w:rsidR="005614D1" w:rsidRPr="0018431A" w:rsidTr="0018431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Staże lekarskie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6,9%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240%</w:t>
            </w:r>
          </w:p>
        </w:tc>
      </w:tr>
      <w:tr w:rsidR="005614D1" w:rsidRPr="0018431A" w:rsidTr="0018431A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Diagnostyki Obrazowej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-1,6%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-28,5%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1772%</w:t>
            </w:r>
          </w:p>
        </w:tc>
      </w:tr>
      <w:tr w:rsidR="005614D1" w:rsidRPr="0018431A" w:rsidTr="0018431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4D1" w:rsidRPr="0018431A" w:rsidRDefault="005614D1" w:rsidP="001843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-4,5%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-7,5%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-6,5%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4D1" w:rsidRPr="0018431A" w:rsidRDefault="005614D1" w:rsidP="001843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431A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87%</w:t>
            </w:r>
          </w:p>
        </w:tc>
      </w:tr>
    </w:tbl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5630E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Default="005614D1" w:rsidP="007724E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Analiza ekonomiczna branżowa</w:t>
      </w:r>
    </w:p>
    <w:p w:rsidR="005614D1" w:rsidRPr="007724EF" w:rsidRDefault="005614D1" w:rsidP="007724EF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7724EF">
        <w:rPr>
          <w:rFonts w:ascii="Times New Roman" w:hAnsi="Times New Roman"/>
          <w:b/>
          <w:sz w:val="24"/>
          <w:szCs w:val="24"/>
        </w:rPr>
        <w:t>Analiza wykonania umów na świadczenia opieki zdrowotnej z Narodowym Funduszem Zdrowia</w:t>
      </w:r>
    </w:p>
    <w:p w:rsidR="005614D1" w:rsidRDefault="005614D1" w:rsidP="007724E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tabeli zaprezentowano </w:t>
      </w:r>
      <w:r w:rsidRPr="0097759A">
        <w:rPr>
          <w:rFonts w:ascii="Times New Roman" w:hAnsi="Times New Roman"/>
          <w:b/>
          <w:sz w:val="24"/>
          <w:szCs w:val="24"/>
        </w:rPr>
        <w:t>wartość umów</w:t>
      </w:r>
      <w:r>
        <w:rPr>
          <w:rFonts w:ascii="Times New Roman" w:hAnsi="Times New Roman"/>
          <w:sz w:val="24"/>
          <w:szCs w:val="24"/>
        </w:rPr>
        <w:t xml:space="preserve"> na realizację świadczeń według zakresów w latach 2016-2018 na podstawie dostępnych danych płatnika publikowanych w formie „</w:t>
      </w:r>
      <w:r w:rsidRPr="00337F3E">
        <w:rPr>
          <w:rFonts w:ascii="Times New Roman" w:hAnsi="Times New Roman"/>
          <w:i/>
          <w:iCs/>
          <w:sz w:val="24"/>
          <w:szCs w:val="24"/>
        </w:rPr>
        <w:t>Informatora o zawartych umowach NFZ</w:t>
      </w:r>
      <w:r>
        <w:rPr>
          <w:rFonts w:ascii="Times New Roman" w:hAnsi="Times New Roman"/>
          <w:sz w:val="24"/>
          <w:szCs w:val="24"/>
        </w:rPr>
        <w:t>” (nie uwzględniają one podstawowej opieki zdrowotnej).</w:t>
      </w:r>
    </w:p>
    <w:p w:rsidR="005614D1" w:rsidRDefault="005614D1" w:rsidP="007724E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276"/>
        <w:gridCol w:w="1126"/>
        <w:gridCol w:w="1171"/>
        <w:gridCol w:w="1171"/>
        <w:gridCol w:w="1171"/>
        <w:gridCol w:w="1106"/>
      </w:tblGrid>
      <w:tr w:rsidR="005614D1" w:rsidTr="00E9459E">
        <w:trPr>
          <w:cantSplit/>
          <w:trHeight w:val="969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zakres świadczeń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wartość umowy 2016</w:t>
            </w:r>
          </w:p>
        </w:tc>
        <w:tc>
          <w:tcPr>
            <w:tcW w:w="1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średnio mies. 2016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wartość umowy 2017*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średnio mies. 2017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wartość umowy 2018</w:t>
            </w:r>
          </w:p>
        </w:tc>
        <w:tc>
          <w:tcPr>
            <w:tcW w:w="11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średnio mies. 2018</w:t>
            </w:r>
          </w:p>
        </w:tc>
      </w:tr>
      <w:tr w:rsidR="005614D1" w:rsidTr="00E9459E">
        <w:trPr>
          <w:cantSplit/>
          <w:trHeight w:val="557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Leczenie szpitalne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61 126 233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5 093 853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65 737 978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5 478 165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68 650 625</w:t>
            </w:r>
          </w:p>
        </w:tc>
        <w:tc>
          <w:tcPr>
            <w:tcW w:w="110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5 720 885</w:t>
            </w:r>
          </w:p>
        </w:tc>
      </w:tr>
      <w:tr w:rsidR="005614D1" w:rsidTr="00E9459E">
        <w:trPr>
          <w:cantSplit/>
          <w:trHeight w:val="553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Ambulatoryjna opieka specjalistyczna - poradnie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 xml:space="preserve">5 352 908 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446 076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5 595 802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466 317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5 511 717</w:t>
            </w:r>
          </w:p>
        </w:tc>
        <w:tc>
          <w:tcPr>
            <w:tcW w:w="110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459 310</w:t>
            </w:r>
          </w:p>
        </w:tc>
      </w:tr>
      <w:tr w:rsidR="005614D1" w:rsidTr="00E9459E">
        <w:trPr>
          <w:cantSplit/>
          <w:trHeight w:val="536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Ambulatoryjna opieka specjalistyczna – diagnostyka kosztochłonna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1 053 733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87 811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1 014 226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84 519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1 031 798</w:t>
            </w:r>
          </w:p>
        </w:tc>
        <w:tc>
          <w:tcPr>
            <w:tcW w:w="110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85 983</w:t>
            </w:r>
          </w:p>
        </w:tc>
      </w:tr>
      <w:tr w:rsidR="005614D1" w:rsidTr="00E9459E">
        <w:trPr>
          <w:cantSplit/>
          <w:trHeight w:val="406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Rehabilitacja lecznicza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4 046 646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337 220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4 627 779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385 648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4 606 590</w:t>
            </w:r>
          </w:p>
        </w:tc>
        <w:tc>
          <w:tcPr>
            <w:tcW w:w="110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383 883</w:t>
            </w:r>
          </w:p>
        </w:tc>
      </w:tr>
      <w:tr w:rsidR="005614D1" w:rsidTr="00E9459E">
        <w:trPr>
          <w:cantSplit/>
          <w:trHeight w:val="572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Nocna i świąteczna opieka zdrowotna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**524 880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174 960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2 236 250</w:t>
            </w:r>
          </w:p>
        </w:tc>
        <w:tc>
          <w:tcPr>
            <w:tcW w:w="110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186 354</w:t>
            </w:r>
          </w:p>
        </w:tc>
      </w:tr>
      <w:tr w:rsidR="005614D1" w:rsidTr="00E9459E">
        <w:trPr>
          <w:cantSplit/>
          <w:trHeight w:val="572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Leczenie stomatologiczne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250 617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20 885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286 434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23 869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259 175</w:t>
            </w:r>
          </w:p>
        </w:tc>
        <w:tc>
          <w:tcPr>
            <w:tcW w:w="1106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21 598</w:t>
            </w:r>
          </w:p>
        </w:tc>
      </w:tr>
      <w:tr w:rsidR="005614D1" w:rsidTr="00E9459E">
        <w:trPr>
          <w:cantSplit/>
          <w:trHeight w:val="536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sz w:val="20"/>
                <w:szCs w:val="20"/>
              </w:rPr>
              <w:t>71 830 137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sz w:val="20"/>
                <w:szCs w:val="20"/>
              </w:rPr>
              <w:t>77 787 099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sz w:val="20"/>
                <w:szCs w:val="20"/>
              </w:rPr>
              <w:t>82 296 155</w:t>
            </w:r>
          </w:p>
        </w:tc>
        <w:tc>
          <w:tcPr>
            <w:tcW w:w="110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14D1" w:rsidTr="00E9459E">
        <w:trPr>
          <w:cantSplit/>
          <w:trHeight w:val="536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sz w:val="20"/>
                <w:szCs w:val="20"/>
              </w:rPr>
              <w:t xml:space="preserve">RAZEM bez </w:t>
            </w:r>
            <w:proofErr w:type="spellStart"/>
            <w:r w:rsidRPr="00E9459E">
              <w:rPr>
                <w:rFonts w:ascii="Times New Roman" w:hAnsi="Times New Roman"/>
                <w:b/>
                <w:sz w:val="20"/>
                <w:szCs w:val="20"/>
              </w:rPr>
              <w:t>NiŚOZ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sz w:val="20"/>
                <w:szCs w:val="20"/>
              </w:rPr>
              <w:t>71 830 137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sz w:val="20"/>
                <w:szCs w:val="20"/>
              </w:rPr>
              <w:t>77 262 219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sz w:val="20"/>
                <w:szCs w:val="20"/>
              </w:rPr>
              <w:t>80 059 905</w:t>
            </w:r>
          </w:p>
        </w:tc>
        <w:tc>
          <w:tcPr>
            <w:tcW w:w="110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14D1" w:rsidTr="00E9459E">
        <w:trPr>
          <w:cantSplit/>
          <w:trHeight w:val="536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Korekta: środki z NFZ na wzrost wynagrodzeń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1 782 240</w:t>
            </w:r>
          </w:p>
        </w:tc>
        <w:tc>
          <w:tcPr>
            <w:tcW w:w="112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3 323 936    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6 247 040    </w:t>
            </w:r>
          </w:p>
        </w:tc>
        <w:tc>
          <w:tcPr>
            <w:tcW w:w="1106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14D1" w:rsidTr="00E9459E">
        <w:trPr>
          <w:cantSplit/>
          <w:trHeight w:val="536"/>
        </w:trPr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sz w:val="20"/>
                <w:szCs w:val="20"/>
              </w:rPr>
              <w:t>RAZEM po korekcie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70 047 897</w:t>
            </w:r>
          </w:p>
        </w:tc>
        <w:tc>
          <w:tcPr>
            <w:tcW w:w="1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73 938 283    </w:t>
            </w:r>
          </w:p>
        </w:tc>
        <w:tc>
          <w:tcPr>
            <w:tcW w:w="117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73 812 865    </w:t>
            </w:r>
          </w:p>
        </w:tc>
        <w:tc>
          <w:tcPr>
            <w:tcW w:w="11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614D1" w:rsidRDefault="005614D1" w:rsidP="007724EF">
      <w:pPr>
        <w:spacing w:after="0" w:line="288" w:lineRule="auto"/>
        <w:jc w:val="both"/>
        <w:rPr>
          <w:rFonts w:ascii="Times New Roman" w:hAnsi="Times New Roman"/>
          <w:i/>
          <w:sz w:val="20"/>
          <w:szCs w:val="20"/>
        </w:rPr>
      </w:pPr>
      <w:r w:rsidRPr="007108AB">
        <w:rPr>
          <w:rFonts w:ascii="Times New Roman" w:hAnsi="Times New Roman"/>
          <w:i/>
          <w:sz w:val="20"/>
          <w:szCs w:val="20"/>
        </w:rPr>
        <w:t xml:space="preserve">*od wartości nominalnie przypisanej </w:t>
      </w:r>
      <w:r>
        <w:rPr>
          <w:rFonts w:ascii="Times New Roman" w:hAnsi="Times New Roman"/>
          <w:i/>
          <w:sz w:val="20"/>
          <w:szCs w:val="20"/>
        </w:rPr>
        <w:t xml:space="preserve">przez płatnika </w:t>
      </w:r>
      <w:r w:rsidRPr="007108AB">
        <w:rPr>
          <w:rFonts w:ascii="Times New Roman" w:hAnsi="Times New Roman"/>
          <w:i/>
          <w:sz w:val="20"/>
          <w:szCs w:val="20"/>
        </w:rPr>
        <w:t>do umowy leczenia szpitalnego odj</w:t>
      </w:r>
      <w:r>
        <w:rPr>
          <w:rFonts w:ascii="Times New Roman" w:hAnsi="Times New Roman"/>
          <w:i/>
          <w:sz w:val="20"/>
          <w:szCs w:val="20"/>
        </w:rPr>
        <w:t>ęto</w:t>
      </w:r>
      <w:r w:rsidRPr="007108AB">
        <w:rPr>
          <w:rFonts w:ascii="Times New Roman" w:hAnsi="Times New Roman"/>
          <w:i/>
          <w:sz w:val="20"/>
          <w:szCs w:val="20"/>
        </w:rPr>
        <w:t xml:space="preserve"> świadczenia innych zakresów, które w IV kwartale </w:t>
      </w:r>
      <w:r>
        <w:rPr>
          <w:rFonts w:ascii="Times New Roman" w:hAnsi="Times New Roman"/>
          <w:i/>
          <w:sz w:val="20"/>
          <w:szCs w:val="20"/>
        </w:rPr>
        <w:t xml:space="preserve">2017 r. </w:t>
      </w:r>
      <w:r w:rsidRPr="007108AB">
        <w:rPr>
          <w:rFonts w:ascii="Times New Roman" w:hAnsi="Times New Roman"/>
          <w:i/>
          <w:sz w:val="20"/>
          <w:szCs w:val="20"/>
        </w:rPr>
        <w:t>weszły do świadczeń w ramach sieci: świadczenia AOS</w:t>
      </w:r>
      <w:r>
        <w:rPr>
          <w:rFonts w:ascii="Times New Roman" w:hAnsi="Times New Roman"/>
          <w:i/>
          <w:sz w:val="20"/>
          <w:szCs w:val="20"/>
        </w:rPr>
        <w:t xml:space="preserve"> i</w:t>
      </w:r>
      <w:r w:rsidRPr="007108AB">
        <w:rPr>
          <w:rFonts w:ascii="Times New Roman" w:hAnsi="Times New Roman"/>
          <w:i/>
          <w:sz w:val="20"/>
          <w:szCs w:val="20"/>
        </w:rPr>
        <w:t xml:space="preserve"> REH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5614D1" w:rsidRPr="007108AB" w:rsidRDefault="005614D1" w:rsidP="007724EF">
      <w:pPr>
        <w:spacing w:after="0" w:line="288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</w:p>
    <w:p w:rsidR="005614D1" w:rsidRDefault="005614D1" w:rsidP="00012B6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przedstawionych powyżej danych należy stwierdzić, iż </w:t>
      </w:r>
      <w:r w:rsidRPr="00A25CC3">
        <w:rPr>
          <w:rFonts w:ascii="Times New Roman" w:hAnsi="Times New Roman"/>
          <w:b/>
          <w:sz w:val="24"/>
          <w:szCs w:val="24"/>
        </w:rPr>
        <w:t xml:space="preserve">wzrost finansowania świadczeń w </w:t>
      </w:r>
      <w:r>
        <w:rPr>
          <w:rFonts w:ascii="Times New Roman" w:hAnsi="Times New Roman"/>
          <w:b/>
          <w:sz w:val="24"/>
          <w:szCs w:val="24"/>
        </w:rPr>
        <w:t xml:space="preserve">MCM im dr K. </w:t>
      </w:r>
      <w:proofErr w:type="spellStart"/>
      <w:r>
        <w:rPr>
          <w:rFonts w:ascii="Times New Roman" w:hAnsi="Times New Roman"/>
          <w:b/>
          <w:sz w:val="24"/>
          <w:szCs w:val="24"/>
        </w:rPr>
        <w:t>Jonschera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Łodzi </w:t>
      </w:r>
      <w:r w:rsidRPr="00A25CC3">
        <w:rPr>
          <w:rFonts w:ascii="Times New Roman" w:hAnsi="Times New Roman"/>
          <w:b/>
          <w:sz w:val="24"/>
          <w:szCs w:val="24"/>
        </w:rPr>
        <w:t>w latach 201</w:t>
      </w:r>
      <w:r>
        <w:rPr>
          <w:rFonts w:ascii="Times New Roman" w:hAnsi="Times New Roman"/>
          <w:b/>
          <w:sz w:val="24"/>
          <w:szCs w:val="24"/>
        </w:rPr>
        <w:t>6</w:t>
      </w:r>
      <w:r w:rsidRPr="00A25CC3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A25CC3">
        <w:rPr>
          <w:rFonts w:ascii="Times New Roman" w:hAnsi="Times New Roman"/>
          <w:b/>
          <w:sz w:val="24"/>
          <w:szCs w:val="24"/>
        </w:rPr>
        <w:t xml:space="preserve"> przez NFZ</w:t>
      </w:r>
      <w:r>
        <w:rPr>
          <w:rFonts w:ascii="Times New Roman" w:hAnsi="Times New Roman"/>
          <w:b/>
          <w:sz w:val="24"/>
          <w:szCs w:val="24"/>
        </w:rPr>
        <w:t xml:space="preserve">, wynosi 14,6% </w:t>
      </w:r>
      <w:r>
        <w:rPr>
          <w:rFonts w:ascii="Times New Roman" w:hAnsi="Times New Roman"/>
          <w:bCs/>
          <w:sz w:val="24"/>
          <w:szCs w:val="24"/>
        </w:rPr>
        <w:t>(porównanie roku 2018 do 2016), jednak po wyłączeniu nowego zakresu (</w:t>
      </w:r>
      <w:proofErr w:type="spellStart"/>
      <w:r>
        <w:rPr>
          <w:rFonts w:ascii="Times New Roman" w:hAnsi="Times New Roman"/>
          <w:bCs/>
          <w:sz w:val="24"/>
          <w:szCs w:val="24"/>
        </w:rPr>
        <w:t>NiŚOZ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), realizowanego od października 2017 roku, wzrost ten wynosi </w:t>
      </w:r>
      <w:r w:rsidRPr="00794D50">
        <w:rPr>
          <w:rFonts w:ascii="Times New Roman" w:hAnsi="Times New Roman"/>
          <w:b/>
          <w:sz w:val="24"/>
          <w:szCs w:val="24"/>
        </w:rPr>
        <w:t>11,46%.</w:t>
      </w:r>
      <w:r>
        <w:rPr>
          <w:rFonts w:ascii="Times New Roman" w:hAnsi="Times New Roman"/>
          <w:bCs/>
          <w:sz w:val="24"/>
          <w:szCs w:val="24"/>
        </w:rPr>
        <w:t xml:space="preserve"> W trzecim ujęciu, </w:t>
      </w:r>
      <w:r w:rsidRPr="00794D50">
        <w:rPr>
          <w:rFonts w:ascii="Times New Roman" w:hAnsi="Times New Roman"/>
          <w:bCs/>
          <w:sz w:val="24"/>
          <w:szCs w:val="24"/>
        </w:rPr>
        <w:t xml:space="preserve">tj. po korekcie o środki przekazane na wzrost wynagrodzeń – wynosi </w:t>
      </w:r>
      <w:r>
        <w:rPr>
          <w:rFonts w:ascii="Times New Roman" w:hAnsi="Times New Roman"/>
          <w:b/>
          <w:sz w:val="24"/>
          <w:szCs w:val="24"/>
        </w:rPr>
        <w:t xml:space="preserve">jedynie </w:t>
      </w:r>
      <w:r w:rsidRPr="00A75D8A">
        <w:rPr>
          <w:rFonts w:ascii="Times New Roman" w:hAnsi="Times New Roman"/>
          <w:b/>
          <w:sz w:val="24"/>
          <w:szCs w:val="24"/>
        </w:rPr>
        <w:t>5,38</w:t>
      </w:r>
      <w:r w:rsidRPr="00794D50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>, a porównując rok 2018 do 2017 należy odnotować spadek wartości kontraktu o 0,2%.</w:t>
      </w:r>
    </w:p>
    <w:p w:rsidR="005614D1" w:rsidRDefault="005614D1" w:rsidP="005667BB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października 2017 roku funkcjonuje nowy system finansowania świadczeń w ramach sieci szpitali. Znacząca część świadczeń jest finansowana ryczałtem. W pierwszym okresie </w:t>
      </w:r>
      <w:r>
        <w:rPr>
          <w:rFonts w:ascii="Times New Roman" w:hAnsi="Times New Roman"/>
          <w:sz w:val="24"/>
          <w:szCs w:val="24"/>
        </w:rPr>
        <w:lastRenderedPageBreak/>
        <w:t xml:space="preserve">rozliczeniowym (IV kw. 2017 r.) miesięczną wartość kontraktu ryczałtowego NFZ ustalił w kwocie </w:t>
      </w:r>
      <w:r>
        <w:rPr>
          <w:rFonts w:ascii="Times New Roman" w:hAnsi="Times New Roman"/>
          <w:b/>
          <w:sz w:val="24"/>
          <w:szCs w:val="24"/>
        </w:rPr>
        <w:t>3 671 970 zł</w:t>
      </w:r>
      <w:r>
        <w:rPr>
          <w:rFonts w:ascii="Times New Roman" w:hAnsi="Times New Roman"/>
          <w:sz w:val="24"/>
          <w:szCs w:val="24"/>
        </w:rPr>
        <w:t xml:space="preserve">. W kolejnych okresach rozliczeniowych (kwartałach) 2018 roku, w zależności od poziomu wykonania świadczeń w poprzednim okresie, wartość ryczałtu stopniowo rosła. W 2019 roku od kwietnia, </w:t>
      </w:r>
      <w:r w:rsidRPr="00E1715C">
        <w:rPr>
          <w:rFonts w:ascii="Times New Roman" w:hAnsi="Times New Roman"/>
          <w:b/>
          <w:bCs/>
          <w:sz w:val="24"/>
          <w:szCs w:val="24"/>
          <w:u w:val="single"/>
        </w:rPr>
        <w:t>po rozliczeniu wykonania kontraktu w całym roku 2018, ryczałt wyniósł 4 034 880 zł.</w:t>
      </w:r>
      <w:r>
        <w:rPr>
          <w:rFonts w:ascii="Times New Roman" w:hAnsi="Times New Roman"/>
          <w:sz w:val="24"/>
          <w:szCs w:val="24"/>
        </w:rPr>
        <w:t xml:space="preserve"> Wzrost ten wynikał także ze zwiększonej wyceny punktowej procedur medycznych, wykazywanych szczególnie w zakresach chirurgia ogólna i choroby wewnętrzne. </w:t>
      </w:r>
    </w:p>
    <w:p w:rsidR="005614D1" w:rsidRPr="002E4205" w:rsidRDefault="005614D1" w:rsidP="005667BB">
      <w:pPr>
        <w:spacing w:after="12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lipca 2019 roku przeliczona wartość ryczałtu wynosi </w:t>
      </w:r>
      <w:r>
        <w:rPr>
          <w:rFonts w:ascii="Times New Roman" w:hAnsi="Times New Roman"/>
          <w:b/>
          <w:bCs/>
          <w:sz w:val="24"/>
          <w:szCs w:val="24"/>
        </w:rPr>
        <w:t xml:space="preserve">3 886 199 zł </w:t>
      </w:r>
      <w:r>
        <w:rPr>
          <w:rFonts w:ascii="Times New Roman" w:hAnsi="Times New Roman"/>
          <w:sz w:val="24"/>
          <w:szCs w:val="24"/>
        </w:rPr>
        <w:t>tj. o 148 681 zł miesięcznie mniej niż wartość ryczałtu w pierwszej połowie roku. Przeliczenie in minus wynika ze zmian organizacyjnych związanych z wykonywaniem świadczeń (m.in. likwidacja Oddziału Chorób Wewnętrznych i Geriatrii), opisanych w części dotyczącej działań naprawczych. Kwota korekty jest jednak niższa niż przeciętna wartość świadczeń wykonywanych przez zlikwidowany oddział, co wynika także z przeliczenia in plus w związku z wykonaniem ryczałtu w I półroczu 2019 r. na poziomie 102,23% planu.</w:t>
      </w:r>
    </w:p>
    <w:p w:rsidR="005614D1" w:rsidRDefault="005614D1" w:rsidP="005667BB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poniższym wykresie zobrazowano wartość ryczałtu PSZ w latach 2017-2019.</w:t>
      </w:r>
    </w:p>
    <w:p w:rsidR="005614D1" w:rsidRDefault="001E7247" w:rsidP="005667BB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43575" cy="3209925"/>
            <wp:effectExtent l="0" t="0" r="0" b="0"/>
            <wp:docPr id="7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14D1" w:rsidRDefault="005614D1" w:rsidP="007724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7724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</w:t>
      </w:r>
      <w:proofErr w:type="spellStart"/>
      <w:r>
        <w:rPr>
          <w:rFonts w:ascii="Times New Roman" w:hAnsi="Times New Roman"/>
          <w:sz w:val="24"/>
          <w:szCs w:val="24"/>
        </w:rPr>
        <w:t>pozaryczałtowych</w:t>
      </w:r>
      <w:proofErr w:type="spellEnd"/>
      <w:r>
        <w:rPr>
          <w:rFonts w:ascii="Times New Roman" w:hAnsi="Times New Roman"/>
          <w:sz w:val="24"/>
          <w:szCs w:val="24"/>
        </w:rPr>
        <w:t xml:space="preserve"> świadczeń opieki zdrowotnej w I półroczu 2019 r. kształtuje się na poziomie wartości planu na miesiące styczeń-czerwiec i przedstawia się następująco:</w:t>
      </w:r>
    </w:p>
    <w:p w:rsidR="005614D1" w:rsidRDefault="005614D1" w:rsidP="007724E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3060"/>
        <w:gridCol w:w="1786"/>
        <w:gridCol w:w="1787"/>
        <w:gridCol w:w="1787"/>
      </w:tblGrid>
      <w:tr w:rsidR="005614D1" w:rsidRPr="00525AFC" w:rsidTr="00E9459E">
        <w:tc>
          <w:tcPr>
            <w:tcW w:w="51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060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zakres świadczeń</w:t>
            </w:r>
          </w:p>
        </w:tc>
        <w:tc>
          <w:tcPr>
            <w:tcW w:w="178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plan</w:t>
            </w:r>
          </w:p>
        </w:tc>
        <w:tc>
          <w:tcPr>
            <w:tcW w:w="17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wykonanie</w:t>
            </w:r>
          </w:p>
        </w:tc>
        <w:tc>
          <w:tcPr>
            <w:tcW w:w="17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Wykonanie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ambulatoryjna opieka specjalistyczna (poradnie)</w:t>
            </w:r>
          </w:p>
        </w:tc>
        <w:tc>
          <w:tcPr>
            <w:tcW w:w="1786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282 539,70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280 871,94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99,41%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ambulatoryjna opieka specjalistyczna (diagnostyka kosztochłonna)</w:t>
            </w:r>
          </w:p>
        </w:tc>
        <w:tc>
          <w:tcPr>
            <w:tcW w:w="1786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600 878,18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695 447,20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115,74%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świadczenia onkologiczne ambulatoryjne</w:t>
            </w:r>
          </w:p>
        </w:tc>
        <w:tc>
          <w:tcPr>
            <w:tcW w:w="1786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2 517,60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1 388,70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55,17%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świadczenia onkologiczne - hospitalizacje</w:t>
            </w:r>
          </w:p>
        </w:tc>
        <w:tc>
          <w:tcPr>
            <w:tcW w:w="1786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987 418,00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1 218 344,56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123,39%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programy lekowe</w:t>
            </w:r>
          </w:p>
        </w:tc>
        <w:tc>
          <w:tcPr>
            <w:tcW w:w="1786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1 044 766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1 315 263,78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125,89%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endoprotezoplastyka stawu kolanowego lub biodrowego</w:t>
            </w:r>
          </w:p>
        </w:tc>
        <w:tc>
          <w:tcPr>
            <w:tcW w:w="1786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3 846 465,00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3 515 440,60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91,39%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 xml:space="preserve">operacyjne leczenie zaćmy </w:t>
            </w:r>
          </w:p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(B18G, B19G)</w:t>
            </w:r>
          </w:p>
        </w:tc>
        <w:tc>
          <w:tcPr>
            <w:tcW w:w="1786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2 573 339,00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2 266 876,80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88,09%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rehabilitacja stacjonarna</w:t>
            </w:r>
          </w:p>
        </w:tc>
        <w:tc>
          <w:tcPr>
            <w:tcW w:w="1786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1 801 717,78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1 750 838,70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97,18%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rehabilitacja ambulatoryjna</w:t>
            </w:r>
          </w:p>
        </w:tc>
        <w:tc>
          <w:tcPr>
            <w:tcW w:w="1786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548 722,60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567 553,70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103,43%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świadczenia stomatologiczne</w:t>
            </w:r>
          </w:p>
        </w:tc>
        <w:tc>
          <w:tcPr>
            <w:tcW w:w="1786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113 400,00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149 418,90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sz w:val="20"/>
                <w:szCs w:val="20"/>
              </w:rPr>
              <w:t>131,76%</w:t>
            </w:r>
          </w:p>
        </w:tc>
      </w:tr>
      <w:tr w:rsidR="005614D1" w:rsidRPr="00525AFC" w:rsidTr="00E9459E">
        <w:tc>
          <w:tcPr>
            <w:tcW w:w="51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3573" w:type="dxa"/>
            <w:gridSpan w:val="2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9459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- 22 778,10</w:t>
            </w:r>
          </w:p>
        </w:tc>
        <w:tc>
          <w:tcPr>
            <w:tcW w:w="1787" w:type="dxa"/>
            <w:vAlign w:val="bottom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E9459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(-) 0,19%</w:t>
            </w:r>
          </w:p>
        </w:tc>
      </w:tr>
    </w:tbl>
    <w:p w:rsidR="005614D1" w:rsidRDefault="005614D1" w:rsidP="007724EF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614D1" w:rsidRPr="007D1557" w:rsidRDefault="005614D1" w:rsidP="007D1557">
      <w:pPr>
        <w:jc w:val="both"/>
        <w:rPr>
          <w:rFonts w:ascii="Times New Roman" w:hAnsi="Times New Roman"/>
          <w:bCs/>
          <w:sz w:val="24"/>
          <w:szCs w:val="24"/>
        </w:rPr>
      </w:pPr>
      <w:r w:rsidRPr="007D1557">
        <w:rPr>
          <w:rFonts w:ascii="Times New Roman" w:hAnsi="Times New Roman"/>
          <w:bCs/>
          <w:sz w:val="24"/>
          <w:szCs w:val="24"/>
        </w:rPr>
        <w:t>W podobnym mechanizmie ryczałtowym, uzależnionym od liczby i rodzaju wykonanych procedur, naliczane jest wynagrodzenie z tytułu prowadzenia szpitalnego oddziału ratunkowego. Wartość tego ryczałtu w analizowanym okresie przedstawiono na wykresie.</w:t>
      </w:r>
    </w:p>
    <w:p w:rsidR="005614D1" w:rsidRDefault="001E7247" w:rsidP="007724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43575" cy="3676650"/>
            <wp:effectExtent l="0" t="0" r="0" b="0"/>
            <wp:docPr id="8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14D1" w:rsidRPr="007D1557" w:rsidRDefault="005614D1" w:rsidP="007724E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analizowanym okresie wartość ryczałtu SOR wzrosła o 25,35%.</w:t>
      </w:r>
    </w:p>
    <w:p w:rsidR="005614D1" w:rsidRPr="00CE646C" w:rsidRDefault="005614D1" w:rsidP="0080341F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CE646C">
        <w:rPr>
          <w:rFonts w:ascii="Times New Roman" w:hAnsi="Times New Roman"/>
          <w:b/>
          <w:sz w:val="24"/>
          <w:szCs w:val="24"/>
        </w:rPr>
        <w:t>Statystyka pacjentów</w:t>
      </w:r>
    </w:p>
    <w:p w:rsidR="005614D1" w:rsidRDefault="005614D1" w:rsidP="00D44E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hospitalizacji (leczonych) w oddziałach szpitalnych w latach 2017-2019 kształtowała się w następujący sposób: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045"/>
        <w:gridCol w:w="962"/>
        <w:gridCol w:w="962"/>
        <w:gridCol w:w="1255"/>
        <w:gridCol w:w="1181"/>
      </w:tblGrid>
      <w:tr w:rsidR="005614D1" w:rsidRPr="00242BD7" w:rsidTr="00656AE2">
        <w:tc>
          <w:tcPr>
            <w:tcW w:w="657" w:type="dxa"/>
          </w:tcPr>
          <w:p w:rsidR="005614D1" w:rsidRPr="00E85416" w:rsidRDefault="005614D1" w:rsidP="0083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Lp.</w:t>
            </w:r>
          </w:p>
        </w:tc>
        <w:tc>
          <w:tcPr>
            <w:tcW w:w="4045" w:type="dxa"/>
          </w:tcPr>
          <w:p w:rsidR="005614D1" w:rsidRPr="00E85416" w:rsidRDefault="005614D1" w:rsidP="0083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Oddział</w:t>
            </w:r>
          </w:p>
        </w:tc>
        <w:tc>
          <w:tcPr>
            <w:tcW w:w="962" w:type="dxa"/>
          </w:tcPr>
          <w:p w:rsidR="005614D1" w:rsidRPr="00E85416" w:rsidRDefault="005614D1" w:rsidP="0083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rok</w:t>
            </w:r>
          </w:p>
        </w:tc>
        <w:tc>
          <w:tcPr>
            <w:tcW w:w="962" w:type="dxa"/>
          </w:tcPr>
          <w:p w:rsidR="005614D1" w:rsidRPr="00E85416" w:rsidRDefault="005614D1" w:rsidP="0083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rok</w:t>
            </w:r>
          </w:p>
        </w:tc>
        <w:tc>
          <w:tcPr>
            <w:tcW w:w="1255" w:type="dxa"/>
          </w:tcPr>
          <w:p w:rsidR="005614D1" w:rsidRDefault="005614D1" w:rsidP="0083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rok </w:t>
            </w:r>
          </w:p>
          <w:p w:rsidR="005614D1" w:rsidRPr="00E85416" w:rsidRDefault="005614D1" w:rsidP="0083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 półrocze)</w:t>
            </w:r>
          </w:p>
        </w:tc>
        <w:tc>
          <w:tcPr>
            <w:tcW w:w="1181" w:type="dxa"/>
          </w:tcPr>
          <w:p w:rsidR="005614D1" w:rsidRDefault="005614D1" w:rsidP="00833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Projekcja 2019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833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1</w:t>
            </w:r>
          </w:p>
        </w:tc>
        <w:tc>
          <w:tcPr>
            <w:tcW w:w="4045" w:type="dxa"/>
          </w:tcPr>
          <w:p w:rsidR="005614D1" w:rsidRPr="00E85416" w:rsidRDefault="005614D1" w:rsidP="008339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Chorób Wewnętrznych i Kardiologii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1 777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1 559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</w:t>
            </w:r>
          </w:p>
        </w:tc>
        <w:tc>
          <w:tcPr>
            <w:tcW w:w="1181" w:type="dxa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1 574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833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2</w:t>
            </w:r>
          </w:p>
        </w:tc>
        <w:tc>
          <w:tcPr>
            <w:tcW w:w="4045" w:type="dxa"/>
          </w:tcPr>
          <w:p w:rsidR="005614D1" w:rsidRPr="00E85416" w:rsidRDefault="005614D1" w:rsidP="008339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Neurologiczny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1181" w:type="dxa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833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3</w:t>
            </w:r>
          </w:p>
        </w:tc>
        <w:tc>
          <w:tcPr>
            <w:tcW w:w="4045" w:type="dxa"/>
          </w:tcPr>
          <w:p w:rsidR="005614D1" w:rsidRPr="00E85416" w:rsidRDefault="005614D1" w:rsidP="008339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Okulistyczny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2 954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2 555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1 369</w:t>
            </w:r>
          </w:p>
        </w:tc>
        <w:tc>
          <w:tcPr>
            <w:tcW w:w="1181" w:type="dxa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2 738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833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4</w:t>
            </w:r>
          </w:p>
        </w:tc>
        <w:tc>
          <w:tcPr>
            <w:tcW w:w="4045" w:type="dxa"/>
          </w:tcPr>
          <w:p w:rsidR="005614D1" w:rsidRPr="00E85416" w:rsidRDefault="005614D1" w:rsidP="008339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Chirurgii Ogólnej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2 224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2 315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1 246</w:t>
            </w:r>
          </w:p>
        </w:tc>
        <w:tc>
          <w:tcPr>
            <w:tcW w:w="1181" w:type="dxa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2 492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833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5</w:t>
            </w:r>
          </w:p>
        </w:tc>
        <w:tc>
          <w:tcPr>
            <w:tcW w:w="4045" w:type="dxa"/>
          </w:tcPr>
          <w:p w:rsidR="005614D1" w:rsidRPr="00E85416" w:rsidRDefault="005614D1" w:rsidP="008339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Chirurgii Urazowo-Ortopedycznej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1 736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1 633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1181" w:type="dxa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1 628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833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6</w:t>
            </w:r>
          </w:p>
        </w:tc>
        <w:tc>
          <w:tcPr>
            <w:tcW w:w="4045" w:type="dxa"/>
          </w:tcPr>
          <w:p w:rsidR="005614D1" w:rsidRPr="00E85416" w:rsidRDefault="005614D1" w:rsidP="008339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Anestezjologii i Intensywnej Terapii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181" w:type="dxa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833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7</w:t>
            </w:r>
          </w:p>
        </w:tc>
        <w:tc>
          <w:tcPr>
            <w:tcW w:w="4045" w:type="dxa"/>
          </w:tcPr>
          <w:p w:rsidR="005614D1" w:rsidRPr="00E85416" w:rsidRDefault="005614D1" w:rsidP="008339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Udarowy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1181" w:type="dxa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</w:tc>
      </w:tr>
      <w:tr w:rsidR="005614D1" w:rsidRPr="00242BD7" w:rsidTr="00CE646C">
        <w:tc>
          <w:tcPr>
            <w:tcW w:w="657" w:type="dxa"/>
          </w:tcPr>
          <w:p w:rsidR="005614D1" w:rsidRPr="00E85416" w:rsidRDefault="005614D1" w:rsidP="008339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045" w:type="dxa"/>
          </w:tcPr>
          <w:p w:rsidR="005614D1" w:rsidRPr="00E85416" w:rsidRDefault="005614D1" w:rsidP="0083397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Ginekologii Zachowawczej i Operacyjnej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1 416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1 314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833976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616</w:t>
            </w:r>
          </w:p>
        </w:tc>
        <w:tc>
          <w:tcPr>
            <w:tcW w:w="1181" w:type="dxa"/>
            <w:vAlign w:val="bottom"/>
          </w:tcPr>
          <w:p w:rsidR="005614D1" w:rsidRPr="00E85416" w:rsidRDefault="005614D1" w:rsidP="00CE646C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1 232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9</w:t>
            </w:r>
          </w:p>
        </w:tc>
        <w:tc>
          <w:tcPr>
            <w:tcW w:w="4045" w:type="dxa"/>
          </w:tcPr>
          <w:p w:rsidR="005614D1" w:rsidRPr="00E85416" w:rsidRDefault="005614D1" w:rsidP="00D741C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Chorób Wewnętrznych i Geriatrii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1 318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1 128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181" w:type="dxa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</w:tr>
      <w:tr w:rsidR="005614D1" w:rsidRPr="00242BD7" w:rsidTr="00CE646C">
        <w:tc>
          <w:tcPr>
            <w:tcW w:w="657" w:type="dxa"/>
          </w:tcPr>
          <w:p w:rsidR="005614D1" w:rsidRPr="00E85416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10</w:t>
            </w:r>
          </w:p>
        </w:tc>
        <w:tc>
          <w:tcPr>
            <w:tcW w:w="4045" w:type="dxa"/>
          </w:tcPr>
          <w:p w:rsidR="005614D1" w:rsidRPr="00E85416" w:rsidRDefault="005614D1" w:rsidP="00D741C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Chorób Wewnętrznych, Geriatrii i Diabetologii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1 484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1 318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</w:p>
        </w:tc>
        <w:tc>
          <w:tcPr>
            <w:tcW w:w="1181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45" w:type="dxa"/>
          </w:tcPr>
          <w:p w:rsidR="005614D1" w:rsidRPr="00E85416" w:rsidRDefault="005614D1" w:rsidP="00D741C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Rehabilitacji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81" w:type="dxa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45" w:type="dxa"/>
          </w:tcPr>
          <w:p w:rsidR="005614D1" w:rsidRPr="00E85416" w:rsidRDefault="005614D1" w:rsidP="00D741C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O. Rehabilitacji Neurologicznej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81" w:type="dxa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45" w:type="dxa"/>
          </w:tcPr>
          <w:p w:rsidR="005614D1" w:rsidRPr="00E85416" w:rsidRDefault="005614D1" w:rsidP="00D741C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Szpitalny Oddział Ratunkowy - leczeni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</w:tc>
        <w:tc>
          <w:tcPr>
            <w:tcW w:w="962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  <w:tc>
          <w:tcPr>
            <w:tcW w:w="1255" w:type="dxa"/>
            <w:vAlign w:val="bottom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1181" w:type="dxa"/>
          </w:tcPr>
          <w:p w:rsidR="005614D1" w:rsidRPr="00E85416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</w:t>
            </w:r>
          </w:p>
        </w:tc>
      </w:tr>
      <w:tr w:rsidR="005614D1" w:rsidRPr="00CE646C" w:rsidTr="00656AE2">
        <w:tc>
          <w:tcPr>
            <w:tcW w:w="657" w:type="dxa"/>
          </w:tcPr>
          <w:p w:rsidR="005614D1" w:rsidRPr="00CE646C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5" w:type="dxa"/>
          </w:tcPr>
          <w:p w:rsidR="005614D1" w:rsidRPr="00CE646C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646C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62" w:type="dxa"/>
            <w:vAlign w:val="bottom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646C">
              <w:rPr>
                <w:rFonts w:ascii="Times New Roman" w:hAnsi="Times New Roman"/>
                <w:b/>
                <w:bCs/>
                <w:color w:val="000000"/>
              </w:rPr>
              <w:t>15 810</w:t>
            </w:r>
          </w:p>
        </w:tc>
        <w:tc>
          <w:tcPr>
            <w:tcW w:w="962" w:type="dxa"/>
            <w:vAlign w:val="bottom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646C">
              <w:rPr>
                <w:rFonts w:ascii="Times New Roman" w:hAnsi="Times New Roman"/>
                <w:b/>
                <w:bCs/>
                <w:color w:val="000000"/>
              </w:rPr>
              <w:t>14 757</w:t>
            </w:r>
          </w:p>
        </w:tc>
        <w:tc>
          <w:tcPr>
            <w:tcW w:w="1255" w:type="dxa"/>
            <w:vAlign w:val="bottom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646C">
              <w:rPr>
                <w:rFonts w:ascii="Times New Roman" w:hAnsi="Times New Roman"/>
                <w:b/>
                <w:bCs/>
                <w:color w:val="000000"/>
              </w:rPr>
              <w:t>7 592</w:t>
            </w:r>
          </w:p>
        </w:tc>
        <w:tc>
          <w:tcPr>
            <w:tcW w:w="1181" w:type="dxa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14 008</w:t>
            </w:r>
          </w:p>
        </w:tc>
      </w:tr>
      <w:tr w:rsidR="005614D1" w:rsidRPr="00CE646C" w:rsidTr="00656AE2">
        <w:tc>
          <w:tcPr>
            <w:tcW w:w="657" w:type="dxa"/>
          </w:tcPr>
          <w:p w:rsidR="005614D1" w:rsidRPr="00CE646C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045" w:type="dxa"/>
          </w:tcPr>
          <w:p w:rsidR="005614D1" w:rsidRPr="00CE646C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E646C">
              <w:rPr>
                <w:rFonts w:ascii="Times New Roman" w:hAnsi="Times New Roman"/>
                <w:i/>
                <w:iCs/>
              </w:rPr>
              <w:t>Dynamika liczby pacjentów</w:t>
            </w:r>
          </w:p>
        </w:tc>
        <w:tc>
          <w:tcPr>
            <w:tcW w:w="962" w:type="dxa"/>
            <w:vAlign w:val="bottom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x</w:t>
            </w:r>
          </w:p>
        </w:tc>
        <w:tc>
          <w:tcPr>
            <w:tcW w:w="962" w:type="dxa"/>
            <w:vAlign w:val="bottom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0,9334</w:t>
            </w:r>
          </w:p>
        </w:tc>
        <w:tc>
          <w:tcPr>
            <w:tcW w:w="1255" w:type="dxa"/>
            <w:vAlign w:val="bottom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E646C">
              <w:rPr>
                <w:rFonts w:ascii="Times New Roman" w:hAnsi="Times New Roman"/>
                <w:i/>
                <w:iCs/>
                <w:color w:val="000000"/>
              </w:rPr>
              <w:t>x</w:t>
            </w:r>
          </w:p>
        </w:tc>
        <w:tc>
          <w:tcPr>
            <w:tcW w:w="1181" w:type="dxa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0,9492</w:t>
            </w:r>
          </w:p>
        </w:tc>
      </w:tr>
      <w:tr w:rsidR="005614D1" w:rsidRPr="00242BD7" w:rsidTr="00656AE2">
        <w:tc>
          <w:tcPr>
            <w:tcW w:w="657" w:type="dxa"/>
          </w:tcPr>
          <w:p w:rsidR="005614D1" w:rsidRPr="00E85416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5" w:type="dxa"/>
          </w:tcPr>
          <w:p w:rsidR="005614D1" w:rsidRPr="00E85416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i-IN" w:bidi="hi-IN"/>
              </w:rPr>
              <w:t>Szpitalny Oddział Ratunkowy - pacjenci nie przyjęci do szpitala</w:t>
            </w:r>
          </w:p>
        </w:tc>
        <w:tc>
          <w:tcPr>
            <w:tcW w:w="962" w:type="dxa"/>
            <w:vAlign w:val="bottom"/>
          </w:tcPr>
          <w:p w:rsidR="005614D1" w:rsidRPr="001C24FF" w:rsidRDefault="005614D1" w:rsidP="00D741C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23 733</w:t>
            </w:r>
          </w:p>
        </w:tc>
        <w:tc>
          <w:tcPr>
            <w:tcW w:w="962" w:type="dxa"/>
            <w:vAlign w:val="bottom"/>
          </w:tcPr>
          <w:p w:rsidR="005614D1" w:rsidRPr="001C24FF" w:rsidRDefault="005614D1" w:rsidP="00D741C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21 998</w:t>
            </w:r>
          </w:p>
        </w:tc>
        <w:tc>
          <w:tcPr>
            <w:tcW w:w="1255" w:type="dxa"/>
            <w:vAlign w:val="bottom"/>
          </w:tcPr>
          <w:p w:rsidR="005614D1" w:rsidRPr="001C24FF" w:rsidRDefault="005614D1" w:rsidP="00D741C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11 538</w:t>
            </w:r>
          </w:p>
        </w:tc>
        <w:tc>
          <w:tcPr>
            <w:tcW w:w="1181" w:type="dxa"/>
          </w:tcPr>
          <w:p w:rsidR="005614D1" w:rsidRPr="001C24FF" w:rsidRDefault="005614D1" w:rsidP="00D741C2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23 076</w:t>
            </w:r>
          </w:p>
        </w:tc>
      </w:tr>
      <w:tr w:rsidR="005614D1" w:rsidRPr="00CE646C" w:rsidTr="00656AE2">
        <w:tc>
          <w:tcPr>
            <w:tcW w:w="657" w:type="dxa"/>
          </w:tcPr>
          <w:p w:rsidR="005614D1" w:rsidRPr="00CE646C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045" w:type="dxa"/>
          </w:tcPr>
          <w:p w:rsidR="005614D1" w:rsidRPr="00CE646C" w:rsidRDefault="005614D1" w:rsidP="00D741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CE646C">
              <w:rPr>
                <w:rFonts w:ascii="Times New Roman" w:hAnsi="Times New Roman"/>
                <w:i/>
                <w:iCs/>
              </w:rPr>
              <w:t>Dynamika liczby pacjentów</w:t>
            </w:r>
          </w:p>
        </w:tc>
        <w:tc>
          <w:tcPr>
            <w:tcW w:w="962" w:type="dxa"/>
          </w:tcPr>
          <w:p w:rsidR="005614D1" w:rsidRPr="00CE646C" w:rsidRDefault="005614D1" w:rsidP="00D741C2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x</w:t>
            </w:r>
          </w:p>
        </w:tc>
        <w:tc>
          <w:tcPr>
            <w:tcW w:w="962" w:type="dxa"/>
            <w:vAlign w:val="bottom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0,9269</w:t>
            </w:r>
          </w:p>
        </w:tc>
        <w:tc>
          <w:tcPr>
            <w:tcW w:w="1255" w:type="dxa"/>
            <w:vAlign w:val="bottom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CE646C">
              <w:rPr>
                <w:rFonts w:ascii="Times New Roman" w:hAnsi="Times New Roman"/>
                <w:i/>
                <w:iCs/>
                <w:color w:val="000000"/>
              </w:rPr>
              <w:t>x</w:t>
            </w:r>
          </w:p>
        </w:tc>
        <w:tc>
          <w:tcPr>
            <w:tcW w:w="1181" w:type="dxa"/>
          </w:tcPr>
          <w:p w:rsidR="005614D1" w:rsidRPr="00CE646C" w:rsidRDefault="005614D1" w:rsidP="00D741C2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1,0490</w:t>
            </w:r>
          </w:p>
        </w:tc>
      </w:tr>
    </w:tbl>
    <w:p w:rsidR="005614D1" w:rsidRDefault="005614D1" w:rsidP="00D44E47">
      <w:pPr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D44E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pacjentów ambulatoryjnych statystyka wygląda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045"/>
        <w:gridCol w:w="962"/>
        <w:gridCol w:w="962"/>
        <w:gridCol w:w="1255"/>
        <w:gridCol w:w="1181"/>
      </w:tblGrid>
      <w:tr w:rsidR="005614D1" w:rsidRPr="00242BD7" w:rsidTr="00383385">
        <w:tc>
          <w:tcPr>
            <w:tcW w:w="657" w:type="dxa"/>
          </w:tcPr>
          <w:p w:rsidR="005614D1" w:rsidRPr="00E85416" w:rsidRDefault="005614D1" w:rsidP="00383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Lp.</w:t>
            </w:r>
          </w:p>
        </w:tc>
        <w:tc>
          <w:tcPr>
            <w:tcW w:w="4045" w:type="dxa"/>
          </w:tcPr>
          <w:p w:rsidR="005614D1" w:rsidRPr="00E85416" w:rsidRDefault="005614D1" w:rsidP="00383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świadczeń</w:t>
            </w:r>
          </w:p>
        </w:tc>
        <w:tc>
          <w:tcPr>
            <w:tcW w:w="962" w:type="dxa"/>
          </w:tcPr>
          <w:p w:rsidR="005614D1" w:rsidRPr="00E85416" w:rsidRDefault="005614D1" w:rsidP="00383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rok</w:t>
            </w:r>
          </w:p>
        </w:tc>
        <w:tc>
          <w:tcPr>
            <w:tcW w:w="962" w:type="dxa"/>
          </w:tcPr>
          <w:p w:rsidR="005614D1" w:rsidRPr="00E85416" w:rsidRDefault="005614D1" w:rsidP="00383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rok</w:t>
            </w:r>
          </w:p>
        </w:tc>
        <w:tc>
          <w:tcPr>
            <w:tcW w:w="1255" w:type="dxa"/>
          </w:tcPr>
          <w:p w:rsidR="005614D1" w:rsidRDefault="005614D1" w:rsidP="00383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rok </w:t>
            </w:r>
          </w:p>
          <w:p w:rsidR="005614D1" w:rsidRPr="00E85416" w:rsidRDefault="005614D1" w:rsidP="00383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 półrocze)</w:t>
            </w:r>
          </w:p>
        </w:tc>
        <w:tc>
          <w:tcPr>
            <w:tcW w:w="1181" w:type="dxa"/>
          </w:tcPr>
          <w:p w:rsidR="005614D1" w:rsidRDefault="005614D1" w:rsidP="00383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Projekcja 2019</w:t>
            </w:r>
          </w:p>
        </w:tc>
      </w:tr>
      <w:tr w:rsidR="005614D1" w:rsidRPr="00242BD7" w:rsidTr="00383385">
        <w:tc>
          <w:tcPr>
            <w:tcW w:w="657" w:type="dxa"/>
          </w:tcPr>
          <w:p w:rsidR="005614D1" w:rsidRPr="00E85416" w:rsidRDefault="005614D1" w:rsidP="006F5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1</w:t>
            </w:r>
          </w:p>
        </w:tc>
        <w:tc>
          <w:tcPr>
            <w:tcW w:w="4045" w:type="dxa"/>
          </w:tcPr>
          <w:p w:rsidR="005614D1" w:rsidRPr="00E85416" w:rsidRDefault="005614D1" w:rsidP="006F51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 xml:space="preserve">Gastroskopia 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2 034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1 943</w:t>
            </w:r>
          </w:p>
        </w:tc>
        <w:tc>
          <w:tcPr>
            <w:tcW w:w="1255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1 064</w:t>
            </w:r>
          </w:p>
        </w:tc>
        <w:tc>
          <w:tcPr>
            <w:tcW w:w="1181" w:type="dxa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</w:rPr>
              <w:t>2 128</w:t>
            </w:r>
          </w:p>
        </w:tc>
      </w:tr>
      <w:tr w:rsidR="005614D1" w:rsidRPr="00242BD7" w:rsidTr="00383385">
        <w:tc>
          <w:tcPr>
            <w:tcW w:w="657" w:type="dxa"/>
          </w:tcPr>
          <w:p w:rsidR="005614D1" w:rsidRPr="00E85416" w:rsidRDefault="005614D1" w:rsidP="006F5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416">
              <w:rPr>
                <w:rFonts w:ascii="Times New Roman" w:hAnsi="Times New Roman"/>
              </w:rPr>
              <w:t>2</w:t>
            </w:r>
          </w:p>
        </w:tc>
        <w:tc>
          <w:tcPr>
            <w:tcW w:w="4045" w:type="dxa"/>
          </w:tcPr>
          <w:p w:rsidR="005614D1" w:rsidRPr="00E85416" w:rsidRDefault="005614D1" w:rsidP="006F51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lang w:eastAsia="hi-IN" w:bidi="hi-IN"/>
              </w:rPr>
              <w:t>Kolonoskopia</w:t>
            </w:r>
            <w:proofErr w:type="spellEnd"/>
            <w:r>
              <w:rPr>
                <w:rFonts w:ascii="Times New Roman" w:hAnsi="Times New Roman"/>
                <w:lang w:eastAsia="hi-IN" w:bidi="hi-IN"/>
              </w:rPr>
              <w:t xml:space="preserve"> 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790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255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675</w:t>
            </w:r>
          </w:p>
        </w:tc>
        <w:tc>
          <w:tcPr>
            <w:tcW w:w="1181" w:type="dxa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</w:rPr>
              <w:t>1 350</w:t>
            </w:r>
          </w:p>
        </w:tc>
      </w:tr>
      <w:tr w:rsidR="005614D1" w:rsidRPr="00242BD7" w:rsidTr="00383385">
        <w:tc>
          <w:tcPr>
            <w:tcW w:w="657" w:type="dxa"/>
          </w:tcPr>
          <w:p w:rsidR="005614D1" w:rsidRPr="00E85416" w:rsidRDefault="005614D1" w:rsidP="006F5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5" w:type="dxa"/>
          </w:tcPr>
          <w:p w:rsidR="005614D1" w:rsidRPr="00E85416" w:rsidRDefault="005614D1" w:rsidP="006F51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lang w:eastAsia="hi-IN" w:bidi="hi-IN"/>
              </w:rPr>
              <w:t>Poradnie specjalistyczne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96 163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85 651</w:t>
            </w:r>
          </w:p>
        </w:tc>
        <w:tc>
          <w:tcPr>
            <w:tcW w:w="1255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45 715</w:t>
            </w:r>
          </w:p>
        </w:tc>
        <w:tc>
          <w:tcPr>
            <w:tcW w:w="1181" w:type="dxa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</w:rPr>
              <w:t>91 430</w:t>
            </w:r>
          </w:p>
        </w:tc>
      </w:tr>
      <w:tr w:rsidR="005614D1" w:rsidRPr="006F5139" w:rsidTr="00383385">
        <w:tc>
          <w:tcPr>
            <w:tcW w:w="657" w:type="dxa"/>
          </w:tcPr>
          <w:p w:rsidR="005614D1" w:rsidRPr="006F5139" w:rsidRDefault="005614D1" w:rsidP="006F51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45" w:type="dxa"/>
          </w:tcPr>
          <w:p w:rsidR="005614D1" w:rsidRPr="006F5139" w:rsidRDefault="005614D1" w:rsidP="006F51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hi-IN" w:bidi="hi-IN"/>
              </w:rPr>
            </w:pPr>
            <w:r w:rsidRPr="006F5139">
              <w:rPr>
                <w:rFonts w:ascii="Times New Roman" w:hAnsi="Times New Roman"/>
                <w:b/>
                <w:bCs/>
                <w:lang w:eastAsia="hi-IN" w:bidi="hi-IN"/>
              </w:rPr>
              <w:t>RAZEM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6F5139">
              <w:rPr>
                <w:rFonts w:ascii="Times New Roman" w:hAnsi="Times New Roman"/>
                <w:b/>
                <w:bCs/>
                <w:color w:val="000000"/>
              </w:rPr>
              <w:t>98 987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6F5139">
              <w:rPr>
                <w:rFonts w:ascii="Times New Roman" w:hAnsi="Times New Roman"/>
                <w:b/>
                <w:bCs/>
                <w:color w:val="000000"/>
              </w:rPr>
              <w:t>88 464</w:t>
            </w:r>
          </w:p>
        </w:tc>
        <w:tc>
          <w:tcPr>
            <w:tcW w:w="1255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6F5139">
              <w:rPr>
                <w:rFonts w:ascii="Times New Roman" w:hAnsi="Times New Roman"/>
                <w:b/>
                <w:bCs/>
                <w:color w:val="000000"/>
              </w:rPr>
              <w:t>47 454</w:t>
            </w:r>
          </w:p>
        </w:tc>
        <w:tc>
          <w:tcPr>
            <w:tcW w:w="1181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6F5139">
              <w:rPr>
                <w:rFonts w:ascii="Times New Roman" w:hAnsi="Times New Roman"/>
                <w:b/>
                <w:bCs/>
                <w:color w:val="000000"/>
              </w:rPr>
              <w:t>94 908</w:t>
            </w:r>
          </w:p>
        </w:tc>
      </w:tr>
      <w:tr w:rsidR="005614D1" w:rsidRPr="006F5139" w:rsidTr="00383385">
        <w:tc>
          <w:tcPr>
            <w:tcW w:w="657" w:type="dxa"/>
          </w:tcPr>
          <w:p w:rsidR="005614D1" w:rsidRPr="006F5139" w:rsidRDefault="005614D1" w:rsidP="0038338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045" w:type="dxa"/>
          </w:tcPr>
          <w:p w:rsidR="005614D1" w:rsidRPr="006F5139" w:rsidRDefault="005614D1" w:rsidP="0038338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hi-IN" w:bidi="hi-IN"/>
              </w:rPr>
            </w:pPr>
            <w:r w:rsidRPr="006F5139">
              <w:rPr>
                <w:rFonts w:ascii="Times New Roman" w:hAnsi="Times New Roman"/>
                <w:i/>
                <w:iCs/>
              </w:rPr>
              <w:t>Dynamika liczby pacjentów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383385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i/>
                <w:iCs/>
              </w:rPr>
            </w:pPr>
            <w:r w:rsidRPr="006F5139">
              <w:rPr>
                <w:rFonts w:ascii="Times New Roman" w:hAnsi="Times New Roman"/>
                <w:i/>
                <w:iCs/>
              </w:rPr>
              <w:t>x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383385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0,8937</w:t>
            </w:r>
          </w:p>
        </w:tc>
        <w:tc>
          <w:tcPr>
            <w:tcW w:w="1255" w:type="dxa"/>
            <w:vAlign w:val="bottom"/>
          </w:tcPr>
          <w:p w:rsidR="005614D1" w:rsidRPr="006F5139" w:rsidRDefault="005614D1" w:rsidP="00383385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i/>
                <w:iCs/>
              </w:rPr>
            </w:pPr>
            <w:r w:rsidRPr="006F5139">
              <w:rPr>
                <w:rFonts w:ascii="Times New Roman" w:hAnsi="Times New Roman"/>
                <w:i/>
                <w:iCs/>
              </w:rPr>
              <w:t>x</w:t>
            </w:r>
          </w:p>
        </w:tc>
        <w:tc>
          <w:tcPr>
            <w:tcW w:w="1181" w:type="dxa"/>
          </w:tcPr>
          <w:p w:rsidR="005614D1" w:rsidRPr="006F5139" w:rsidRDefault="005614D1" w:rsidP="00383385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1,0728</w:t>
            </w:r>
          </w:p>
        </w:tc>
      </w:tr>
      <w:tr w:rsidR="005614D1" w:rsidRPr="00242BD7" w:rsidTr="00383385">
        <w:tc>
          <w:tcPr>
            <w:tcW w:w="657" w:type="dxa"/>
          </w:tcPr>
          <w:p w:rsidR="005614D1" w:rsidRPr="00E85416" w:rsidRDefault="005614D1" w:rsidP="006F5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45" w:type="dxa"/>
          </w:tcPr>
          <w:p w:rsidR="005614D1" w:rsidRPr="00CE646C" w:rsidRDefault="005614D1" w:rsidP="006F51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lang w:eastAsia="hi-IN" w:bidi="hi-IN"/>
              </w:rPr>
              <w:t>Nocna i świąteczna opieka zdrowotna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5 734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23 291</w:t>
            </w:r>
          </w:p>
        </w:tc>
        <w:tc>
          <w:tcPr>
            <w:tcW w:w="1255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  <w:color w:val="000000"/>
              </w:rPr>
              <w:t>11 901</w:t>
            </w:r>
          </w:p>
        </w:tc>
        <w:tc>
          <w:tcPr>
            <w:tcW w:w="1181" w:type="dxa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6F5139">
              <w:rPr>
                <w:rFonts w:ascii="Times New Roman" w:hAnsi="Times New Roman"/>
              </w:rPr>
              <w:t>23 802</w:t>
            </w:r>
          </w:p>
        </w:tc>
      </w:tr>
      <w:tr w:rsidR="005614D1" w:rsidRPr="006F5139" w:rsidTr="00383385">
        <w:tc>
          <w:tcPr>
            <w:tcW w:w="657" w:type="dxa"/>
          </w:tcPr>
          <w:p w:rsidR="005614D1" w:rsidRPr="006F5139" w:rsidRDefault="005614D1" w:rsidP="006F513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045" w:type="dxa"/>
          </w:tcPr>
          <w:p w:rsidR="005614D1" w:rsidRPr="006F5139" w:rsidRDefault="005614D1" w:rsidP="006F51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F5139">
              <w:rPr>
                <w:rFonts w:ascii="Times New Roman" w:hAnsi="Times New Roman"/>
                <w:i/>
                <w:iCs/>
              </w:rPr>
              <w:t>Dynamika liczby pacjentów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i/>
                <w:iCs/>
              </w:rPr>
            </w:pPr>
            <w:r w:rsidRPr="006F5139">
              <w:rPr>
                <w:rFonts w:ascii="Times New Roman" w:hAnsi="Times New Roman"/>
                <w:i/>
                <w:iCs/>
              </w:rPr>
              <w:t>x</w:t>
            </w:r>
          </w:p>
        </w:tc>
        <w:tc>
          <w:tcPr>
            <w:tcW w:w="962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i/>
                <w:iCs/>
              </w:rPr>
            </w:pPr>
            <w:r w:rsidRPr="006F5139">
              <w:rPr>
                <w:rFonts w:ascii="Times New Roman" w:hAnsi="Times New Roman"/>
                <w:i/>
                <w:iCs/>
              </w:rPr>
              <w:t>x</w:t>
            </w:r>
          </w:p>
        </w:tc>
        <w:tc>
          <w:tcPr>
            <w:tcW w:w="1255" w:type="dxa"/>
            <w:vAlign w:val="bottom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i/>
                <w:iCs/>
              </w:rPr>
            </w:pPr>
            <w:r w:rsidRPr="006F5139">
              <w:rPr>
                <w:rFonts w:ascii="Times New Roman" w:hAnsi="Times New Roman"/>
                <w:i/>
                <w:iCs/>
              </w:rPr>
              <w:t>x</w:t>
            </w:r>
          </w:p>
        </w:tc>
        <w:tc>
          <w:tcPr>
            <w:tcW w:w="1181" w:type="dxa"/>
          </w:tcPr>
          <w:p w:rsidR="005614D1" w:rsidRPr="006F5139" w:rsidRDefault="005614D1" w:rsidP="006F5139">
            <w:pPr>
              <w:pStyle w:val="Nagwek"/>
              <w:tabs>
                <w:tab w:val="left" w:pos="708"/>
              </w:tabs>
              <w:snapToGrid w:val="0"/>
              <w:jc w:val="right"/>
              <w:rPr>
                <w:rFonts w:ascii="Times New Roman" w:hAnsi="Times New Roman"/>
                <w:i/>
                <w:iCs/>
              </w:rPr>
            </w:pPr>
            <w:r w:rsidRPr="006F5139">
              <w:rPr>
                <w:rFonts w:ascii="Times New Roman" w:hAnsi="Times New Roman"/>
                <w:i/>
                <w:iCs/>
              </w:rPr>
              <w:t>1,0219</w:t>
            </w:r>
          </w:p>
        </w:tc>
      </w:tr>
    </w:tbl>
    <w:p w:rsidR="005614D1" w:rsidRDefault="005614D1" w:rsidP="00D44E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14D1" w:rsidRDefault="005614D1" w:rsidP="009357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2018 roku widoczne jest niewielkie zmniejszenie liczby pacjentów w większości zakresów świadczeń (ok. 6%), co jest związane ze zmianą systemu rozliczania świadczeń (przeliczenie pierwszej wartości ryczałtu według wykonania 2015 roku). W wykonaniu I półrocza br. wyraźnie zwiększa się liczba świadczeń, głównie w zakresach ambulatoryjnych (ponad 7%) i także szpitalnych (ok. 3%). Finansowym skutkiem zwiększenia liczby wykonywanych świadczeń jest zwiększenie ryczałtu PSZ. Zwiększanie liczby udzielonych świadczeń ambulatoryjnych jest bardzo dobrą tendencją wobec elementów warunkujących wzrost lub spadek wartości ryczałtu PSZ, zgodnie z rozporządzeniem Ministra Zdrowia z dnia 22 września 2017 r w sprawie sposobu ustalania ryczałtu systemu podstawowego szpitalnego zabezpieczenia świadczeń opieki zdrowotnej (Dz.U. z 2017 r. poz. 1783). </w:t>
      </w:r>
    </w:p>
    <w:p w:rsidR="005614D1" w:rsidRDefault="005614D1" w:rsidP="00D44E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świadczeń objętych umową z zakresu </w:t>
      </w:r>
      <w:r>
        <w:rPr>
          <w:rFonts w:ascii="Times New Roman" w:hAnsi="Times New Roman"/>
          <w:b/>
          <w:sz w:val="24"/>
          <w:szCs w:val="24"/>
        </w:rPr>
        <w:t xml:space="preserve">podstawowej opieki zdrowotnej </w:t>
      </w:r>
      <w:r>
        <w:rPr>
          <w:rFonts w:ascii="Times New Roman" w:hAnsi="Times New Roman"/>
          <w:sz w:val="24"/>
          <w:szCs w:val="24"/>
        </w:rPr>
        <w:t>jednostka obejmuje opieką następującą liczbę pacjentów: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5614D1" w:rsidRPr="00417746" w:rsidTr="00E9459E">
        <w:tc>
          <w:tcPr>
            <w:tcW w:w="2265" w:type="dxa"/>
            <w:vMerge w:val="restart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Grupa wiekowa pacjentów</w:t>
            </w:r>
          </w:p>
        </w:tc>
        <w:tc>
          <w:tcPr>
            <w:tcW w:w="6797" w:type="dxa"/>
            <w:gridSpan w:val="3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Liczba zadeklarowanych pacjentów do lekarza POZ</w:t>
            </w:r>
          </w:p>
        </w:tc>
      </w:tr>
      <w:tr w:rsidR="005614D1" w:rsidRPr="00417746" w:rsidTr="00E9459E">
        <w:tc>
          <w:tcPr>
            <w:tcW w:w="2265" w:type="dxa"/>
            <w:vMerge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 xml:space="preserve">na koniec </w:t>
            </w:r>
          </w:p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I półrocza 2018 roku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na koniec 2018 roku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 xml:space="preserve">na koniec </w:t>
            </w:r>
          </w:p>
          <w:p w:rsidR="005614D1" w:rsidRPr="00E9459E" w:rsidRDefault="005614D1" w:rsidP="00E94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I półrocza 2019 roku</w:t>
            </w:r>
          </w:p>
        </w:tc>
      </w:tr>
      <w:tr w:rsidR="005614D1" w:rsidRPr="00417746" w:rsidTr="00E9459E">
        <w:tc>
          <w:tcPr>
            <w:tcW w:w="2265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0-6 lat</w:t>
            </w:r>
          </w:p>
        </w:tc>
        <w:tc>
          <w:tcPr>
            <w:tcW w:w="22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1 204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1 171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 xml:space="preserve">1 121 </w:t>
            </w:r>
          </w:p>
        </w:tc>
      </w:tr>
      <w:tr w:rsidR="005614D1" w:rsidRPr="00417746" w:rsidTr="00E9459E">
        <w:tc>
          <w:tcPr>
            <w:tcW w:w="2265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7-19 lat</w:t>
            </w:r>
          </w:p>
        </w:tc>
        <w:tc>
          <w:tcPr>
            <w:tcW w:w="22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2 541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2 574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2 539</w:t>
            </w:r>
          </w:p>
        </w:tc>
      </w:tr>
      <w:tr w:rsidR="005614D1" w:rsidRPr="00417746" w:rsidTr="00E9459E">
        <w:tc>
          <w:tcPr>
            <w:tcW w:w="2265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20-39 lat</w:t>
            </w:r>
          </w:p>
        </w:tc>
        <w:tc>
          <w:tcPr>
            <w:tcW w:w="22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2 878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2 788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2 806</w:t>
            </w:r>
          </w:p>
        </w:tc>
      </w:tr>
      <w:tr w:rsidR="005614D1" w:rsidRPr="00417746" w:rsidTr="00E9459E">
        <w:tc>
          <w:tcPr>
            <w:tcW w:w="2265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lastRenderedPageBreak/>
              <w:t>40-65 lat</w:t>
            </w:r>
          </w:p>
        </w:tc>
        <w:tc>
          <w:tcPr>
            <w:tcW w:w="22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4 340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4 331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4 286</w:t>
            </w:r>
          </w:p>
        </w:tc>
      </w:tr>
      <w:tr w:rsidR="005614D1" w:rsidRPr="00417746" w:rsidTr="00E9459E">
        <w:tc>
          <w:tcPr>
            <w:tcW w:w="2265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66-75 lat</w:t>
            </w:r>
          </w:p>
        </w:tc>
        <w:tc>
          <w:tcPr>
            <w:tcW w:w="22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1 845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1 846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1 881</w:t>
            </w:r>
          </w:p>
        </w:tc>
      </w:tr>
      <w:tr w:rsidR="005614D1" w:rsidRPr="00417746" w:rsidTr="00E9459E">
        <w:tc>
          <w:tcPr>
            <w:tcW w:w="2265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pow. 75 lat</w:t>
            </w:r>
          </w:p>
        </w:tc>
        <w:tc>
          <w:tcPr>
            <w:tcW w:w="22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1 344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1 333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1 312</w:t>
            </w:r>
          </w:p>
        </w:tc>
      </w:tr>
      <w:tr w:rsidR="005614D1" w:rsidRPr="00417746" w:rsidTr="00E9459E">
        <w:tc>
          <w:tcPr>
            <w:tcW w:w="2265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9459E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22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459E">
              <w:rPr>
                <w:rFonts w:ascii="Times New Roman" w:hAnsi="Times New Roman"/>
                <w:b/>
                <w:bCs/>
              </w:rPr>
              <w:t>14 152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459E">
              <w:rPr>
                <w:rFonts w:ascii="Times New Roman" w:hAnsi="Times New Roman"/>
                <w:b/>
                <w:bCs/>
              </w:rPr>
              <w:t>14 043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9459E">
              <w:rPr>
                <w:rFonts w:ascii="Times New Roman" w:hAnsi="Times New Roman"/>
                <w:b/>
                <w:bCs/>
              </w:rPr>
              <w:t>13 945</w:t>
            </w:r>
          </w:p>
        </w:tc>
      </w:tr>
      <w:tr w:rsidR="005614D1" w:rsidRPr="00417746" w:rsidTr="00E9459E">
        <w:tc>
          <w:tcPr>
            <w:tcW w:w="2265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Liczba lekarzy</w:t>
            </w:r>
          </w:p>
        </w:tc>
        <w:tc>
          <w:tcPr>
            <w:tcW w:w="22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17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17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17</w:t>
            </w:r>
          </w:p>
        </w:tc>
      </w:tr>
      <w:tr w:rsidR="005614D1" w:rsidRPr="00417746" w:rsidTr="00E9459E">
        <w:tc>
          <w:tcPr>
            <w:tcW w:w="2265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 xml:space="preserve">Dynamika </w:t>
            </w:r>
          </w:p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liczby pacjentów</w:t>
            </w:r>
          </w:p>
        </w:tc>
        <w:tc>
          <w:tcPr>
            <w:tcW w:w="2265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x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0,9923</w:t>
            </w:r>
          </w:p>
        </w:tc>
        <w:tc>
          <w:tcPr>
            <w:tcW w:w="22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0,9930</w:t>
            </w:r>
          </w:p>
        </w:tc>
      </w:tr>
    </w:tbl>
    <w:p w:rsidR="005614D1" w:rsidRDefault="005614D1" w:rsidP="00D44E47">
      <w:pPr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575F9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Dynamika wskazuje na dość stabilną liczbę pacjentów, wahania zadeklarowanych osób mieszczą się w granicy 1%.</w:t>
      </w:r>
    </w:p>
    <w:p w:rsidR="005614D1" w:rsidRDefault="005614D1" w:rsidP="00575F9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oceny efektywności wykorzystania bazy łóżkowej w oddziałach szpitalnych wzięto pod uwagę wartości podstawowych </w:t>
      </w:r>
      <w:r>
        <w:rPr>
          <w:rFonts w:ascii="Times New Roman" w:hAnsi="Times New Roman"/>
          <w:b/>
          <w:bCs/>
          <w:sz w:val="24"/>
          <w:szCs w:val="24"/>
        </w:rPr>
        <w:t>wskaźników w</w:t>
      </w:r>
      <w:r w:rsidRPr="00B571B8">
        <w:rPr>
          <w:rFonts w:ascii="Times New Roman" w:hAnsi="Times New Roman"/>
          <w:b/>
          <w:bCs/>
          <w:sz w:val="24"/>
          <w:szCs w:val="24"/>
        </w:rPr>
        <w:t>ykorzystani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B571B8">
        <w:rPr>
          <w:rFonts w:ascii="Times New Roman" w:hAnsi="Times New Roman"/>
          <w:b/>
          <w:bCs/>
          <w:sz w:val="24"/>
          <w:szCs w:val="24"/>
        </w:rPr>
        <w:t xml:space="preserve"> łóżek szpitalnych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A1B59">
        <w:rPr>
          <w:rFonts w:ascii="Times New Roman" w:hAnsi="Times New Roman"/>
          <w:bCs/>
          <w:sz w:val="24"/>
          <w:szCs w:val="24"/>
        </w:rPr>
        <w:t xml:space="preserve">na podstawie danych statystycznych za </w:t>
      </w:r>
      <w:r>
        <w:rPr>
          <w:rFonts w:ascii="Times New Roman" w:hAnsi="Times New Roman"/>
          <w:bCs/>
          <w:sz w:val="24"/>
          <w:szCs w:val="24"/>
        </w:rPr>
        <w:t>lata 2017 – 2019,</w:t>
      </w:r>
      <w:r w:rsidRPr="007A1B59">
        <w:rPr>
          <w:rFonts w:ascii="Times New Roman" w:hAnsi="Times New Roman"/>
          <w:bCs/>
          <w:sz w:val="24"/>
          <w:szCs w:val="24"/>
        </w:rPr>
        <w:t xml:space="preserve"> co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zaprezentowano w poniższej tabeli (UWAGA: za 2019 rok przedstawiono dane z I półrocza, stąd różnica w wartości wskaźnika przelotowości).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147"/>
        <w:gridCol w:w="926"/>
        <w:gridCol w:w="1473"/>
        <w:gridCol w:w="1557"/>
        <w:gridCol w:w="1473"/>
      </w:tblGrid>
      <w:tr w:rsidR="005614D1" w:rsidRPr="00BF54D3" w:rsidTr="00C67935">
        <w:tc>
          <w:tcPr>
            <w:tcW w:w="2486" w:type="dxa"/>
            <w:tcBorders>
              <w:bottom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54D3">
              <w:rPr>
                <w:rFonts w:ascii="Times New Roman" w:hAnsi="Times New Roman"/>
                <w:b/>
                <w:i/>
              </w:rPr>
              <w:t>Oddział</w:t>
            </w:r>
          </w:p>
        </w:tc>
        <w:tc>
          <w:tcPr>
            <w:tcW w:w="1147" w:type="dxa"/>
            <w:tcBorders>
              <w:bottom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54D3">
              <w:rPr>
                <w:rFonts w:ascii="Times New Roman" w:hAnsi="Times New Roman"/>
                <w:b/>
                <w:i/>
              </w:rPr>
              <w:t>Rok</w:t>
            </w:r>
          </w:p>
        </w:tc>
        <w:tc>
          <w:tcPr>
            <w:tcW w:w="926" w:type="dxa"/>
            <w:tcBorders>
              <w:bottom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54D3">
              <w:rPr>
                <w:rFonts w:ascii="Times New Roman" w:hAnsi="Times New Roman"/>
                <w:b/>
                <w:i/>
              </w:rPr>
              <w:t>Średnia liczba łóżek</w:t>
            </w:r>
          </w:p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3" w:type="dxa"/>
            <w:tcBorders>
              <w:bottom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54D3">
              <w:rPr>
                <w:rFonts w:ascii="Times New Roman" w:hAnsi="Times New Roman"/>
                <w:b/>
                <w:i/>
              </w:rPr>
              <w:t>Wskaźnik przelotowości łóżek (osoby)</w:t>
            </w:r>
          </w:p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54D3">
              <w:rPr>
                <w:rFonts w:ascii="Times New Roman" w:hAnsi="Times New Roman"/>
                <w:b/>
                <w:i/>
              </w:rPr>
              <w:t>Wykorzystanie łóżek</w:t>
            </w:r>
          </w:p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54D3">
              <w:rPr>
                <w:rFonts w:ascii="Times New Roman" w:hAnsi="Times New Roman"/>
                <w:b/>
                <w:i/>
              </w:rPr>
              <w:t>(%)</w:t>
            </w:r>
          </w:p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3" w:type="dxa"/>
            <w:tcBorders>
              <w:bottom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54D3">
              <w:rPr>
                <w:rFonts w:ascii="Times New Roman" w:hAnsi="Times New Roman"/>
                <w:b/>
                <w:i/>
              </w:rPr>
              <w:t>Średni czas hospitalizacji (w dniach)</w:t>
            </w:r>
          </w:p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614D1" w:rsidRPr="00BF54D3" w:rsidTr="00C6793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E15160">
            <w:pPr>
              <w:pStyle w:val="Nagwek3"/>
              <w:numPr>
                <w:ilvl w:val="2"/>
                <w:numId w:val="5"/>
              </w:numPr>
              <w:tabs>
                <w:tab w:val="num" w:pos="32"/>
              </w:tabs>
              <w:suppressAutoHyphens/>
              <w:snapToGrid w:val="0"/>
              <w:ind w:left="0" w:firstLine="0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BF54D3">
              <w:rPr>
                <w:rFonts w:ascii="Times New Roman" w:hAnsi="Times New Roman"/>
                <w:sz w:val="22"/>
                <w:szCs w:val="22"/>
                <w:lang w:eastAsia="en-US"/>
              </w:rPr>
              <w:t>Chorób wewnętrznych i kardiologii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29,6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75,97%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77566A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7566A">
              <w:rPr>
                <w:rFonts w:ascii="Times New Roman" w:hAnsi="Times New Roman"/>
                <w:b/>
                <w:bCs/>
                <w:color w:val="FF0000"/>
              </w:rPr>
              <w:t>9,0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E15160">
            <w:pPr>
              <w:pStyle w:val="Nagwek3"/>
              <w:numPr>
                <w:ilvl w:val="2"/>
                <w:numId w:val="5"/>
              </w:num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26,0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65,83%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77566A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7566A">
              <w:rPr>
                <w:rFonts w:ascii="Times New Roman" w:hAnsi="Times New Roman"/>
                <w:b/>
                <w:bCs/>
                <w:color w:val="FF0000"/>
              </w:rPr>
              <w:t>8,9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E15160">
            <w:pPr>
              <w:pStyle w:val="Nagwek3"/>
              <w:numPr>
                <w:ilvl w:val="2"/>
                <w:numId w:val="5"/>
              </w:num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13,1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65,97%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77566A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7566A">
              <w:rPr>
                <w:rFonts w:ascii="Times New Roman" w:hAnsi="Times New Roman"/>
                <w:b/>
                <w:bCs/>
                <w:color w:val="FF0000"/>
              </w:rPr>
              <w:t>9,0</w:t>
            </w:r>
          </w:p>
        </w:tc>
      </w:tr>
      <w:tr w:rsidR="005614D1" w:rsidRPr="00BF54D3" w:rsidTr="00C6793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pStyle w:val="Nagwek3"/>
              <w:suppressAutoHyphens/>
              <w:snapToGrid w:val="0"/>
              <w:ind w:left="0" w:firstLine="0"/>
              <w:jc w:val="both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BF54D3">
              <w:rPr>
                <w:rFonts w:ascii="Times New Roman" w:hAnsi="Times New Roman"/>
                <w:sz w:val="22"/>
                <w:szCs w:val="22"/>
                <w:lang w:eastAsia="hi-IN" w:bidi="hi-IN"/>
              </w:rPr>
              <w:t>Neurologiczny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40,0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57,15%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4,9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E15160">
            <w:pPr>
              <w:pStyle w:val="Nagwek3"/>
              <w:numPr>
                <w:ilvl w:val="2"/>
                <w:numId w:val="5"/>
              </w:num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36,2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56,00%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5,3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E15160">
            <w:pPr>
              <w:pStyle w:val="Nagwek3"/>
              <w:numPr>
                <w:ilvl w:val="2"/>
                <w:numId w:val="5"/>
              </w:num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19,4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56,48%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5,0</w:t>
            </w:r>
          </w:p>
        </w:tc>
      </w:tr>
      <w:tr w:rsidR="005614D1" w:rsidRPr="00BF54D3" w:rsidTr="00C6793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E15160">
            <w:pPr>
              <w:pStyle w:val="Nagwek3"/>
              <w:numPr>
                <w:ilvl w:val="2"/>
                <w:numId w:val="5"/>
              </w:num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BF54D3">
              <w:rPr>
                <w:rFonts w:ascii="Times New Roman" w:hAnsi="Times New Roman"/>
                <w:sz w:val="22"/>
                <w:szCs w:val="22"/>
                <w:lang w:eastAsia="hi-IN" w:bidi="hi-IN"/>
              </w:rPr>
              <w:t>Okulistyczny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113,6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53,86%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1,7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E15160">
            <w:pPr>
              <w:pStyle w:val="Nagwek3"/>
              <w:numPr>
                <w:ilvl w:val="2"/>
                <w:numId w:val="5"/>
              </w:num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98,3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48,22%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1,8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E15160">
            <w:pPr>
              <w:pStyle w:val="Nagwek3"/>
              <w:numPr>
                <w:ilvl w:val="2"/>
                <w:numId w:val="5"/>
              </w:numPr>
              <w:suppressAutoHyphens/>
              <w:snapToGrid w:val="0"/>
              <w:jc w:val="both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52,7</w:t>
            </w:r>
          </w:p>
        </w:tc>
        <w:tc>
          <w:tcPr>
            <w:tcW w:w="1557" w:type="dxa"/>
            <w:vAlign w:val="center"/>
          </w:tcPr>
          <w:p w:rsidR="005614D1" w:rsidRPr="0077566A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566A">
              <w:rPr>
                <w:rFonts w:ascii="Times New Roman" w:hAnsi="Times New Roman"/>
                <w:b/>
                <w:bCs/>
                <w:color w:val="FF0000"/>
              </w:rPr>
              <w:t>43,41%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1,5</w:t>
            </w:r>
          </w:p>
        </w:tc>
      </w:tr>
      <w:tr w:rsidR="005614D1" w:rsidRPr="00BF54D3" w:rsidTr="00C67935">
        <w:trPr>
          <w:trHeight w:val="284"/>
        </w:trPr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BF54D3">
              <w:rPr>
                <w:rFonts w:ascii="Times New Roman" w:hAnsi="Times New Roman"/>
                <w:lang w:eastAsia="hi-IN" w:bidi="hi-IN"/>
              </w:rPr>
              <w:t>Chirurgii ogólnej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49,4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55,67%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4,0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51,4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  <w:color w:val="000000"/>
              </w:rPr>
              <w:t>50,32%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3,4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27,7</w:t>
            </w:r>
          </w:p>
        </w:tc>
        <w:tc>
          <w:tcPr>
            <w:tcW w:w="1557" w:type="dxa"/>
            <w:vAlign w:val="center"/>
          </w:tcPr>
          <w:p w:rsidR="005614D1" w:rsidRPr="0077566A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566A">
              <w:rPr>
                <w:rFonts w:ascii="Times New Roman" w:hAnsi="Times New Roman"/>
                <w:b/>
                <w:bCs/>
                <w:color w:val="FF0000"/>
              </w:rPr>
              <w:t>49,23%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3,1</w:t>
            </w:r>
          </w:p>
        </w:tc>
      </w:tr>
      <w:tr w:rsidR="005614D1" w:rsidRPr="00BF54D3" w:rsidTr="00C6793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BF54D3">
              <w:rPr>
                <w:rFonts w:ascii="Times New Roman" w:hAnsi="Times New Roman"/>
                <w:lang w:eastAsia="hi-IN" w:bidi="hi-IN"/>
              </w:rPr>
              <w:t>Chirurgii Urazowo-Ortopedycznej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49,6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  <w:color w:val="000000"/>
              </w:rPr>
              <w:t>56,69%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4,1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46,7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  <w:color w:val="000000"/>
              </w:rPr>
              <w:t>64,49%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5,0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23,3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  <w:color w:val="000000"/>
              </w:rPr>
              <w:t>59,95%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4,7</w:t>
            </w:r>
          </w:p>
        </w:tc>
      </w:tr>
      <w:tr w:rsidR="005614D1" w:rsidRPr="00BF54D3" w:rsidTr="00C6793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r w:rsidRPr="00BF54D3">
              <w:rPr>
                <w:rFonts w:ascii="Times New Roman" w:hAnsi="Times New Roman"/>
                <w:lang w:eastAsia="hi-IN" w:bidi="hi-IN"/>
              </w:rPr>
              <w:t>Anestezjologii i Intensywnej Terapii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19,9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  <w:color w:val="000000"/>
              </w:rPr>
              <w:t>64,93%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10,3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23,8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  <w:color w:val="000000"/>
              </w:rPr>
              <w:t>64,63%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7,9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12,2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  <w:color w:val="000000"/>
              </w:rPr>
              <w:t>60,03%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  <w:color w:val="000000"/>
              </w:rPr>
              <w:t>7,8</w:t>
            </w:r>
          </w:p>
        </w:tc>
      </w:tr>
      <w:tr w:rsidR="005614D1" w:rsidRPr="00BF54D3" w:rsidTr="00C6793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F54D3">
              <w:rPr>
                <w:rFonts w:ascii="Times New Roman" w:hAnsi="Times New Roman"/>
                <w:lang w:eastAsia="hi-IN" w:bidi="hi-IN"/>
              </w:rPr>
              <w:t>Udarowy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19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29,5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77,03%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8,3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19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29,8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79,25%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8,6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19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15,2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67,76%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7,2</w:t>
            </w:r>
          </w:p>
        </w:tc>
      </w:tr>
      <w:tr w:rsidR="005614D1" w:rsidRPr="00BF54D3" w:rsidTr="00C6793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F54D3">
              <w:rPr>
                <w:rFonts w:ascii="Times New Roman" w:hAnsi="Times New Roman"/>
                <w:lang w:eastAsia="hi-IN" w:bidi="hi-IN"/>
              </w:rPr>
              <w:t>Ginekologiczny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20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70,8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50,37%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2,6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18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73,0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50,18%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2,5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16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38,5</w:t>
            </w:r>
          </w:p>
        </w:tc>
        <w:tc>
          <w:tcPr>
            <w:tcW w:w="1557" w:type="dxa"/>
            <w:vAlign w:val="center"/>
          </w:tcPr>
          <w:p w:rsidR="005614D1" w:rsidRPr="0077566A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566A">
              <w:rPr>
                <w:rFonts w:ascii="Times New Roman" w:hAnsi="Times New Roman"/>
                <w:b/>
                <w:bCs/>
                <w:color w:val="FF0000"/>
              </w:rPr>
              <w:t>53,33%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2,5</w:t>
            </w:r>
          </w:p>
        </w:tc>
      </w:tr>
      <w:tr w:rsidR="005614D1" w:rsidRPr="00BF54D3" w:rsidTr="00C6793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F54D3">
              <w:rPr>
                <w:rFonts w:ascii="Times New Roman" w:hAnsi="Times New Roman"/>
                <w:lang w:eastAsia="hi-IN" w:bidi="hi-IN"/>
              </w:rPr>
              <w:t>Chorób Wewnętrznych i Geriatrii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32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41,2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72,65%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6,4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32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35,3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64,23%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6,6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32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17,6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59,29%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6,0</w:t>
            </w:r>
          </w:p>
        </w:tc>
      </w:tr>
      <w:tr w:rsidR="005614D1" w:rsidRPr="00BF54D3" w:rsidTr="00C6793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F54D3">
              <w:rPr>
                <w:rFonts w:ascii="Times New Roman" w:hAnsi="Times New Roman"/>
                <w:lang w:eastAsia="hi-IN" w:bidi="hi-IN"/>
              </w:rPr>
              <w:t>Chorób Wewnętrznych, Geriatrii i Diabetologii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43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34,5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84,14%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77566A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7566A">
              <w:rPr>
                <w:rFonts w:ascii="Times New Roman" w:hAnsi="Times New Roman"/>
                <w:b/>
                <w:bCs/>
                <w:color w:val="FF0000"/>
              </w:rPr>
              <w:t>8,9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43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30,7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77,69%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77566A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7566A">
              <w:rPr>
                <w:rFonts w:ascii="Times New Roman" w:hAnsi="Times New Roman"/>
                <w:b/>
                <w:bCs/>
                <w:color w:val="FF0000"/>
              </w:rPr>
              <w:t>9,3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43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14,3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71,33%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77566A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7566A">
              <w:rPr>
                <w:rFonts w:ascii="Times New Roman" w:hAnsi="Times New Roman"/>
                <w:b/>
                <w:bCs/>
                <w:color w:val="FF0000"/>
              </w:rPr>
              <w:t>8,9</w:t>
            </w:r>
          </w:p>
        </w:tc>
      </w:tr>
      <w:tr w:rsidR="005614D1" w:rsidRPr="00BF54D3" w:rsidTr="005B0A5A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F54D3">
              <w:rPr>
                <w:rFonts w:ascii="Times New Roman" w:hAnsi="Times New Roman"/>
                <w:lang w:eastAsia="hi-IN" w:bidi="hi-IN"/>
              </w:rPr>
              <w:t xml:space="preserve">Rehabilitacyjny 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12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13,3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103,45%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29</w:t>
            </w:r>
          </w:p>
        </w:tc>
      </w:tr>
      <w:tr w:rsidR="005614D1" w:rsidRPr="00BF54D3" w:rsidTr="005B0A5A">
        <w:tc>
          <w:tcPr>
            <w:tcW w:w="248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12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15,2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113,90%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27,3</w:t>
            </w:r>
          </w:p>
        </w:tc>
      </w:tr>
      <w:tr w:rsidR="005614D1" w:rsidRPr="00BF54D3" w:rsidTr="005B0A5A">
        <w:tc>
          <w:tcPr>
            <w:tcW w:w="24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73" w:type="dxa"/>
            <w:tcBorders>
              <w:bottom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7,9</w:t>
            </w:r>
          </w:p>
        </w:tc>
        <w:tc>
          <w:tcPr>
            <w:tcW w:w="1557" w:type="dxa"/>
            <w:tcBorders>
              <w:bottom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  <w:color w:val="000000"/>
              </w:rPr>
              <w:t>118,41%</w:t>
            </w:r>
          </w:p>
        </w:tc>
        <w:tc>
          <w:tcPr>
            <w:tcW w:w="14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30,4</w:t>
            </w:r>
          </w:p>
        </w:tc>
      </w:tr>
      <w:tr w:rsidR="005614D1" w:rsidRPr="00BF54D3" w:rsidTr="00C67935"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F54D3">
              <w:rPr>
                <w:rFonts w:ascii="Times New Roman" w:hAnsi="Times New Roman"/>
                <w:lang w:eastAsia="hi-IN" w:bidi="hi-IN"/>
              </w:rPr>
              <w:t>Rehabilitacji Neurologicznej</w:t>
            </w: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26" w:type="dxa"/>
            <w:tcBorders>
              <w:top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31</w:t>
            </w:r>
          </w:p>
        </w:tc>
        <w:tc>
          <w:tcPr>
            <w:tcW w:w="1473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11,7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93,67%</w:t>
            </w:r>
          </w:p>
        </w:tc>
        <w:tc>
          <w:tcPr>
            <w:tcW w:w="14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29,0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31</w:t>
            </w:r>
          </w:p>
        </w:tc>
        <w:tc>
          <w:tcPr>
            <w:tcW w:w="1473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11,6</w:t>
            </w:r>
          </w:p>
        </w:tc>
        <w:tc>
          <w:tcPr>
            <w:tcW w:w="1557" w:type="dxa"/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95,70%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29,0</w:t>
            </w:r>
          </w:p>
        </w:tc>
      </w:tr>
      <w:tr w:rsidR="005614D1" w:rsidRPr="00BF54D3" w:rsidTr="00C67935">
        <w:tc>
          <w:tcPr>
            <w:tcW w:w="24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14D1" w:rsidRPr="00BF54D3" w:rsidRDefault="005614D1" w:rsidP="00BF54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1147" w:type="dxa"/>
            <w:tcBorders>
              <w:bottom w:val="single" w:sz="18" w:space="0" w:color="auto"/>
            </w:tcBorders>
          </w:tcPr>
          <w:p w:rsidR="005614D1" w:rsidRPr="00BF54D3" w:rsidRDefault="005614D1" w:rsidP="00BF5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26" w:type="dxa"/>
            <w:tcBorders>
              <w:bottom w:val="single" w:sz="18" w:space="0" w:color="auto"/>
            </w:tcBorders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D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473" w:type="dxa"/>
            <w:tcBorders>
              <w:bottom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6,5</w:t>
            </w:r>
          </w:p>
        </w:tc>
        <w:tc>
          <w:tcPr>
            <w:tcW w:w="1557" w:type="dxa"/>
            <w:tcBorders>
              <w:bottom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  <w:color w:val="000000"/>
              </w:rPr>
              <w:t>103,31%</w:t>
            </w:r>
          </w:p>
        </w:tc>
        <w:tc>
          <w:tcPr>
            <w:tcW w:w="14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614D1" w:rsidRPr="00BF54D3" w:rsidRDefault="005614D1" w:rsidP="00BF54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F54D3">
              <w:rPr>
                <w:rFonts w:ascii="Times New Roman" w:hAnsi="Times New Roman"/>
              </w:rPr>
              <w:t>31,7</w:t>
            </w:r>
          </w:p>
        </w:tc>
      </w:tr>
    </w:tbl>
    <w:p w:rsidR="005614D1" w:rsidRDefault="005614D1" w:rsidP="00575F93">
      <w:pPr>
        <w:jc w:val="both"/>
        <w:rPr>
          <w:rFonts w:ascii="Times New Roman" w:hAnsi="Times New Roman"/>
          <w:bCs/>
          <w:sz w:val="24"/>
          <w:szCs w:val="24"/>
        </w:rPr>
      </w:pPr>
    </w:p>
    <w:p w:rsidR="005614D1" w:rsidRDefault="005614D1" w:rsidP="0055432E">
      <w:p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Obok średniego czasu trwania hospitalizacji i procentowego wykorzystania łóżek, przeanalizowano także </w:t>
      </w:r>
      <w:r w:rsidRPr="0055432E">
        <w:rPr>
          <w:rFonts w:ascii="Times New Roman" w:hAnsi="Times New Roman"/>
          <w:sz w:val="24"/>
          <w:szCs w:val="24"/>
        </w:rPr>
        <w:t>wskaźnik przelotowości określa</w:t>
      </w:r>
      <w:r>
        <w:rPr>
          <w:rFonts w:ascii="Times New Roman" w:hAnsi="Times New Roman"/>
          <w:sz w:val="24"/>
          <w:szCs w:val="24"/>
        </w:rPr>
        <w:t>jący</w:t>
      </w:r>
      <w:r w:rsidRPr="0055432E">
        <w:rPr>
          <w:rFonts w:ascii="Times New Roman" w:hAnsi="Times New Roman"/>
          <w:sz w:val="24"/>
          <w:szCs w:val="24"/>
        </w:rPr>
        <w:t>, ilu chorych korzystało kolejno z jednego łóżka szpitalnego</w:t>
      </w:r>
      <w:r>
        <w:rPr>
          <w:rFonts w:ascii="Times New Roman" w:hAnsi="Times New Roman"/>
          <w:sz w:val="24"/>
          <w:szCs w:val="24"/>
        </w:rPr>
        <w:t xml:space="preserve">. Wskaźniki obliczono dla wszystkich oddziałów, jednak z analizy wykluczono Oddziały Rehabilitacji - ze względu na czas ustalony z góry czas hospitalizacji - oraz </w:t>
      </w:r>
      <w:r w:rsidRPr="00EA1FA1">
        <w:rPr>
          <w:rFonts w:ascii="Times New Roman" w:hAnsi="Times New Roman"/>
          <w:sz w:val="24"/>
          <w:szCs w:val="24"/>
        </w:rPr>
        <w:t>Oddział Anest</w:t>
      </w:r>
      <w:r>
        <w:rPr>
          <w:rFonts w:ascii="Times New Roman" w:hAnsi="Times New Roman"/>
          <w:sz w:val="24"/>
          <w:szCs w:val="24"/>
        </w:rPr>
        <w:t>ezjologii i Intensywnej Terapii -</w:t>
      </w:r>
      <w:r w:rsidRPr="00EA1FA1">
        <w:rPr>
          <w:rFonts w:ascii="Times New Roman" w:hAnsi="Times New Roman"/>
          <w:sz w:val="24"/>
          <w:szCs w:val="24"/>
        </w:rPr>
        <w:t xml:space="preserve"> wobec odmiennego sposobu rozliczania hospitalizacji w tym oddziale. </w:t>
      </w:r>
    </w:p>
    <w:p w:rsidR="005614D1" w:rsidRDefault="005614D1" w:rsidP="0055432E">
      <w:p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Najdłuższy czas hospitalizacji występuje </w:t>
      </w:r>
      <w:r w:rsidRPr="00EA1FA1">
        <w:rPr>
          <w:rFonts w:ascii="Times New Roman" w:hAnsi="Times New Roman"/>
          <w:sz w:val="24"/>
          <w:szCs w:val="24"/>
        </w:rPr>
        <w:t xml:space="preserve">w </w:t>
      </w:r>
      <w:r w:rsidRPr="00D00D55">
        <w:rPr>
          <w:rFonts w:ascii="Times New Roman" w:hAnsi="Times New Roman"/>
          <w:b/>
          <w:bCs/>
          <w:sz w:val="24"/>
          <w:szCs w:val="24"/>
        </w:rPr>
        <w:t>oddziałach zachowawczych</w:t>
      </w:r>
      <w:r w:rsidRPr="00EA1F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oddziały chorób wewnętrznych, udarowy</w:t>
      </w:r>
      <w:r w:rsidRPr="00EA1F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co jest związane z ich specyfiką - </w:t>
      </w:r>
      <w:r w:rsidRPr="00EA1FA1">
        <w:rPr>
          <w:rFonts w:ascii="Times New Roman" w:hAnsi="Times New Roman"/>
          <w:sz w:val="24"/>
          <w:szCs w:val="24"/>
        </w:rPr>
        <w:t>pobyt wiąże się z koniecznością przeprowadzenia diagnosty</w:t>
      </w:r>
      <w:r>
        <w:rPr>
          <w:rFonts w:ascii="Times New Roman" w:hAnsi="Times New Roman"/>
          <w:sz w:val="24"/>
          <w:szCs w:val="24"/>
        </w:rPr>
        <w:t>ki. Czas pobytu w tych oddziałach kształtuje się na poziomie 9 dni, tymczasem optymalnym wynikiem jest pobyt do 6 dni. Wykorzystanie łóżek w tych oddziałach kształtuje się na dość wysokim poziomie (nawet powyżej 70%), co jednak wynika wyłącznie z długiego czasu pobytu pacjenta „na łóżku”. Analiza wskaźnika przelotowości pozwala zauważyć jak niewielu pacjentów korzysta z 1 łóżka w oddziale chorób wewnętrznych w porównaniu do liczby łóżek oraz wyników</w:t>
      </w:r>
      <w:r w:rsidR="003F3FDA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LISTNUM </w:instrText>
      </w:r>
      <w:r w:rsidR="003F3FD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innych oddziałów (np. w oddziale neurologicznym przy czasie pobytu ok. 5 dni liczba pacjentów</w:t>
      </w:r>
      <w:r w:rsidR="003F3FDA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LISTNUM </w:instrText>
      </w:r>
      <w:r w:rsidR="003F3FD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na łóżko jest o połowę wyższa). Skrócenie przeciętnego czasu pobytu w oddziale udarowym wyraźnie skutkuje zwiększeniem wskaźnika przelotowości.</w:t>
      </w:r>
    </w:p>
    <w:p w:rsidR="005614D1" w:rsidRDefault="005614D1" w:rsidP="0055432E">
      <w:p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 w:rsidRPr="00EA1FA1">
        <w:rPr>
          <w:rFonts w:ascii="Times New Roman" w:hAnsi="Times New Roman"/>
          <w:sz w:val="24"/>
          <w:szCs w:val="24"/>
        </w:rPr>
        <w:t xml:space="preserve">Pobyt w </w:t>
      </w:r>
      <w:r w:rsidRPr="00D00D55">
        <w:rPr>
          <w:rFonts w:ascii="Times New Roman" w:hAnsi="Times New Roman"/>
          <w:b/>
          <w:bCs/>
          <w:sz w:val="24"/>
          <w:szCs w:val="24"/>
        </w:rPr>
        <w:t>oddziałach zabiegowych</w:t>
      </w:r>
      <w:r w:rsidRPr="00EA1FA1">
        <w:rPr>
          <w:rFonts w:ascii="Times New Roman" w:hAnsi="Times New Roman"/>
          <w:sz w:val="24"/>
          <w:szCs w:val="24"/>
        </w:rPr>
        <w:t xml:space="preserve"> kształtuje się na poziomie </w:t>
      </w:r>
      <w:r>
        <w:rPr>
          <w:rFonts w:ascii="Times New Roman" w:hAnsi="Times New Roman"/>
          <w:sz w:val="24"/>
          <w:szCs w:val="24"/>
        </w:rPr>
        <w:t>od 1,5 (oddział okulistyczny do 4,7 dnia (oddział chirurgii urazowo-ortopedycznej)</w:t>
      </w:r>
      <w:r w:rsidRPr="00EA1FA1">
        <w:rPr>
          <w:rFonts w:ascii="Times New Roman" w:hAnsi="Times New Roman"/>
          <w:sz w:val="24"/>
          <w:szCs w:val="24"/>
        </w:rPr>
        <w:t xml:space="preserve">, najkrótsze pobyty dotyczą hospitalizacji </w:t>
      </w:r>
      <w:r>
        <w:rPr>
          <w:rFonts w:ascii="Times New Roman" w:hAnsi="Times New Roman"/>
          <w:sz w:val="24"/>
          <w:szCs w:val="24"/>
        </w:rPr>
        <w:t xml:space="preserve">po operacji zaćmy, najdłuższe – operacji ortopedycznych, w tym endoprotez. </w:t>
      </w:r>
      <w:r w:rsidRPr="00EA1FA1">
        <w:rPr>
          <w:rFonts w:ascii="Times New Roman" w:hAnsi="Times New Roman"/>
          <w:sz w:val="24"/>
          <w:szCs w:val="24"/>
        </w:rPr>
        <w:t xml:space="preserve"> </w:t>
      </w:r>
      <w:r w:rsidRPr="00EA1FA1">
        <w:rPr>
          <w:rFonts w:ascii="Times New Roman" w:hAnsi="Times New Roman"/>
          <w:sz w:val="24"/>
          <w:szCs w:val="24"/>
          <w:u w:val="single"/>
        </w:rPr>
        <w:t xml:space="preserve">To wartości </w:t>
      </w:r>
      <w:r>
        <w:rPr>
          <w:rFonts w:ascii="Times New Roman" w:hAnsi="Times New Roman"/>
          <w:sz w:val="24"/>
          <w:szCs w:val="24"/>
          <w:u w:val="single"/>
        </w:rPr>
        <w:t xml:space="preserve">optymalne </w:t>
      </w:r>
      <w:r w:rsidRPr="00EA1FA1">
        <w:rPr>
          <w:rFonts w:ascii="Times New Roman" w:hAnsi="Times New Roman"/>
          <w:sz w:val="24"/>
          <w:szCs w:val="24"/>
          <w:u w:val="single"/>
        </w:rPr>
        <w:t>dla t</w:t>
      </w:r>
      <w:r>
        <w:rPr>
          <w:rFonts w:ascii="Times New Roman" w:hAnsi="Times New Roman"/>
          <w:sz w:val="24"/>
          <w:szCs w:val="24"/>
          <w:u w:val="single"/>
        </w:rPr>
        <w:t xml:space="preserve">ych </w:t>
      </w:r>
      <w:r w:rsidRPr="00EA1FA1">
        <w:rPr>
          <w:rFonts w:ascii="Times New Roman" w:hAnsi="Times New Roman"/>
          <w:sz w:val="24"/>
          <w:szCs w:val="24"/>
          <w:u w:val="single"/>
        </w:rPr>
        <w:t>oddziałów.</w:t>
      </w:r>
      <w:r w:rsidRPr="00EA1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Powodem ich nieefektywności ekonomicznej jest dość niski wskaźnik wykorzystania łóżek, nawet poniżej 50%, co świadczy o ogromnym potencjale jednostki w tych zakresach, tymczasem </w:t>
      </w:r>
      <w:r w:rsidRPr="00045C93">
        <w:rPr>
          <w:rFonts w:ascii="Times New Roman" w:hAnsi="Times New Roman"/>
          <w:sz w:val="24"/>
          <w:szCs w:val="24"/>
        </w:rPr>
        <w:t>baza łóżkowa szpitala jest wykorzystywana w sposób odpowiadający poziomowi finansowania.</w:t>
      </w:r>
    </w:p>
    <w:p w:rsidR="005614D1" w:rsidRDefault="005614D1" w:rsidP="0055432E">
      <w:p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55432E">
      <w:p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55432E">
      <w:p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</w:p>
    <w:p w:rsidR="005614D1" w:rsidRPr="00383EFC" w:rsidRDefault="005614D1" w:rsidP="0055432E">
      <w:pPr>
        <w:spacing w:after="100" w:afterAutospacing="1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4D1" w:rsidRPr="00E26175" w:rsidRDefault="005614D1" w:rsidP="0080341F">
      <w:pPr>
        <w:pStyle w:val="Akapitzlist"/>
        <w:numPr>
          <w:ilvl w:val="1"/>
          <w:numId w:val="1"/>
        </w:numPr>
        <w:spacing w:after="100" w:afterAutospacing="1" w:line="288" w:lineRule="auto"/>
        <w:rPr>
          <w:rFonts w:ascii="Times New Roman" w:hAnsi="Times New Roman"/>
          <w:b/>
          <w:sz w:val="24"/>
          <w:szCs w:val="24"/>
        </w:rPr>
      </w:pPr>
      <w:r w:rsidRPr="00E26175">
        <w:rPr>
          <w:rFonts w:ascii="Times New Roman" w:hAnsi="Times New Roman"/>
          <w:b/>
          <w:sz w:val="24"/>
          <w:szCs w:val="24"/>
        </w:rPr>
        <w:lastRenderedPageBreak/>
        <w:t xml:space="preserve">Analiza majątku i infrastruktury 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559"/>
        <w:gridCol w:w="1701"/>
        <w:gridCol w:w="1276"/>
        <w:gridCol w:w="1134"/>
        <w:gridCol w:w="992"/>
      </w:tblGrid>
      <w:tr w:rsidR="005614D1" w:rsidRPr="00242BD7" w:rsidTr="007A1B59">
        <w:trPr>
          <w:trHeight w:val="28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E0676C" w:rsidRDefault="005614D1" w:rsidP="00E0676C">
            <w:pPr>
              <w:spacing w:after="100" w:afterAutospacing="1" w:line="288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676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Analizie poddano dynamikę i strukturę rzeczowych aktywów trwałych w bilansie jednostki na dzień 31.12.201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E0676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r., co zobrazowano w poniższej tabeli i na wykresie.</w:t>
            </w:r>
          </w:p>
        </w:tc>
      </w:tr>
      <w:tr w:rsidR="005614D1" w:rsidRPr="00242BD7" w:rsidTr="007A1B59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4D1" w:rsidRPr="00B571B8" w:rsidRDefault="005614D1" w:rsidP="00415B17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5614D1" w:rsidRPr="00242BD7" w:rsidTr="007A1B59">
        <w:trPr>
          <w:trHeight w:val="8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B571B8" w:rsidRDefault="005614D1" w:rsidP="00415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Pozycja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B571B8" w:rsidRDefault="005614D1" w:rsidP="00415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Rok ubiegły 201</w:t>
            </w:r>
            <w:r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B571B8" w:rsidRDefault="005614D1" w:rsidP="00415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Rok bieżący 201</w:t>
            </w:r>
            <w:r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</w:tcPr>
          <w:p w:rsidR="005614D1" w:rsidRPr="00B571B8" w:rsidRDefault="005614D1" w:rsidP="00415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Dynamika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5614D1" w:rsidRPr="00B571B8" w:rsidRDefault="005614D1" w:rsidP="00415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Struktura (rok ubiegły)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</w:tcPr>
          <w:p w:rsidR="005614D1" w:rsidRPr="00B571B8" w:rsidRDefault="005614D1" w:rsidP="00415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Struktura (rok bieżący)</w:t>
            </w:r>
          </w:p>
        </w:tc>
      </w:tr>
      <w:tr w:rsidR="005614D1" w:rsidRPr="00242BD7" w:rsidTr="007A1B59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0524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43381">
              <w:rPr>
                <w:rFonts w:ascii="Times New Roman" w:hAnsi="Times New Roman"/>
                <w:b/>
                <w:color w:val="000000"/>
                <w:lang w:eastAsia="pl-PL"/>
              </w:rPr>
              <w:t>I. Wartości niematerialne i prawne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05242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451 280,77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05242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195 375,42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8003CE" w:rsidRDefault="005614D1" w:rsidP="0005242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pl-PL"/>
              </w:rPr>
              <w:t>0,4329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05242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0,41%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05242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0,17%</w:t>
            </w:r>
          </w:p>
        </w:tc>
      </w:tr>
      <w:tr w:rsidR="005614D1" w:rsidRPr="00242BD7" w:rsidTr="007A1B59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0524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0673D4">
              <w:rPr>
                <w:rFonts w:ascii="Times New Roman" w:hAnsi="Times New Roman"/>
                <w:color w:val="000000"/>
                <w:lang w:eastAsia="pl-PL"/>
              </w:rPr>
              <w:t>3. Inne wartości niematerialne i prawne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052424" w:rsidRDefault="005614D1" w:rsidP="0005242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052424">
              <w:rPr>
                <w:rFonts w:ascii="Times New Roman" w:hAnsi="Times New Roman"/>
                <w:bCs/>
                <w:color w:val="000000"/>
                <w:lang w:eastAsia="pl-PL"/>
              </w:rPr>
              <w:t>451 280,77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052424" w:rsidRDefault="005614D1" w:rsidP="0005242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052424">
              <w:rPr>
                <w:rFonts w:ascii="Times New Roman" w:hAnsi="Times New Roman"/>
                <w:bCs/>
                <w:color w:val="000000"/>
                <w:lang w:eastAsia="pl-PL"/>
              </w:rPr>
              <w:t>195 375,42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7748C9" w:rsidRDefault="005614D1" w:rsidP="0005242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lang w:eastAsia="pl-PL"/>
              </w:rPr>
            </w:pPr>
            <w:r w:rsidRPr="007748C9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0,4329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CA50EB" w:rsidRDefault="005614D1" w:rsidP="0005242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CA50EB">
              <w:rPr>
                <w:rFonts w:ascii="Times New Roman" w:hAnsi="Times New Roman"/>
                <w:bCs/>
                <w:color w:val="000000"/>
                <w:lang w:eastAsia="pl-PL"/>
              </w:rPr>
              <w:t>0,41%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CA50EB" w:rsidRDefault="005614D1" w:rsidP="0005242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CA50EB">
              <w:rPr>
                <w:rFonts w:ascii="Times New Roman" w:hAnsi="Times New Roman"/>
                <w:bCs/>
                <w:color w:val="000000"/>
                <w:lang w:eastAsia="pl-PL"/>
              </w:rPr>
              <w:t>0,17%</w:t>
            </w:r>
          </w:p>
        </w:tc>
      </w:tr>
      <w:tr w:rsidR="005614D1" w:rsidRPr="00242BD7" w:rsidTr="007A1B59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B20E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b/>
                <w:color w:val="000000"/>
                <w:lang w:eastAsia="pl-PL"/>
              </w:rPr>
              <w:t>II. Rzeczowe aktywa trwałe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B20E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108 730 248,21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B20E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113 060 963,91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8003CE" w:rsidRDefault="005614D1" w:rsidP="00B20E0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pl-PL"/>
              </w:rPr>
              <w:t>1,0398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B20E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99,59%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B20E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99,83%</w:t>
            </w:r>
          </w:p>
        </w:tc>
      </w:tr>
      <w:tr w:rsidR="005614D1" w:rsidRPr="00242BD7" w:rsidTr="007A1B59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B20E0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1. Środki trwałe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B20E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92 203 168,92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B20E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112 690 791,62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8003CE" w:rsidRDefault="005614D1" w:rsidP="00B20E0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lang w:eastAsia="pl-PL"/>
              </w:rPr>
              <w:t>1,2222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B20E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84,45%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B20E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99,50%</w:t>
            </w:r>
          </w:p>
        </w:tc>
      </w:tr>
      <w:tr w:rsidR="005614D1" w:rsidRPr="00242BD7" w:rsidTr="007A1B59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1F50A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a) grunty (w tym prawo użytkowania wieczystego gruntu)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28 416 248,00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28 416 248,00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8003CE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lang w:eastAsia="pl-PL"/>
              </w:rPr>
              <w:t>1,0000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26,03%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25,09%</w:t>
            </w:r>
          </w:p>
        </w:tc>
      </w:tr>
      <w:tr w:rsidR="005614D1" w:rsidRPr="00242BD7" w:rsidTr="007A1B59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1F50A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b) budynki, lokale i obiekty inżynierii lądowej i wodnej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53 759 436,28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72 231 425,55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8003CE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lang w:eastAsia="pl-PL"/>
              </w:rPr>
              <w:t>1,3436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49,24%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63,78%</w:t>
            </w:r>
          </w:p>
        </w:tc>
      </w:tr>
      <w:tr w:rsidR="005614D1" w:rsidRPr="00242BD7" w:rsidTr="007A1B59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1F50A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c) urządzenia techniczne i maszyny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2 012 711,90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1 956 775,04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8003CE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lang w:eastAsia="pl-PL"/>
              </w:rPr>
              <w:t>0,9722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1,84%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1,73%</w:t>
            </w:r>
          </w:p>
        </w:tc>
      </w:tr>
      <w:tr w:rsidR="005614D1" w:rsidRPr="00242BD7" w:rsidTr="007A1B59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1F50A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d) środki transportu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129 017,50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85 667,62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8003CE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lang w:eastAsia="pl-PL"/>
              </w:rPr>
              <w:t>0,6640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0,08%</w:t>
            </w:r>
          </w:p>
        </w:tc>
      </w:tr>
      <w:tr w:rsidR="005614D1" w:rsidRPr="00242BD7" w:rsidTr="007A1B59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1F50A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e) inne środki trwałe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7 885 755,24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10 000 675,41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8003CE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lang w:eastAsia="pl-PL"/>
              </w:rPr>
              <w:t>1,2682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8,83%</w:t>
            </w:r>
          </w:p>
        </w:tc>
      </w:tr>
      <w:tr w:rsidR="005614D1" w:rsidRPr="00242BD7" w:rsidTr="007A1B59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B571B8" w:rsidRDefault="005614D1" w:rsidP="001F50A9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571B8">
              <w:rPr>
                <w:rFonts w:ascii="Times New Roman" w:hAnsi="Times New Roman"/>
                <w:color w:val="000000"/>
                <w:lang w:eastAsia="pl-PL"/>
              </w:rPr>
              <w:t>2. Środki trwałe w budowie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16 527 079,29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370 172,29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8003CE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lang w:eastAsia="pl-PL"/>
              </w:rPr>
              <w:t>0,0224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15,14%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B571B8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0,32%</w:t>
            </w:r>
          </w:p>
        </w:tc>
      </w:tr>
      <w:tr w:rsidR="005614D1" w:rsidRPr="007748C9" w:rsidTr="007A1B59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4D1" w:rsidRPr="007748C9" w:rsidRDefault="005614D1" w:rsidP="001F5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7748C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RAZEM </w:t>
            </w:r>
          </w:p>
          <w:p w:rsidR="005614D1" w:rsidRPr="007748C9" w:rsidRDefault="005614D1" w:rsidP="001F50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7748C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AKTYWA TRWAŁE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7748C9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109 181 528,98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7748C9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113 256 339,33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7748C9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pl-PL"/>
              </w:rPr>
              <w:t>1,0373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7748C9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614D1" w:rsidRPr="007748C9" w:rsidRDefault="005614D1" w:rsidP="001F50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-</w:t>
            </w:r>
          </w:p>
        </w:tc>
      </w:tr>
    </w:tbl>
    <w:p w:rsidR="005614D1" w:rsidRPr="00B571B8" w:rsidRDefault="005614D1" w:rsidP="002B341A">
      <w:pPr>
        <w:rPr>
          <w:rFonts w:ascii="Times New Roman" w:hAnsi="Times New Roman"/>
          <w:sz w:val="24"/>
          <w:szCs w:val="24"/>
        </w:rPr>
      </w:pPr>
    </w:p>
    <w:p w:rsidR="005614D1" w:rsidRPr="00B571B8" w:rsidRDefault="001E7247" w:rsidP="002B3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610225" cy="2600325"/>
            <wp:effectExtent l="0" t="0" r="0" b="0"/>
            <wp:docPr id="9" name="Obi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614D1" w:rsidRDefault="005614D1" w:rsidP="00E33C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roku obrotowego </w:t>
      </w:r>
      <w:r w:rsidRPr="007F19D5">
        <w:rPr>
          <w:rFonts w:ascii="Times New Roman" w:hAnsi="Times New Roman"/>
          <w:b/>
          <w:sz w:val="24"/>
          <w:szCs w:val="24"/>
        </w:rPr>
        <w:t xml:space="preserve">wartość netto </w:t>
      </w:r>
      <w:r>
        <w:rPr>
          <w:rFonts w:ascii="Times New Roman" w:hAnsi="Times New Roman"/>
          <w:b/>
          <w:sz w:val="24"/>
          <w:szCs w:val="24"/>
        </w:rPr>
        <w:t>aktywów</w:t>
      </w:r>
      <w:r w:rsidRPr="007F19D5">
        <w:rPr>
          <w:rFonts w:ascii="Times New Roman" w:hAnsi="Times New Roman"/>
          <w:b/>
          <w:sz w:val="24"/>
          <w:szCs w:val="24"/>
        </w:rPr>
        <w:t xml:space="preserve"> trwał</w:t>
      </w:r>
      <w:r>
        <w:rPr>
          <w:rFonts w:ascii="Times New Roman" w:hAnsi="Times New Roman"/>
          <w:b/>
          <w:sz w:val="24"/>
          <w:szCs w:val="24"/>
        </w:rPr>
        <w:t>ych</w:t>
      </w:r>
      <w:r w:rsidRPr="007F19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zwiększyła się o 4 074 810,35 zł</w:t>
      </w:r>
      <w:r w:rsidRPr="007F19D5">
        <w:rPr>
          <w:rFonts w:ascii="Times New Roman" w:hAnsi="Times New Roman"/>
          <w:b/>
          <w:sz w:val="24"/>
          <w:szCs w:val="24"/>
        </w:rPr>
        <w:t xml:space="preserve">, tj. o </w:t>
      </w:r>
      <w:r>
        <w:rPr>
          <w:rFonts w:ascii="Times New Roman" w:hAnsi="Times New Roman"/>
          <w:b/>
          <w:sz w:val="24"/>
          <w:szCs w:val="24"/>
        </w:rPr>
        <w:t>3,73</w:t>
      </w:r>
      <w:r w:rsidRPr="007F19D5">
        <w:rPr>
          <w:rFonts w:ascii="Times New Roman" w:hAnsi="Times New Roman"/>
          <w:b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 xml:space="preserve">Największy wzrost wartości nominalnej oraz procentowej dotyczy pozycji </w:t>
      </w:r>
      <w:r>
        <w:rPr>
          <w:rFonts w:ascii="Times New Roman" w:hAnsi="Times New Roman"/>
          <w:sz w:val="24"/>
          <w:szCs w:val="24"/>
        </w:rPr>
        <w:lastRenderedPageBreak/>
        <w:t xml:space="preserve">bilansowej II.1.b) </w:t>
      </w:r>
      <w:r w:rsidRPr="00F238D4">
        <w:rPr>
          <w:rFonts w:ascii="Times New Roman" w:hAnsi="Times New Roman"/>
          <w:i/>
          <w:sz w:val="24"/>
          <w:szCs w:val="24"/>
        </w:rPr>
        <w:t>budynki, lokale i obiekty inżynierii lądowej i wodnej</w:t>
      </w:r>
      <w:r>
        <w:rPr>
          <w:rFonts w:ascii="Times New Roman" w:hAnsi="Times New Roman"/>
          <w:sz w:val="24"/>
          <w:szCs w:val="24"/>
        </w:rPr>
        <w:t xml:space="preserve"> (wzrost wartości o 18 471 989,27 zł tj. o 34,36%), największy spadek, poza pozycją </w:t>
      </w:r>
      <w:r>
        <w:rPr>
          <w:rFonts w:ascii="Times New Roman" w:hAnsi="Times New Roman"/>
          <w:i/>
          <w:iCs/>
          <w:sz w:val="24"/>
          <w:szCs w:val="24"/>
        </w:rPr>
        <w:t>Środki trwałe w budowie</w:t>
      </w:r>
      <w:r>
        <w:rPr>
          <w:rFonts w:ascii="Times New Roman" w:hAnsi="Times New Roman"/>
          <w:sz w:val="24"/>
          <w:szCs w:val="24"/>
        </w:rPr>
        <w:t xml:space="preserve">, który wynika z zakończenia i rozliczenia inwestycji, nastąpił w pozycji I.3. </w:t>
      </w:r>
      <w:r>
        <w:rPr>
          <w:rFonts w:ascii="Times New Roman" w:hAnsi="Times New Roman"/>
          <w:i/>
          <w:sz w:val="24"/>
          <w:szCs w:val="24"/>
        </w:rPr>
        <w:t>inne wartości niematerialne i prawne</w:t>
      </w:r>
      <w:r>
        <w:rPr>
          <w:rFonts w:ascii="Times New Roman" w:hAnsi="Times New Roman"/>
          <w:sz w:val="24"/>
          <w:szCs w:val="24"/>
        </w:rPr>
        <w:t xml:space="preserve"> (spadek wartości o 56,71%).</w:t>
      </w:r>
    </w:p>
    <w:p w:rsidR="005614D1" w:rsidRDefault="005614D1" w:rsidP="00A13F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Środki trwałe w budowie </w:t>
      </w:r>
      <w:r>
        <w:rPr>
          <w:rFonts w:ascii="Times New Roman" w:hAnsi="Times New Roman"/>
          <w:sz w:val="24"/>
          <w:szCs w:val="24"/>
        </w:rPr>
        <w:t xml:space="preserve">na dzień bilansowy wykazują </w:t>
      </w:r>
      <w:r w:rsidRPr="004A7678">
        <w:rPr>
          <w:rFonts w:ascii="Times New Roman" w:hAnsi="Times New Roman"/>
          <w:sz w:val="24"/>
          <w:szCs w:val="24"/>
        </w:rPr>
        <w:t xml:space="preserve">stan </w:t>
      </w:r>
      <w:r w:rsidRPr="004A7678">
        <w:rPr>
          <w:rFonts w:ascii="Times New Roman" w:hAnsi="Times New Roman"/>
          <w:color w:val="000000"/>
          <w:sz w:val="24"/>
          <w:szCs w:val="24"/>
          <w:lang w:eastAsia="pl-PL"/>
        </w:rPr>
        <w:t>370 172,29</w:t>
      </w:r>
      <w:r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zł, który stanowią poniesione nakłady inwestycyjne na zadania w toku:</w:t>
      </w:r>
    </w:p>
    <w:p w:rsidR="005614D1" w:rsidRDefault="005614D1" w:rsidP="00E1516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Lądowisko dla śmigłowców ratunkowych: 17 835,00 zł</w:t>
      </w:r>
    </w:p>
    <w:p w:rsidR="005614D1" w:rsidRDefault="005614D1" w:rsidP="00E1516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i modernizacja terenowych ciągów komunikacyjnych szpitala: 277 464,91 zł,</w:t>
      </w:r>
    </w:p>
    <w:p w:rsidR="005614D1" w:rsidRDefault="005614D1" w:rsidP="00E1516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i modernizacja pomieszczeń na potrzeby dziennego oddziału i centrum specjalistycznej opieki ambulatoryjnej: 37 800,00 zł,</w:t>
      </w:r>
    </w:p>
    <w:p w:rsidR="005614D1" w:rsidRDefault="005614D1" w:rsidP="00E1516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Izby Przyjęć przy ul. Przyrodniczej: 30 872,38 zł,</w:t>
      </w:r>
    </w:p>
    <w:p w:rsidR="005614D1" w:rsidRPr="00184AF0" w:rsidRDefault="005614D1" w:rsidP="00E1516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Przebudowa zabytkowego ogrodzenia przy ul. Milionowej 6 200,00 zł.</w:t>
      </w:r>
    </w:p>
    <w:p w:rsidR="005614D1" w:rsidRDefault="005614D1" w:rsidP="00B013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C63F5D">
      <w:p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 w:rsidRPr="00865781">
        <w:rPr>
          <w:rFonts w:ascii="Times New Roman" w:hAnsi="Times New Roman"/>
          <w:sz w:val="24"/>
          <w:szCs w:val="24"/>
        </w:rPr>
        <w:t xml:space="preserve">Łączna wartość poniesionych i pozyskanych przez jednostkę nakładów inwestycyjnych </w:t>
      </w:r>
      <w:r>
        <w:rPr>
          <w:rFonts w:ascii="Times New Roman" w:hAnsi="Times New Roman"/>
          <w:sz w:val="24"/>
          <w:szCs w:val="24"/>
        </w:rPr>
        <w:t xml:space="preserve">rozliczonych </w:t>
      </w:r>
      <w:r w:rsidRPr="00865781">
        <w:rPr>
          <w:rFonts w:ascii="Times New Roman" w:hAnsi="Times New Roman"/>
          <w:sz w:val="24"/>
          <w:szCs w:val="24"/>
        </w:rPr>
        <w:t>w 201</w:t>
      </w:r>
      <w:r>
        <w:rPr>
          <w:rFonts w:ascii="Times New Roman" w:hAnsi="Times New Roman"/>
          <w:sz w:val="24"/>
          <w:szCs w:val="24"/>
        </w:rPr>
        <w:t>8</w:t>
      </w:r>
      <w:r w:rsidRPr="00865781">
        <w:rPr>
          <w:rFonts w:ascii="Times New Roman" w:hAnsi="Times New Roman"/>
          <w:sz w:val="24"/>
          <w:szCs w:val="24"/>
        </w:rPr>
        <w:t xml:space="preserve"> roku wynosi </w:t>
      </w:r>
      <w:r>
        <w:rPr>
          <w:rFonts w:ascii="Times New Roman" w:hAnsi="Times New Roman"/>
          <w:b/>
          <w:sz w:val="24"/>
          <w:szCs w:val="24"/>
        </w:rPr>
        <w:t>26 091 428,47</w:t>
      </w:r>
      <w:r w:rsidRPr="00865781">
        <w:rPr>
          <w:rFonts w:ascii="Times New Roman" w:hAnsi="Times New Roman"/>
          <w:b/>
          <w:sz w:val="24"/>
          <w:szCs w:val="24"/>
        </w:rPr>
        <w:t xml:space="preserve"> zł. </w:t>
      </w:r>
      <w:r w:rsidRPr="00865781">
        <w:rPr>
          <w:rFonts w:ascii="Times New Roman" w:hAnsi="Times New Roman"/>
          <w:sz w:val="24"/>
          <w:szCs w:val="24"/>
        </w:rPr>
        <w:t xml:space="preserve">Kwota ta stanowi </w:t>
      </w:r>
      <w:r>
        <w:rPr>
          <w:rFonts w:ascii="Times New Roman" w:hAnsi="Times New Roman"/>
          <w:sz w:val="24"/>
          <w:szCs w:val="24"/>
        </w:rPr>
        <w:t>4,45</w:t>
      </w:r>
      <w:r w:rsidRPr="00865781">
        <w:rPr>
          <w:rFonts w:ascii="Times New Roman" w:hAnsi="Times New Roman"/>
          <w:sz w:val="24"/>
          <w:szCs w:val="24"/>
        </w:rPr>
        <w:t xml:space="preserve"> rocznej amortyzacji majątku, oznacza to zatem, że </w:t>
      </w:r>
      <w:r>
        <w:rPr>
          <w:rFonts w:ascii="Times New Roman" w:hAnsi="Times New Roman"/>
          <w:sz w:val="24"/>
          <w:szCs w:val="24"/>
        </w:rPr>
        <w:t xml:space="preserve">poczynione i pozyskane nakłady inwestycyjne są ponad 4-krotnie wyższe niż </w:t>
      </w:r>
      <w:r w:rsidRPr="00865781">
        <w:rPr>
          <w:rFonts w:ascii="Times New Roman" w:hAnsi="Times New Roman"/>
          <w:sz w:val="24"/>
          <w:szCs w:val="24"/>
        </w:rPr>
        <w:t xml:space="preserve">zużycie majątku, stąd bilansowe </w:t>
      </w:r>
      <w:r>
        <w:rPr>
          <w:rFonts w:ascii="Times New Roman" w:hAnsi="Times New Roman"/>
          <w:sz w:val="24"/>
          <w:szCs w:val="24"/>
        </w:rPr>
        <w:t xml:space="preserve">zwiększenie </w:t>
      </w:r>
      <w:r w:rsidRPr="00865781">
        <w:rPr>
          <w:rFonts w:ascii="Times New Roman" w:hAnsi="Times New Roman"/>
          <w:sz w:val="24"/>
          <w:szCs w:val="24"/>
        </w:rPr>
        <w:t>jego wartości.</w:t>
      </w:r>
    </w:p>
    <w:p w:rsidR="005614D1" w:rsidRDefault="005614D1" w:rsidP="00C63F5D">
      <w:p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finansowania nakładów inwestycyjnych w 2018 roku:</w:t>
      </w:r>
    </w:p>
    <w:p w:rsidR="005614D1" w:rsidRDefault="005614D1" w:rsidP="00E15160">
      <w:pPr>
        <w:pStyle w:val="Akapitzlist"/>
        <w:numPr>
          <w:ilvl w:val="0"/>
          <w:numId w:val="4"/>
        </w:num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własne: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2 354 223,42 zł, </w:t>
      </w:r>
    </w:p>
    <w:p w:rsidR="005614D1" w:rsidRDefault="005614D1" w:rsidP="00E15160">
      <w:pPr>
        <w:pStyle w:val="Akapitzlist"/>
        <w:numPr>
          <w:ilvl w:val="0"/>
          <w:numId w:val="4"/>
        </w:num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kredyt inwestycyjny: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15 257 558,92 zł</w:t>
      </w:r>
    </w:p>
    <w:p w:rsidR="005614D1" w:rsidRDefault="005614D1" w:rsidP="00E15160">
      <w:pPr>
        <w:pStyle w:val="Akapitzlist"/>
        <w:numPr>
          <w:ilvl w:val="0"/>
          <w:numId w:val="4"/>
        </w:num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dotacje podmiotu tworzącego: </w:t>
      </w:r>
      <w:r>
        <w:rPr>
          <w:rFonts w:ascii="Times New Roman" w:hAnsi="Times New Roman"/>
          <w:sz w:val="24"/>
          <w:szCs w:val="24"/>
        </w:rPr>
        <w:tab/>
        <w:t>5 630 288,41 zł</w:t>
      </w:r>
    </w:p>
    <w:p w:rsidR="005614D1" w:rsidRDefault="005614D1" w:rsidP="00E15160">
      <w:pPr>
        <w:pStyle w:val="Akapitzlist"/>
        <w:numPr>
          <w:ilvl w:val="0"/>
          <w:numId w:val="4"/>
        </w:num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programów unijnych: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2 807 085,72 zł</w:t>
      </w:r>
    </w:p>
    <w:p w:rsidR="005614D1" w:rsidRDefault="005614D1" w:rsidP="00E15160">
      <w:pPr>
        <w:pStyle w:val="Akapitzlist"/>
        <w:numPr>
          <w:ilvl w:val="0"/>
          <w:numId w:val="4"/>
        </w:num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darowizny: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42 272,00 zł</w:t>
      </w:r>
    </w:p>
    <w:p w:rsidR="005614D1" w:rsidRDefault="005614D1" w:rsidP="00567278">
      <w:p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Środki zewnętrzne – z dotacji i innych środków publicznych - powiększają rozliczenia międzyokresowe, a następnie przychody jednostki w równowartości odpisów umorzeniowych w kolejnych latach. Na dzień bilansowy 31.12.2018 r. wartość rozliczeń międzyokresowych odpowiadająca niezamortyzowanej wartości majątku sfinansowanego środkami zewnętrznymi wynosi </w:t>
      </w:r>
      <w:r>
        <w:rPr>
          <w:rFonts w:ascii="Times New Roman" w:hAnsi="Times New Roman"/>
          <w:b/>
          <w:sz w:val="24"/>
          <w:szCs w:val="24"/>
          <w:lang w:eastAsia="hi-IN" w:bidi="hi-IN"/>
        </w:rPr>
        <w:t>27 129 283,58</w:t>
      </w:r>
      <w:r w:rsidRPr="007A1F26">
        <w:rPr>
          <w:rFonts w:ascii="Times New Roman" w:hAnsi="Times New Roman"/>
          <w:b/>
          <w:sz w:val="24"/>
          <w:szCs w:val="24"/>
          <w:lang w:eastAsia="hi-IN" w:bidi="hi-IN"/>
        </w:rPr>
        <w:t xml:space="preserve"> zł,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co stanowi 23,95% wartości niematerialnych i prawnych i rzeczowych aktywów trwałych.</w:t>
      </w:r>
      <w:r w:rsidRPr="00645456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</w:p>
    <w:p w:rsidR="005614D1" w:rsidRDefault="005614D1">
      <w:pPr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br w:type="page"/>
      </w:r>
    </w:p>
    <w:p w:rsidR="005614D1" w:rsidRDefault="005614D1" w:rsidP="0087620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614D1" w:rsidRDefault="005614D1" w:rsidP="0080341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SWOT</w:t>
      </w:r>
    </w:p>
    <w:p w:rsidR="005614D1" w:rsidRDefault="005614D1" w:rsidP="00876204">
      <w:pPr>
        <w:pStyle w:val="Akapitzli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5614D1" w:rsidTr="00E9459E">
        <w:tc>
          <w:tcPr>
            <w:tcW w:w="4531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/>
                <w:sz w:val="24"/>
                <w:szCs w:val="24"/>
              </w:rPr>
              <w:t>MOCNE STRONY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</w:tr>
      <w:tr w:rsidR="005614D1" w:rsidRPr="008D3B42" w:rsidTr="00E9459E">
        <w:tc>
          <w:tcPr>
            <w:tcW w:w="4531" w:type="dxa"/>
          </w:tcPr>
          <w:p w:rsidR="005614D1" w:rsidRPr="00E9459E" w:rsidRDefault="005614D1" w:rsidP="00E9459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Cs/>
                <w:sz w:val="24"/>
                <w:szCs w:val="24"/>
              </w:rPr>
              <w:t>Szeroki zakres zakontraktowanych świadczeń (szpitalne, ambulatoryjne, procedury diagnostyczne)</w:t>
            </w:r>
          </w:p>
          <w:p w:rsidR="005614D1" w:rsidRPr="00E9459E" w:rsidRDefault="005614D1" w:rsidP="00E9459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Cs/>
                <w:sz w:val="24"/>
                <w:szCs w:val="24"/>
              </w:rPr>
              <w:t>Duży potencjał jednostki w zakresie zabiegowym (krótki czas hospitalizacji po zabiegach, wzrastające wykonanie procedur nielimitowanych)</w:t>
            </w:r>
          </w:p>
          <w:p w:rsidR="005614D1" w:rsidRPr="00E9459E" w:rsidRDefault="005614D1" w:rsidP="00E9459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Cs/>
                <w:sz w:val="24"/>
                <w:szCs w:val="24"/>
              </w:rPr>
              <w:t xml:space="preserve">Stabilna liczba pacjentów POZ </w:t>
            </w:r>
          </w:p>
          <w:p w:rsidR="005614D1" w:rsidRPr="00E9459E" w:rsidRDefault="005614D1" w:rsidP="00E9459E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614D1" w:rsidRPr="00E9459E" w:rsidRDefault="005614D1" w:rsidP="00E9459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Cs/>
                <w:sz w:val="24"/>
                <w:szCs w:val="24"/>
              </w:rPr>
              <w:t>Realizacja świadczeń w czterech lokalizacjach (generująca wysokie koszty stałe)</w:t>
            </w:r>
          </w:p>
          <w:p w:rsidR="005614D1" w:rsidRPr="00E9459E" w:rsidRDefault="005614D1" w:rsidP="00E9459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Cs/>
                <w:sz w:val="24"/>
                <w:szCs w:val="24"/>
              </w:rPr>
              <w:t>Położenie geograficzne przyczyniające się do dużego obciążenia Szpitalnego Oddziału Ratunkowego</w:t>
            </w:r>
          </w:p>
        </w:tc>
      </w:tr>
      <w:tr w:rsidR="005614D1" w:rsidTr="00E9459E">
        <w:tc>
          <w:tcPr>
            <w:tcW w:w="4531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/>
                <w:sz w:val="24"/>
                <w:szCs w:val="24"/>
              </w:rPr>
              <w:t>SZANSE</w:t>
            </w:r>
          </w:p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614D1" w:rsidRPr="00E9459E" w:rsidRDefault="005614D1" w:rsidP="00E94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/>
                <w:sz w:val="24"/>
                <w:szCs w:val="24"/>
              </w:rPr>
              <w:t>ZAGROŻENIA</w:t>
            </w:r>
          </w:p>
        </w:tc>
      </w:tr>
      <w:tr w:rsidR="005614D1" w:rsidRPr="008D3B42" w:rsidTr="00E9459E">
        <w:tc>
          <w:tcPr>
            <w:tcW w:w="4531" w:type="dxa"/>
          </w:tcPr>
          <w:p w:rsidR="005614D1" w:rsidRPr="00E9459E" w:rsidRDefault="005614D1" w:rsidP="00E9459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Cs/>
                <w:sz w:val="24"/>
                <w:szCs w:val="24"/>
              </w:rPr>
              <w:t xml:space="preserve">Poszukiwanie nowych kontrahentów </w:t>
            </w:r>
          </w:p>
          <w:p w:rsidR="005614D1" w:rsidRPr="00E9459E" w:rsidRDefault="005614D1" w:rsidP="00E9459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Cs/>
                <w:sz w:val="24"/>
                <w:szCs w:val="24"/>
              </w:rPr>
              <w:t>Działalność komercyjna w niszowych obszarach</w:t>
            </w:r>
          </w:p>
          <w:p w:rsidR="005614D1" w:rsidRPr="00E9459E" w:rsidRDefault="005614D1" w:rsidP="00E9459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Cs/>
                <w:sz w:val="24"/>
                <w:szCs w:val="24"/>
              </w:rPr>
              <w:t>Bardzo dobra współpraca z podmiotem tworzącym</w:t>
            </w:r>
          </w:p>
        </w:tc>
        <w:tc>
          <w:tcPr>
            <w:tcW w:w="4531" w:type="dxa"/>
          </w:tcPr>
          <w:p w:rsidR="005614D1" w:rsidRPr="00E9459E" w:rsidRDefault="005614D1" w:rsidP="00E9459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Cs/>
                <w:sz w:val="24"/>
                <w:szCs w:val="24"/>
              </w:rPr>
              <w:t>Brak wpływu na kształtowanie się kosztów pracy</w:t>
            </w:r>
          </w:p>
          <w:p w:rsidR="005614D1" w:rsidRPr="00E9459E" w:rsidRDefault="005614D1" w:rsidP="00E9459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459E">
              <w:rPr>
                <w:rFonts w:ascii="Times New Roman" w:hAnsi="Times New Roman"/>
                <w:bCs/>
                <w:sz w:val="24"/>
                <w:szCs w:val="24"/>
              </w:rPr>
              <w:t>Niestabilny system publicznej ochrony zdrowia: częste zmiany legislacyjne, niejednoznaczne zasady finansowania (np. brak informacji o elementach składowych formuły przeliczenia ryczałtu)</w:t>
            </w:r>
          </w:p>
          <w:p w:rsidR="005614D1" w:rsidRPr="00E9459E" w:rsidRDefault="005614D1" w:rsidP="00E9459E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614D1" w:rsidRDefault="00561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14D1" w:rsidRPr="008D3B42" w:rsidRDefault="005614D1" w:rsidP="008D3B42">
      <w:pPr>
        <w:rPr>
          <w:rFonts w:ascii="Times New Roman" w:hAnsi="Times New Roman"/>
          <w:b/>
          <w:sz w:val="24"/>
          <w:szCs w:val="24"/>
        </w:rPr>
      </w:pPr>
    </w:p>
    <w:p w:rsidR="005614D1" w:rsidRPr="00DD465D" w:rsidRDefault="005614D1" w:rsidP="0080341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D465D">
        <w:rPr>
          <w:rFonts w:ascii="Times New Roman" w:hAnsi="Times New Roman"/>
          <w:b/>
          <w:sz w:val="24"/>
          <w:szCs w:val="24"/>
        </w:rPr>
        <w:t>Zatrudnienie i koszty pracy</w:t>
      </w:r>
    </w:p>
    <w:p w:rsidR="005614D1" w:rsidRDefault="005614D1" w:rsidP="00D4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FB">
        <w:rPr>
          <w:rFonts w:ascii="Times New Roman" w:hAnsi="Times New Roman"/>
          <w:sz w:val="24"/>
          <w:szCs w:val="24"/>
        </w:rPr>
        <w:t>Strukturę zawodową zatrudnionych</w:t>
      </w:r>
      <w:r>
        <w:rPr>
          <w:rFonts w:ascii="Times New Roman" w:hAnsi="Times New Roman"/>
          <w:sz w:val="24"/>
          <w:szCs w:val="24"/>
        </w:rPr>
        <w:t xml:space="preserve"> według stanu na dzień 31.12.2018 r.</w:t>
      </w:r>
      <w:r w:rsidRPr="00AF40FB">
        <w:rPr>
          <w:rFonts w:ascii="Times New Roman" w:hAnsi="Times New Roman"/>
          <w:sz w:val="24"/>
          <w:szCs w:val="24"/>
        </w:rPr>
        <w:t xml:space="preserve"> przedstawiono </w:t>
      </w:r>
      <w:r>
        <w:rPr>
          <w:rFonts w:ascii="Times New Roman" w:hAnsi="Times New Roman"/>
          <w:sz w:val="24"/>
          <w:szCs w:val="24"/>
        </w:rPr>
        <w:t>w tabeli.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2060"/>
        <w:gridCol w:w="942"/>
        <w:gridCol w:w="2156"/>
        <w:gridCol w:w="895"/>
      </w:tblGrid>
      <w:tr w:rsidR="005614D1" w:rsidRPr="00B33805" w:rsidTr="00E9459E">
        <w:tc>
          <w:tcPr>
            <w:tcW w:w="3020" w:type="dxa"/>
            <w:vAlign w:val="center"/>
          </w:tcPr>
          <w:p w:rsidR="005614D1" w:rsidRPr="00E9459E" w:rsidRDefault="005614D1" w:rsidP="00E9459E">
            <w:pPr>
              <w:spacing w:after="0"/>
              <w:jc w:val="center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Grupa zawodowa/statystyczna</w:t>
            </w:r>
          </w:p>
        </w:tc>
        <w:tc>
          <w:tcPr>
            <w:tcW w:w="3021" w:type="dxa"/>
            <w:gridSpan w:val="2"/>
            <w:vAlign w:val="center"/>
          </w:tcPr>
          <w:p w:rsidR="005614D1" w:rsidRPr="00E9459E" w:rsidRDefault="005614D1" w:rsidP="00E9459E">
            <w:pPr>
              <w:spacing w:after="0"/>
              <w:jc w:val="center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Średnioroczne zatrudnienie w 2017 roku (etaty przeliczeniowe)</w:t>
            </w:r>
          </w:p>
        </w:tc>
        <w:tc>
          <w:tcPr>
            <w:tcW w:w="3021" w:type="dxa"/>
            <w:gridSpan w:val="2"/>
            <w:vAlign w:val="center"/>
          </w:tcPr>
          <w:p w:rsidR="005614D1" w:rsidRPr="00E9459E" w:rsidRDefault="005614D1" w:rsidP="00E9459E">
            <w:pPr>
              <w:spacing w:after="0"/>
              <w:jc w:val="center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Średnioroczne zatrudnienie w 2018 roku (etaty przeliczeniowe)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Lekarze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128,279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21,18%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125,717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20,84%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Personel wyższy inny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25,697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4,24%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29,828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4,94%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Personel średni w tym: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370,676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61,18%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369,280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61,20%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Pielęgniarki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264,874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43,72%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247,202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40,97%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Technicy medyczni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15,917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2,63%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15,504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2,57%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Rejestratorki i sekretarki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43,582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7,19%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53,205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8,82%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Pozostały personel średni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46,303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7,64%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53,369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i/>
                <w:iCs/>
              </w:rPr>
            </w:pPr>
            <w:r w:rsidRPr="00E9459E">
              <w:rPr>
                <w:rFonts w:ascii="Times New Roman" w:hAnsi="Times New Roman"/>
                <w:i/>
                <w:iCs/>
              </w:rPr>
              <w:t>8,84%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Personel niższy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6,733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1,11%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5,995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0,99%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Administracja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56,115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9,26%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57,298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9,50%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 xml:space="preserve">Obsługa 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18,385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3,03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15,298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</w:rPr>
            </w:pPr>
            <w:r w:rsidRPr="00E9459E">
              <w:rPr>
                <w:rFonts w:ascii="Times New Roman" w:hAnsi="Times New Roman"/>
              </w:rPr>
              <w:t>2,53%</w:t>
            </w:r>
          </w:p>
        </w:tc>
      </w:tr>
      <w:tr w:rsidR="005614D1" w:rsidRPr="00B33805" w:rsidTr="00E9459E">
        <w:tc>
          <w:tcPr>
            <w:tcW w:w="3020" w:type="dxa"/>
          </w:tcPr>
          <w:p w:rsidR="005614D1" w:rsidRPr="00E9459E" w:rsidRDefault="005614D1" w:rsidP="00E9459E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9459E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2078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E9459E">
              <w:rPr>
                <w:rFonts w:ascii="Times New Roman" w:hAnsi="Times New Roman"/>
                <w:b/>
                <w:bCs/>
              </w:rPr>
              <w:t>605,885</w:t>
            </w:r>
          </w:p>
        </w:tc>
        <w:tc>
          <w:tcPr>
            <w:tcW w:w="943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E9459E"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2176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E9459E">
              <w:rPr>
                <w:rFonts w:ascii="Times New Roman" w:hAnsi="Times New Roman"/>
                <w:b/>
                <w:bCs/>
              </w:rPr>
              <w:t>603,416</w:t>
            </w:r>
          </w:p>
        </w:tc>
        <w:tc>
          <w:tcPr>
            <w:tcW w:w="845" w:type="dxa"/>
          </w:tcPr>
          <w:p w:rsidR="005614D1" w:rsidRPr="00E9459E" w:rsidRDefault="005614D1" w:rsidP="00E9459E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E9459E">
              <w:rPr>
                <w:rFonts w:ascii="Times New Roman" w:hAnsi="Times New Roman"/>
                <w:b/>
                <w:bCs/>
              </w:rPr>
              <w:t>x</w:t>
            </w:r>
          </w:p>
        </w:tc>
      </w:tr>
    </w:tbl>
    <w:p w:rsidR="005614D1" w:rsidRPr="00AF40FB" w:rsidRDefault="005614D1" w:rsidP="00AF40FB">
      <w:pPr>
        <w:spacing w:after="0"/>
        <w:rPr>
          <w:rFonts w:ascii="Times New Roman" w:hAnsi="Times New Roman"/>
          <w:sz w:val="24"/>
          <w:szCs w:val="24"/>
        </w:rPr>
      </w:pPr>
    </w:p>
    <w:p w:rsidR="005614D1" w:rsidRDefault="005614D1" w:rsidP="0008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Największą grupę zawodową zatrudnionych na podstawie stosunku pracy stanowią </w:t>
      </w:r>
      <w:r w:rsidRPr="000832D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pielęgniarki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(ponad 40%).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Kolejną według liczebności grupą zawodową są </w:t>
      </w:r>
      <w:r w:rsidRPr="000832D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lekarze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(ponad 20%), w</w:t>
      </w:r>
      <w:r w:rsidRPr="00457E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śród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nich</w:t>
      </w:r>
      <w:r w:rsidRPr="00457E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44</w:t>
      </w:r>
      <w:r w:rsidRPr="00457E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lekarzy rezydent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ów</w:t>
      </w:r>
      <w:r w:rsidRPr="00457E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19</w:t>
      </w:r>
      <w:r w:rsidRPr="00457E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lekarzy stażystów, których wynagrodzenie jest finansowane dotacją. </w:t>
      </w:r>
      <w:r w:rsidRPr="000832DF">
        <w:rPr>
          <w:rFonts w:ascii="Times New Roman" w:hAnsi="Times New Roman"/>
          <w:b/>
          <w:bCs/>
          <w:sz w:val="24"/>
          <w:szCs w:val="24"/>
        </w:rPr>
        <w:t>Administracja i obsługa</w:t>
      </w:r>
      <w:r w:rsidRPr="00142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 12,03% wszystkich pracujących.</w:t>
      </w:r>
    </w:p>
    <w:p w:rsidR="005614D1" w:rsidRDefault="005614D1" w:rsidP="0008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08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Obok kadry etatowej w jednostce część personelu medycznego (w głównej mierze są to </w:t>
      </w:r>
      <w:r w:rsidRPr="00802DCB">
        <w:rPr>
          <w:rFonts w:ascii="Times New Roman" w:hAnsi="Times New Roman"/>
          <w:b/>
          <w:bCs/>
          <w:sz w:val="24"/>
          <w:szCs w:val="24"/>
        </w:rPr>
        <w:t>lekarze</w:t>
      </w:r>
      <w:r>
        <w:rPr>
          <w:rFonts w:ascii="Times New Roman" w:hAnsi="Times New Roman"/>
          <w:sz w:val="24"/>
          <w:szCs w:val="24"/>
        </w:rPr>
        <w:t xml:space="preserve">) pracuje w ramach jednoosobowej działalności gospodarczej w oparciu o tzw. kontrakt. W oparciu o personel kontraktowy zorganizowana jest praca w: </w:t>
      </w:r>
    </w:p>
    <w:p w:rsidR="005614D1" w:rsidRDefault="005614D1" w:rsidP="00E15160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2DCB">
        <w:rPr>
          <w:rFonts w:ascii="Times New Roman" w:hAnsi="Times New Roman"/>
          <w:sz w:val="24"/>
          <w:szCs w:val="24"/>
        </w:rPr>
        <w:t>oddziałach i poradniach: chirurgii ogólnej, chirurgii urazowo-ortopedycznej i okulistyki</w:t>
      </w:r>
      <w:r>
        <w:rPr>
          <w:rFonts w:ascii="Times New Roman" w:hAnsi="Times New Roman"/>
          <w:sz w:val="24"/>
          <w:szCs w:val="24"/>
        </w:rPr>
        <w:t xml:space="preserve">, ginekologii </w:t>
      </w:r>
      <w:r w:rsidRPr="00802DCB">
        <w:rPr>
          <w:rFonts w:ascii="Times New Roman" w:hAnsi="Times New Roman"/>
          <w:sz w:val="24"/>
          <w:szCs w:val="24"/>
        </w:rPr>
        <w:t>(rozliczenie w oparciu o wykonane świadczenia: procedury, punkty itd.),</w:t>
      </w:r>
    </w:p>
    <w:p w:rsidR="005614D1" w:rsidRDefault="005614D1" w:rsidP="00E15160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2DCB">
        <w:rPr>
          <w:rFonts w:ascii="Times New Roman" w:hAnsi="Times New Roman"/>
          <w:sz w:val="24"/>
          <w:szCs w:val="24"/>
        </w:rPr>
        <w:t>oddziale anestezjologii i intensywnej terapii</w:t>
      </w:r>
      <w:r>
        <w:rPr>
          <w:rFonts w:ascii="Times New Roman" w:hAnsi="Times New Roman"/>
          <w:sz w:val="24"/>
          <w:szCs w:val="24"/>
        </w:rPr>
        <w:t xml:space="preserve">, oddziałach internistycznych, nocnej i świątecznej opiece zdrowotnej </w:t>
      </w:r>
      <w:r w:rsidRPr="00802DCB">
        <w:rPr>
          <w:rFonts w:ascii="Times New Roman" w:hAnsi="Times New Roman"/>
          <w:sz w:val="24"/>
          <w:szCs w:val="24"/>
        </w:rPr>
        <w:t>(rozliczenie godzinowe</w:t>
      </w:r>
      <w:r>
        <w:rPr>
          <w:rFonts w:ascii="Times New Roman" w:hAnsi="Times New Roman"/>
          <w:sz w:val="24"/>
          <w:szCs w:val="24"/>
        </w:rPr>
        <w:t>),</w:t>
      </w:r>
    </w:p>
    <w:p w:rsidR="005614D1" w:rsidRDefault="005614D1" w:rsidP="00E15160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innych zakresach: konsultacje i badania rozliczane według liczby wykonanych usług (</w:t>
      </w:r>
      <w:proofErr w:type="spellStart"/>
      <w:r>
        <w:rPr>
          <w:rFonts w:ascii="Times New Roman" w:hAnsi="Times New Roman"/>
          <w:sz w:val="24"/>
          <w:szCs w:val="24"/>
        </w:rPr>
        <w:t>kolonoskopia</w:t>
      </w:r>
      <w:proofErr w:type="spellEnd"/>
      <w:r>
        <w:rPr>
          <w:rFonts w:ascii="Times New Roman" w:hAnsi="Times New Roman"/>
          <w:sz w:val="24"/>
          <w:szCs w:val="24"/>
        </w:rPr>
        <w:t>, gastroskopia inne).</w:t>
      </w:r>
    </w:p>
    <w:p w:rsidR="005614D1" w:rsidRPr="00802DCB" w:rsidRDefault="005614D1" w:rsidP="0080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4D1" w:rsidRPr="00802DCB" w:rsidRDefault="005614D1" w:rsidP="0080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pielęgniarski zatrudniony w oparciu o kontrakty i umowy zlecenia realizuje świadczenia w oddziałach zabiegowych – na bloku operacyjnym, w oddziale anestezjologii i intensywnej terapii oraz w oddziałach internistycznych i nocnej i świątecznej opiece zdrowotnej.</w:t>
      </w:r>
    </w:p>
    <w:p w:rsidR="005614D1" w:rsidRDefault="005614D1" w:rsidP="0008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761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Struktura zatrudnienia w jednostce obejmuje personel medyczny, niezbędny w celu spełnienia formalnych wymogów NFZ dla kontaktowania świadczeń opieki zdrowotnej oraz personel obsługi i administracji. Z działalności podstawowej wyłączono usługi zlecane zewnętrznym </w:t>
      </w:r>
      <w:r>
        <w:rPr>
          <w:rFonts w:ascii="Times New Roman" w:hAnsi="Times New Roman"/>
          <w:sz w:val="24"/>
          <w:szCs w:val="24"/>
        </w:rPr>
        <w:lastRenderedPageBreak/>
        <w:t>podmiotom (outsourcing), co zmniejsza znacząco koszty pracy, przenosząc je do kosztów usług obcych. Outsourcing obejmuje:</w:t>
      </w:r>
    </w:p>
    <w:p w:rsidR="005614D1" w:rsidRDefault="005614D1" w:rsidP="00E15160">
      <w:pPr>
        <w:pStyle w:val="Akapitzlist"/>
        <w:numPr>
          <w:ilvl w:val="1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3F75">
        <w:rPr>
          <w:rFonts w:ascii="Times New Roman" w:hAnsi="Times New Roman"/>
          <w:sz w:val="24"/>
          <w:szCs w:val="24"/>
        </w:rPr>
        <w:t>Świadczenie kompleksowych usług pralniczy</w:t>
      </w:r>
      <w:r>
        <w:rPr>
          <w:rFonts w:ascii="Times New Roman" w:hAnsi="Times New Roman"/>
          <w:sz w:val="24"/>
          <w:szCs w:val="24"/>
        </w:rPr>
        <w:t>ch,</w:t>
      </w:r>
    </w:p>
    <w:p w:rsidR="005614D1" w:rsidRDefault="005614D1" w:rsidP="00E15160">
      <w:pPr>
        <w:pStyle w:val="Akapitzlist"/>
        <w:numPr>
          <w:ilvl w:val="1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3F75">
        <w:rPr>
          <w:rFonts w:ascii="Times New Roman" w:hAnsi="Times New Roman"/>
          <w:sz w:val="24"/>
          <w:szCs w:val="24"/>
        </w:rPr>
        <w:t>Komp</w:t>
      </w:r>
      <w:r>
        <w:rPr>
          <w:rFonts w:ascii="Times New Roman" w:hAnsi="Times New Roman"/>
          <w:sz w:val="24"/>
          <w:szCs w:val="24"/>
        </w:rPr>
        <w:t>leksowe utrzymanie czystości,</w:t>
      </w:r>
    </w:p>
    <w:p w:rsidR="005614D1" w:rsidRDefault="005614D1" w:rsidP="00E15160">
      <w:pPr>
        <w:pStyle w:val="Akapitzlist"/>
        <w:numPr>
          <w:ilvl w:val="1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3F75">
        <w:rPr>
          <w:rFonts w:ascii="Times New Roman" w:hAnsi="Times New Roman"/>
          <w:sz w:val="24"/>
          <w:szCs w:val="24"/>
        </w:rPr>
        <w:t xml:space="preserve">Serwisowanie </w:t>
      </w:r>
      <w:r>
        <w:rPr>
          <w:rFonts w:ascii="Times New Roman" w:hAnsi="Times New Roman"/>
          <w:sz w:val="24"/>
          <w:szCs w:val="24"/>
        </w:rPr>
        <w:t>oprogramowania, obsługę informatyczną,</w:t>
      </w:r>
    </w:p>
    <w:p w:rsidR="005614D1" w:rsidRDefault="005614D1" w:rsidP="00E15160">
      <w:pPr>
        <w:pStyle w:val="Akapitzlist"/>
        <w:numPr>
          <w:ilvl w:val="1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73F75">
        <w:rPr>
          <w:rFonts w:ascii="Times New Roman" w:hAnsi="Times New Roman"/>
          <w:sz w:val="24"/>
          <w:szCs w:val="24"/>
        </w:rPr>
        <w:t>Wykonywanie usług w zakresie ochron</w:t>
      </w:r>
      <w:r>
        <w:rPr>
          <w:rFonts w:ascii="Times New Roman" w:hAnsi="Times New Roman"/>
          <w:sz w:val="24"/>
          <w:szCs w:val="24"/>
        </w:rPr>
        <w:t xml:space="preserve">y osób, mienia, obiektów, </w:t>
      </w:r>
    </w:p>
    <w:p w:rsidR="005614D1" w:rsidRDefault="005614D1" w:rsidP="00E15160">
      <w:pPr>
        <w:pStyle w:val="Akapitzlist"/>
        <w:numPr>
          <w:ilvl w:val="1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Usługi żywieniowe dla pacjentów,</w:t>
      </w:r>
    </w:p>
    <w:p w:rsidR="005614D1" w:rsidRDefault="005614D1" w:rsidP="00E15160">
      <w:pPr>
        <w:pStyle w:val="Akapitzlist"/>
        <w:numPr>
          <w:ilvl w:val="1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diagnostyczne (laboratoryjnych, obrazowych)</w:t>
      </w:r>
    </w:p>
    <w:p w:rsidR="005614D1" w:rsidRPr="00D73F75" w:rsidRDefault="005614D1" w:rsidP="00E15160">
      <w:pPr>
        <w:pStyle w:val="Akapitzlist"/>
        <w:numPr>
          <w:ilvl w:val="1"/>
          <w:numId w:val="1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 sanitarny.</w:t>
      </w:r>
    </w:p>
    <w:p w:rsidR="005614D1" w:rsidRDefault="005614D1" w:rsidP="0038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</w:t>
      </w:r>
      <w:r w:rsidRPr="00EE1AC4">
        <w:rPr>
          <w:rFonts w:ascii="Times New Roman" w:hAnsi="Times New Roman"/>
          <w:b/>
          <w:sz w:val="24"/>
          <w:szCs w:val="24"/>
        </w:rPr>
        <w:t>szty pracy stanowią największą grupę kosztów jednostki (</w:t>
      </w:r>
      <w:r>
        <w:rPr>
          <w:rFonts w:ascii="Times New Roman" w:hAnsi="Times New Roman"/>
          <w:b/>
          <w:sz w:val="24"/>
          <w:szCs w:val="24"/>
        </w:rPr>
        <w:t>w 2018 roku – 64 973 968,19 zł, tj. 63,62</w:t>
      </w:r>
      <w:r w:rsidRPr="00EE1AC4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kosztów ogółem</w:t>
      </w:r>
      <w:r w:rsidRPr="00EE1AC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największe obciążenie.  Poszczególne pozycje kosztowe w 2018 roku kształtowały się w następujących wysokościach:</w:t>
      </w:r>
    </w:p>
    <w:p w:rsidR="005614D1" w:rsidRPr="00457EA5" w:rsidRDefault="005614D1" w:rsidP="00E1516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57EA5">
        <w:rPr>
          <w:rFonts w:ascii="Times New Roman" w:hAnsi="Times New Roman"/>
          <w:sz w:val="24"/>
          <w:szCs w:val="24"/>
        </w:rPr>
        <w:t xml:space="preserve">wynagrodzenia z umów o pracę </w:t>
      </w:r>
      <w:r w:rsidRPr="00457EA5">
        <w:rPr>
          <w:rFonts w:ascii="Times New Roman" w:hAnsi="Times New Roman"/>
          <w:sz w:val="24"/>
          <w:szCs w:val="24"/>
        </w:rPr>
        <w:tab/>
      </w:r>
      <w:r w:rsidRPr="00457EA5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i/>
          <w:sz w:val="24"/>
          <w:szCs w:val="24"/>
        </w:rPr>
        <w:t>36 830 021,70</w:t>
      </w:r>
      <w:r w:rsidRPr="00457EA5">
        <w:rPr>
          <w:rFonts w:ascii="Times New Roman" w:hAnsi="Times New Roman"/>
          <w:i/>
          <w:sz w:val="24"/>
          <w:szCs w:val="24"/>
        </w:rPr>
        <w:t xml:space="preserve"> </w:t>
      </w:r>
      <w:r w:rsidRPr="00457EA5">
        <w:rPr>
          <w:rFonts w:ascii="Times New Roman" w:hAnsi="Times New Roman"/>
          <w:sz w:val="24"/>
          <w:szCs w:val="24"/>
        </w:rPr>
        <w:t>zł</w:t>
      </w:r>
    </w:p>
    <w:p w:rsidR="005614D1" w:rsidRPr="00457EA5" w:rsidRDefault="005614D1" w:rsidP="00E1516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57EA5">
        <w:rPr>
          <w:rFonts w:ascii="Times New Roman" w:hAnsi="Times New Roman"/>
          <w:sz w:val="24"/>
          <w:szCs w:val="24"/>
        </w:rPr>
        <w:t xml:space="preserve">wynagrodzenia z umów zlecenia </w:t>
      </w:r>
      <w:r w:rsidRPr="00457EA5">
        <w:rPr>
          <w:rFonts w:ascii="Times New Roman" w:hAnsi="Times New Roman"/>
          <w:sz w:val="24"/>
          <w:szCs w:val="24"/>
        </w:rPr>
        <w:tab/>
      </w:r>
      <w:r w:rsidRPr="00457EA5">
        <w:rPr>
          <w:rFonts w:ascii="Times New Roman" w:hAnsi="Times New Roman"/>
          <w:sz w:val="24"/>
          <w:szCs w:val="24"/>
        </w:rPr>
        <w:tab/>
        <w:t xml:space="preserve">–   </w:t>
      </w:r>
      <w:r>
        <w:rPr>
          <w:rFonts w:ascii="Times New Roman" w:hAnsi="Times New Roman"/>
          <w:i/>
          <w:sz w:val="24"/>
          <w:szCs w:val="24"/>
        </w:rPr>
        <w:t>2 592 478,41</w:t>
      </w:r>
      <w:r w:rsidRPr="00457EA5">
        <w:rPr>
          <w:rFonts w:ascii="Times New Roman" w:hAnsi="Times New Roman"/>
          <w:i/>
          <w:sz w:val="24"/>
          <w:szCs w:val="24"/>
        </w:rPr>
        <w:t xml:space="preserve"> </w:t>
      </w:r>
      <w:r w:rsidRPr="00457EA5">
        <w:rPr>
          <w:rFonts w:ascii="Times New Roman" w:hAnsi="Times New Roman"/>
          <w:sz w:val="24"/>
          <w:szCs w:val="24"/>
        </w:rPr>
        <w:t>zł</w:t>
      </w:r>
    </w:p>
    <w:p w:rsidR="005614D1" w:rsidRPr="00457EA5" w:rsidRDefault="005614D1" w:rsidP="00E1516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57EA5">
        <w:rPr>
          <w:rFonts w:ascii="Times New Roman" w:hAnsi="Times New Roman"/>
          <w:sz w:val="24"/>
          <w:szCs w:val="24"/>
        </w:rPr>
        <w:t xml:space="preserve">składki ZUS pracodawcy </w:t>
      </w:r>
      <w:r w:rsidRPr="00457EA5">
        <w:rPr>
          <w:rFonts w:ascii="Times New Roman" w:hAnsi="Times New Roman"/>
          <w:sz w:val="24"/>
          <w:szCs w:val="24"/>
        </w:rPr>
        <w:tab/>
      </w:r>
      <w:r w:rsidRPr="00457EA5">
        <w:rPr>
          <w:rFonts w:ascii="Times New Roman" w:hAnsi="Times New Roman"/>
          <w:sz w:val="24"/>
          <w:szCs w:val="24"/>
        </w:rPr>
        <w:tab/>
      </w:r>
      <w:r w:rsidRPr="00457EA5">
        <w:rPr>
          <w:rFonts w:ascii="Times New Roman" w:hAnsi="Times New Roman"/>
          <w:sz w:val="24"/>
          <w:szCs w:val="24"/>
        </w:rPr>
        <w:tab/>
        <w:t xml:space="preserve">–   </w:t>
      </w:r>
      <w:r>
        <w:rPr>
          <w:rFonts w:ascii="Times New Roman" w:hAnsi="Times New Roman"/>
          <w:i/>
          <w:sz w:val="24"/>
          <w:szCs w:val="24"/>
        </w:rPr>
        <w:t>7 101 538,17</w:t>
      </w:r>
      <w:r w:rsidRPr="00457EA5">
        <w:rPr>
          <w:rFonts w:ascii="Times New Roman" w:hAnsi="Times New Roman"/>
          <w:i/>
          <w:sz w:val="24"/>
          <w:szCs w:val="24"/>
        </w:rPr>
        <w:t xml:space="preserve"> </w:t>
      </w:r>
      <w:r w:rsidRPr="00457EA5">
        <w:rPr>
          <w:rFonts w:ascii="Times New Roman" w:hAnsi="Times New Roman"/>
          <w:sz w:val="24"/>
          <w:szCs w:val="24"/>
        </w:rPr>
        <w:t>zł</w:t>
      </w:r>
    </w:p>
    <w:p w:rsidR="005614D1" w:rsidRPr="00457EA5" w:rsidRDefault="005614D1" w:rsidP="00E1516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57EA5">
        <w:rPr>
          <w:rFonts w:ascii="Times New Roman" w:hAnsi="Times New Roman"/>
          <w:sz w:val="24"/>
          <w:szCs w:val="24"/>
        </w:rPr>
        <w:t xml:space="preserve">zakładowy fundusz świadczeń socjalnych </w:t>
      </w:r>
      <w:r w:rsidRPr="00457EA5">
        <w:rPr>
          <w:rFonts w:ascii="Times New Roman" w:hAnsi="Times New Roman"/>
          <w:sz w:val="24"/>
          <w:szCs w:val="24"/>
        </w:rPr>
        <w:tab/>
        <w:t xml:space="preserve">–      </w:t>
      </w:r>
      <w:r>
        <w:rPr>
          <w:rFonts w:ascii="Times New Roman" w:hAnsi="Times New Roman"/>
          <w:i/>
          <w:sz w:val="24"/>
          <w:szCs w:val="24"/>
        </w:rPr>
        <w:t>300 000,00</w:t>
      </w:r>
      <w:r w:rsidRPr="00457EA5">
        <w:rPr>
          <w:rFonts w:ascii="Times New Roman" w:hAnsi="Times New Roman"/>
          <w:i/>
          <w:sz w:val="24"/>
          <w:szCs w:val="24"/>
        </w:rPr>
        <w:t xml:space="preserve"> </w:t>
      </w:r>
      <w:r w:rsidRPr="00457EA5">
        <w:rPr>
          <w:rFonts w:ascii="Times New Roman" w:hAnsi="Times New Roman"/>
          <w:sz w:val="24"/>
          <w:szCs w:val="24"/>
        </w:rPr>
        <w:t>zł</w:t>
      </w:r>
    </w:p>
    <w:p w:rsidR="005614D1" w:rsidRPr="00457EA5" w:rsidRDefault="005614D1" w:rsidP="00E1516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57EA5">
        <w:rPr>
          <w:rFonts w:ascii="Times New Roman" w:hAnsi="Times New Roman"/>
          <w:sz w:val="24"/>
          <w:szCs w:val="24"/>
        </w:rPr>
        <w:t xml:space="preserve">kontrakty medyczne </w:t>
      </w:r>
      <w:r w:rsidRPr="00457EA5">
        <w:rPr>
          <w:rFonts w:ascii="Times New Roman" w:hAnsi="Times New Roman"/>
          <w:sz w:val="24"/>
          <w:szCs w:val="24"/>
        </w:rPr>
        <w:tab/>
      </w:r>
      <w:r w:rsidRPr="00457EA5">
        <w:rPr>
          <w:rFonts w:ascii="Times New Roman" w:hAnsi="Times New Roman"/>
          <w:sz w:val="24"/>
          <w:szCs w:val="24"/>
        </w:rPr>
        <w:tab/>
      </w:r>
      <w:r w:rsidRPr="00457EA5">
        <w:rPr>
          <w:rFonts w:ascii="Times New Roman" w:hAnsi="Times New Roman"/>
          <w:sz w:val="24"/>
          <w:szCs w:val="24"/>
        </w:rPr>
        <w:tab/>
      </w:r>
      <w:r w:rsidRPr="00457EA5">
        <w:rPr>
          <w:rFonts w:ascii="Times New Roman" w:hAnsi="Times New Roman"/>
          <w:sz w:val="24"/>
          <w:szCs w:val="24"/>
        </w:rPr>
        <w:tab/>
        <w:t xml:space="preserve">– </w:t>
      </w:r>
      <w:r>
        <w:rPr>
          <w:rFonts w:ascii="Times New Roman" w:hAnsi="Times New Roman"/>
          <w:i/>
          <w:sz w:val="24"/>
          <w:szCs w:val="24"/>
        </w:rPr>
        <w:t>18 054 812,80</w:t>
      </w:r>
      <w:r w:rsidRPr="00457EA5">
        <w:rPr>
          <w:rFonts w:ascii="Times New Roman" w:hAnsi="Times New Roman"/>
          <w:i/>
          <w:sz w:val="24"/>
          <w:szCs w:val="24"/>
        </w:rPr>
        <w:t xml:space="preserve"> </w:t>
      </w:r>
      <w:r w:rsidRPr="00457EA5">
        <w:rPr>
          <w:rFonts w:ascii="Times New Roman" w:hAnsi="Times New Roman"/>
          <w:sz w:val="24"/>
          <w:szCs w:val="24"/>
        </w:rPr>
        <w:t>zł</w:t>
      </w:r>
    </w:p>
    <w:p w:rsidR="005614D1" w:rsidRPr="00457EA5" w:rsidRDefault="005614D1" w:rsidP="00E1516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57EA5">
        <w:rPr>
          <w:rFonts w:ascii="Times New Roman" w:hAnsi="Times New Roman"/>
          <w:sz w:val="24"/>
          <w:szCs w:val="24"/>
        </w:rPr>
        <w:t xml:space="preserve">pozostałe świadczenia na rzecz pracowników –     </w:t>
      </w:r>
      <w:r w:rsidRPr="00DD78C1">
        <w:rPr>
          <w:rFonts w:ascii="Times New Roman" w:hAnsi="Times New Roman"/>
          <w:i/>
          <w:iCs/>
          <w:sz w:val="24"/>
          <w:szCs w:val="24"/>
        </w:rPr>
        <w:t>87 127,73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EA5">
        <w:rPr>
          <w:rFonts w:ascii="Times New Roman" w:hAnsi="Times New Roman"/>
          <w:sz w:val="24"/>
          <w:szCs w:val="24"/>
        </w:rPr>
        <w:t>zł</w:t>
      </w:r>
    </w:p>
    <w:p w:rsidR="005614D1" w:rsidRPr="00D4202D" w:rsidRDefault="005614D1" w:rsidP="00E1516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delegacje służbowe                                       </w:t>
      </w:r>
      <w:r w:rsidRPr="00457EA5">
        <w:rPr>
          <w:rFonts w:ascii="Times New Roman" w:hAnsi="Times New Roman"/>
          <w:sz w:val="24"/>
          <w:szCs w:val="24"/>
        </w:rPr>
        <w:t xml:space="preserve">–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7 989,38</w:t>
      </w:r>
      <w:r w:rsidRPr="00457EA5">
        <w:rPr>
          <w:rFonts w:ascii="Times New Roman" w:hAnsi="Times New Roman"/>
          <w:i/>
          <w:sz w:val="24"/>
          <w:szCs w:val="24"/>
        </w:rPr>
        <w:t xml:space="preserve"> </w:t>
      </w:r>
      <w:r w:rsidRPr="00457EA5">
        <w:rPr>
          <w:rFonts w:ascii="Times New Roman" w:hAnsi="Times New Roman"/>
          <w:sz w:val="24"/>
          <w:szCs w:val="24"/>
        </w:rPr>
        <w:t>zł.</w:t>
      </w:r>
    </w:p>
    <w:p w:rsidR="005614D1" w:rsidRDefault="005614D1" w:rsidP="00DD78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5A0C">
        <w:rPr>
          <w:rFonts w:ascii="Times New Roman" w:hAnsi="Times New Roman"/>
          <w:sz w:val="24"/>
          <w:szCs w:val="24"/>
        </w:rPr>
        <w:t xml:space="preserve">Wpływ na wysokość kosztów wynagrodzeń mają </w:t>
      </w:r>
      <w:r w:rsidRPr="00B15A0C">
        <w:rPr>
          <w:rFonts w:ascii="Times New Roman" w:hAnsi="Times New Roman"/>
          <w:color w:val="000000"/>
          <w:sz w:val="24"/>
          <w:szCs w:val="24"/>
        </w:rPr>
        <w:t>zapisy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614D1" w:rsidRPr="00577B0E" w:rsidRDefault="005614D1" w:rsidP="00E151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B0E">
        <w:rPr>
          <w:rFonts w:ascii="Times New Roman" w:hAnsi="Times New Roman"/>
          <w:color w:val="000000"/>
          <w:sz w:val="24"/>
          <w:szCs w:val="24"/>
        </w:rPr>
        <w:t>rozporządzeń Ministra Zdrowia z 8 września i 14 października 2015 roku oraz 29 sierpnia 2018 roku</w:t>
      </w:r>
      <w:r>
        <w:rPr>
          <w:rFonts w:ascii="Times New Roman" w:hAnsi="Times New Roman"/>
          <w:color w:val="000000"/>
          <w:sz w:val="24"/>
          <w:szCs w:val="24"/>
        </w:rPr>
        <w:t xml:space="preserve"> w sprawie zmiany szczegółowych warunków umów,</w:t>
      </w:r>
      <w:r w:rsidRPr="00577B0E">
        <w:rPr>
          <w:rFonts w:ascii="Times New Roman" w:hAnsi="Times New Roman"/>
          <w:color w:val="000000"/>
          <w:sz w:val="24"/>
          <w:szCs w:val="24"/>
        </w:rPr>
        <w:t xml:space="preserve"> dotyczące wzrostu wynagrodzeń dla pielęgniarek i położnych,</w:t>
      </w:r>
    </w:p>
    <w:p w:rsidR="005614D1" w:rsidRPr="00577B0E" w:rsidRDefault="005614D1" w:rsidP="00E151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B0E">
        <w:rPr>
          <w:rFonts w:ascii="Times New Roman" w:hAnsi="Times New Roman"/>
          <w:color w:val="000000"/>
          <w:sz w:val="24"/>
          <w:szCs w:val="24"/>
        </w:rPr>
        <w:t>ustawy z 8 czerwca 2017 roku o sposobie ustalania najniższego wynagrodzenia zasadniczego pracowników wykonujących zawody medyczne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77B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14D1" w:rsidRPr="00577B0E" w:rsidRDefault="005614D1" w:rsidP="00E151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B0E">
        <w:rPr>
          <w:rFonts w:ascii="Times New Roman" w:hAnsi="Times New Roman"/>
          <w:color w:val="000000"/>
          <w:sz w:val="24"/>
          <w:szCs w:val="24"/>
        </w:rPr>
        <w:t>porozumienia zawartego przez Ministra Zdrowia z organizacjami związkowymi ratowników medycznych w lipcu 2017 roku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614D1" w:rsidRDefault="005614D1" w:rsidP="00E151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7B0E">
        <w:rPr>
          <w:rFonts w:ascii="Times New Roman" w:hAnsi="Times New Roman"/>
          <w:bCs/>
          <w:color w:val="000000"/>
          <w:sz w:val="24"/>
          <w:szCs w:val="24"/>
        </w:rPr>
        <w:t>ustawy z dnia 5 lipca 2018 roku o zmianie ustawy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 świadczeniach opieki zdrowotnej w zakresie wynagrodzeń zasadniczych lekarzy etatowych.</w:t>
      </w:r>
    </w:p>
    <w:p w:rsidR="005614D1" w:rsidRPr="00577B0E" w:rsidRDefault="005614D1" w:rsidP="00DD78C1">
      <w:pPr>
        <w:pStyle w:val="Akapitzlist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614D1" w:rsidRPr="00C757C1" w:rsidRDefault="005614D1" w:rsidP="00B96EF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Przychody z tytułu dotacji na wynagrodzenia lekarzy rezydentów oraz odbywających staże lekarskie w 2018 roku wyniosły </w:t>
      </w:r>
      <w:r w:rsidRPr="006311D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2 124 254,78</w:t>
      </w:r>
      <w:r>
        <w:rPr>
          <w:rFonts w:ascii="Times New Roman" w:hAnsi="Times New Roman"/>
          <w:b/>
          <w:sz w:val="24"/>
          <w:szCs w:val="24"/>
        </w:rPr>
        <w:t xml:space="preserve"> zł. K</w:t>
      </w:r>
      <w:r>
        <w:rPr>
          <w:rFonts w:ascii="Times New Roman" w:hAnsi="Times New Roman"/>
          <w:b/>
          <w:color w:val="000000"/>
          <w:sz w:val="24"/>
          <w:szCs w:val="24"/>
        </w:rPr>
        <w:t>wota ta stanowi 3,27</w:t>
      </w:r>
      <w:r>
        <w:rPr>
          <w:rFonts w:ascii="Times New Roman" w:hAnsi="Times New Roman"/>
          <w:b/>
          <w:sz w:val="24"/>
          <w:szCs w:val="24"/>
        </w:rPr>
        <w:t xml:space="preserve">% </w:t>
      </w:r>
      <w:r w:rsidRPr="00C757C1">
        <w:rPr>
          <w:rFonts w:ascii="Times New Roman" w:hAnsi="Times New Roman"/>
          <w:bCs/>
          <w:color w:val="000000"/>
          <w:sz w:val="24"/>
          <w:szCs w:val="24"/>
        </w:rPr>
        <w:t xml:space="preserve">kosztów pracy MCM im. dr K. </w:t>
      </w:r>
      <w:proofErr w:type="spellStart"/>
      <w:r w:rsidRPr="00C757C1">
        <w:rPr>
          <w:rFonts w:ascii="Times New Roman" w:hAnsi="Times New Roman"/>
          <w:bCs/>
          <w:color w:val="000000"/>
          <w:sz w:val="24"/>
          <w:szCs w:val="24"/>
        </w:rPr>
        <w:t>Jonschera</w:t>
      </w:r>
      <w:proofErr w:type="spellEnd"/>
      <w:r w:rsidRPr="00C757C1">
        <w:rPr>
          <w:rFonts w:ascii="Times New Roman" w:hAnsi="Times New Roman"/>
          <w:bCs/>
          <w:color w:val="000000"/>
          <w:sz w:val="24"/>
          <w:szCs w:val="24"/>
        </w:rPr>
        <w:t xml:space="preserve"> w Łodzi za rok 201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C757C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614D1" w:rsidRDefault="005614D1" w:rsidP="00DD78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14D1" w:rsidRPr="00AB3BFF" w:rsidRDefault="005614D1" w:rsidP="00DD78C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7B0E">
        <w:rPr>
          <w:rFonts w:ascii="Times New Roman" w:hAnsi="Times New Roman"/>
          <w:color w:val="000000"/>
          <w:sz w:val="24"/>
          <w:szCs w:val="24"/>
        </w:rPr>
        <w:t>Część kosztów wynagrodzeń pracowników medycznych jest refinansowana bezpośrednio w kontrakcie z NFZ. W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77B0E">
        <w:rPr>
          <w:rFonts w:ascii="Times New Roman" w:hAnsi="Times New Roman"/>
          <w:color w:val="000000"/>
          <w:sz w:val="24"/>
          <w:szCs w:val="24"/>
        </w:rPr>
        <w:t xml:space="preserve"> roku była to kwota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6 247 040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0926">
        <w:rPr>
          <w:rFonts w:ascii="Times New Roman" w:hAnsi="Times New Roman"/>
          <w:b/>
          <w:bCs/>
          <w:color w:val="000000"/>
          <w:sz w:val="24"/>
          <w:szCs w:val="24"/>
        </w:rPr>
        <w:t>zł</w:t>
      </w:r>
      <w:r w:rsidRPr="00577B0E">
        <w:rPr>
          <w:rFonts w:ascii="Times New Roman" w:hAnsi="Times New Roman"/>
          <w:b/>
          <w:color w:val="000000"/>
          <w:sz w:val="24"/>
          <w:szCs w:val="24"/>
        </w:rPr>
        <w:t xml:space="preserve"> tj.</w:t>
      </w:r>
      <w:r w:rsidRPr="00577B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9,61</w:t>
      </w:r>
      <w:r w:rsidRPr="00577B0E">
        <w:rPr>
          <w:rFonts w:ascii="Times New Roman" w:hAnsi="Times New Roman"/>
          <w:b/>
          <w:color w:val="000000"/>
          <w:sz w:val="24"/>
          <w:szCs w:val="24"/>
        </w:rPr>
        <w:t xml:space="preserve">% </w:t>
      </w:r>
      <w:r w:rsidRPr="00AB3BFF">
        <w:rPr>
          <w:rFonts w:ascii="Times New Roman" w:hAnsi="Times New Roman"/>
          <w:bCs/>
          <w:color w:val="000000"/>
          <w:sz w:val="24"/>
          <w:szCs w:val="24"/>
        </w:rPr>
        <w:t xml:space="preserve">kosztów pracy MCM im. dr K. </w:t>
      </w:r>
      <w:proofErr w:type="spellStart"/>
      <w:r w:rsidRPr="00AB3BFF">
        <w:rPr>
          <w:rFonts w:ascii="Times New Roman" w:hAnsi="Times New Roman"/>
          <w:bCs/>
          <w:color w:val="000000"/>
          <w:sz w:val="24"/>
          <w:szCs w:val="24"/>
        </w:rPr>
        <w:t>Jonschera</w:t>
      </w:r>
      <w:proofErr w:type="spellEnd"/>
      <w:r w:rsidRPr="00AB3BFF">
        <w:rPr>
          <w:rFonts w:ascii="Times New Roman" w:hAnsi="Times New Roman"/>
          <w:bCs/>
          <w:color w:val="000000"/>
          <w:sz w:val="24"/>
          <w:szCs w:val="24"/>
        </w:rPr>
        <w:t xml:space="preserve"> w Łodzi za rok 2018,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10926">
        <w:rPr>
          <w:rFonts w:ascii="Times New Roman" w:hAnsi="Times New Roman"/>
          <w:bCs/>
          <w:color w:val="000000"/>
          <w:sz w:val="24"/>
          <w:szCs w:val="24"/>
        </w:rPr>
        <w:t>w roku poprzednim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3 323 936</w:t>
      </w:r>
      <w:r w:rsidRPr="00A32608">
        <w:rPr>
          <w:rFonts w:ascii="Times New Roman" w:hAnsi="Times New Roman"/>
          <w:b/>
          <w:color w:val="000000"/>
          <w:sz w:val="24"/>
          <w:szCs w:val="24"/>
        </w:rPr>
        <w:t xml:space="preserve"> zł, tj.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5,72</w:t>
      </w:r>
      <w:r w:rsidRPr="00B15A0C">
        <w:rPr>
          <w:rFonts w:ascii="Times New Roman" w:hAnsi="Times New Roman"/>
          <w:b/>
          <w:color w:val="000000"/>
          <w:sz w:val="24"/>
          <w:szCs w:val="24"/>
        </w:rPr>
        <w:t xml:space="preserve">% </w:t>
      </w:r>
      <w:r w:rsidRPr="00AB3BFF">
        <w:rPr>
          <w:rFonts w:ascii="Times New Roman" w:hAnsi="Times New Roman"/>
          <w:bCs/>
          <w:color w:val="000000"/>
          <w:sz w:val="24"/>
          <w:szCs w:val="24"/>
        </w:rPr>
        <w:t>kosztów pracy (z kwoty 58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AB3BFF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56 722,09</w:t>
      </w:r>
      <w:r w:rsidRPr="00AB3BFF">
        <w:rPr>
          <w:rFonts w:ascii="Times New Roman" w:hAnsi="Times New Roman"/>
          <w:bCs/>
          <w:color w:val="000000"/>
          <w:sz w:val="24"/>
          <w:szCs w:val="24"/>
        </w:rPr>
        <w:t xml:space="preserve"> zł).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3BFF">
        <w:rPr>
          <w:rFonts w:ascii="Times New Roman" w:hAnsi="Times New Roman"/>
          <w:bCs/>
          <w:color w:val="000000"/>
          <w:sz w:val="24"/>
          <w:szCs w:val="24"/>
        </w:rPr>
        <w:t xml:space="preserve">Wartość dofinansowania NFZ wzrosła o </w:t>
      </w:r>
      <w:r>
        <w:rPr>
          <w:rFonts w:ascii="Times New Roman" w:hAnsi="Times New Roman"/>
          <w:bCs/>
          <w:color w:val="000000"/>
          <w:sz w:val="24"/>
          <w:szCs w:val="24"/>
        </w:rPr>
        <w:t>2 923</w:t>
      </w:r>
      <w:r w:rsidRPr="00AB3BFF">
        <w:rPr>
          <w:rFonts w:ascii="Times New Roman" w:hAnsi="Times New Roman"/>
          <w:bCs/>
          <w:color w:val="000000"/>
          <w:sz w:val="24"/>
          <w:szCs w:val="24"/>
        </w:rPr>
        <w:t xml:space="preserve"> tys. zł, tymczasem </w:t>
      </w:r>
      <w:r w:rsidRPr="00AB3BFF">
        <w:rPr>
          <w:rFonts w:ascii="Times New Roman" w:hAnsi="Times New Roman"/>
          <w:b/>
          <w:color w:val="000000"/>
          <w:sz w:val="24"/>
          <w:szCs w:val="24"/>
        </w:rPr>
        <w:t>koszty pracy wzrosły o 6 9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AB3BFF">
        <w:rPr>
          <w:rFonts w:ascii="Times New Roman" w:hAnsi="Times New Roman"/>
          <w:b/>
          <w:color w:val="000000"/>
          <w:sz w:val="24"/>
          <w:szCs w:val="24"/>
        </w:rPr>
        <w:t xml:space="preserve"> tys. zł (o 11,9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B3BFF">
        <w:rPr>
          <w:rFonts w:ascii="Times New Roman" w:hAnsi="Times New Roman"/>
          <w:b/>
          <w:color w:val="000000"/>
          <w:sz w:val="24"/>
          <w:szCs w:val="24"/>
        </w:rPr>
        <w:t>%),</w:t>
      </w:r>
      <w:r w:rsidRPr="00AB3B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AB3BFF">
        <w:rPr>
          <w:rFonts w:ascii="Times New Roman" w:hAnsi="Times New Roman"/>
          <w:bCs/>
          <w:color w:val="000000"/>
          <w:sz w:val="24"/>
          <w:szCs w:val="24"/>
        </w:rPr>
        <w:t>tym:</w:t>
      </w:r>
    </w:p>
    <w:p w:rsidR="005614D1" w:rsidRPr="00AB3BFF" w:rsidRDefault="005614D1" w:rsidP="00E151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3BFF">
        <w:rPr>
          <w:rFonts w:ascii="Times New Roman" w:hAnsi="Times New Roman"/>
          <w:bCs/>
          <w:color w:val="000000"/>
          <w:sz w:val="24"/>
          <w:szCs w:val="24"/>
        </w:rPr>
        <w:t>wynagrodzenia z umów o pracę (+) 2 942 tys. zł</w:t>
      </w:r>
    </w:p>
    <w:p w:rsidR="005614D1" w:rsidRPr="00AB3BFF" w:rsidRDefault="005614D1" w:rsidP="00E151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3BFF">
        <w:rPr>
          <w:rFonts w:ascii="Times New Roman" w:hAnsi="Times New Roman"/>
          <w:bCs/>
          <w:color w:val="000000"/>
          <w:sz w:val="24"/>
          <w:szCs w:val="24"/>
        </w:rPr>
        <w:t>kontrakty medyczne (+) 2 236 tys. zł</w:t>
      </w:r>
    </w:p>
    <w:p w:rsidR="005614D1" w:rsidRPr="00AB3BFF" w:rsidRDefault="005614D1" w:rsidP="00E151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3BFF">
        <w:rPr>
          <w:rFonts w:ascii="Times New Roman" w:hAnsi="Times New Roman"/>
          <w:bCs/>
          <w:color w:val="000000"/>
          <w:sz w:val="24"/>
          <w:szCs w:val="24"/>
        </w:rPr>
        <w:lastRenderedPageBreak/>
        <w:t>umowy zlecenia (+) 1 175 tys. zł</w:t>
      </w:r>
    </w:p>
    <w:p w:rsidR="005614D1" w:rsidRPr="00AB3BFF" w:rsidRDefault="005614D1" w:rsidP="00E1516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3BFF">
        <w:rPr>
          <w:rFonts w:ascii="Times New Roman" w:hAnsi="Times New Roman"/>
          <w:bCs/>
          <w:color w:val="000000"/>
          <w:sz w:val="24"/>
          <w:szCs w:val="24"/>
        </w:rPr>
        <w:t>składki ZUS (+) 779 tys. zł</w:t>
      </w:r>
    </w:p>
    <w:p w:rsidR="005614D1" w:rsidRDefault="005614D1" w:rsidP="00DD78C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14D1" w:rsidRPr="00577B0E" w:rsidRDefault="001E7247" w:rsidP="00DD78C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505450" cy="3209925"/>
            <wp:effectExtent l="0" t="0" r="0" b="0"/>
            <wp:docPr id="10" name="Wykres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614D1" w:rsidRPr="00B15A0C" w:rsidRDefault="005614D1" w:rsidP="00DD78C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14D1" w:rsidRDefault="005614D1" w:rsidP="00DD78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5A0C">
        <w:rPr>
          <w:rFonts w:ascii="Times New Roman" w:hAnsi="Times New Roman"/>
          <w:sz w:val="24"/>
          <w:szCs w:val="24"/>
        </w:rPr>
        <w:t xml:space="preserve">Liczba i struktura zatrudnionych (wiek, staż pracy, wykonywany zawód) wpływa na </w:t>
      </w:r>
      <w:r w:rsidRPr="007D305B">
        <w:rPr>
          <w:rFonts w:ascii="Times New Roman" w:hAnsi="Times New Roman"/>
          <w:b/>
          <w:sz w:val="24"/>
          <w:szCs w:val="24"/>
        </w:rPr>
        <w:t xml:space="preserve">wartość rezerw w bilansie </w:t>
      </w:r>
      <w:r w:rsidRPr="00B15A0C">
        <w:rPr>
          <w:rFonts w:ascii="Times New Roman" w:hAnsi="Times New Roman"/>
          <w:sz w:val="24"/>
          <w:szCs w:val="24"/>
        </w:rPr>
        <w:t>jednostki z tytułu przyszłych odpraw emerytalnych i rentowych, nagród jubileuszowych i niewykorzystanych urlopów. W praktyce oznacza to włączenie tej pozycji w zobowiązania jednostki i wyliczenia wskaźników płynności i zadłużenia. W bilansie sporządzonym na dzień 31.12.201</w:t>
      </w:r>
      <w:r>
        <w:rPr>
          <w:rFonts w:ascii="Times New Roman" w:hAnsi="Times New Roman"/>
          <w:sz w:val="24"/>
          <w:szCs w:val="24"/>
        </w:rPr>
        <w:t>8</w:t>
      </w:r>
      <w:r w:rsidRPr="00B15A0C">
        <w:rPr>
          <w:rFonts w:ascii="Times New Roman" w:hAnsi="Times New Roman"/>
          <w:sz w:val="24"/>
          <w:szCs w:val="24"/>
        </w:rPr>
        <w:t xml:space="preserve"> r. rezerwy z tego tytułu wynoszą </w:t>
      </w:r>
      <w:r>
        <w:rPr>
          <w:rFonts w:ascii="Times New Roman" w:hAnsi="Times New Roman"/>
          <w:sz w:val="24"/>
          <w:szCs w:val="24"/>
        </w:rPr>
        <w:t>4 482 331,55</w:t>
      </w:r>
      <w:r w:rsidRPr="00B15A0C">
        <w:rPr>
          <w:rFonts w:ascii="Times New Roman" w:hAnsi="Times New Roman"/>
          <w:sz w:val="24"/>
          <w:szCs w:val="24"/>
        </w:rPr>
        <w:t xml:space="preserve"> zł, w tym krótkoterminowa – </w:t>
      </w:r>
      <w:r>
        <w:rPr>
          <w:rFonts w:ascii="Times New Roman" w:hAnsi="Times New Roman"/>
          <w:sz w:val="24"/>
          <w:szCs w:val="24"/>
        </w:rPr>
        <w:t>1 075 808,27</w:t>
      </w:r>
      <w:r w:rsidRPr="00B15A0C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Jej wysokość wpływa na wartość niektórych wskaźników ekonomiczno-finansowych.</w:t>
      </w:r>
      <w:r w:rsidRPr="00B15A0C">
        <w:rPr>
          <w:rFonts w:ascii="Times New Roman" w:hAnsi="Times New Roman"/>
          <w:sz w:val="24"/>
          <w:szCs w:val="24"/>
        </w:rPr>
        <w:t xml:space="preserve"> </w:t>
      </w:r>
    </w:p>
    <w:p w:rsidR="005614D1" w:rsidRDefault="005614D1" w:rsidP="00AF40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4D1" w:rsidRDefault="00561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14D1" w:rsidRPr="00383EFC" w:rsidRDefault="005614D1" w:rsidP="0080341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3EFC">
        <w:rPr>
          <w:rFonts w:ascii="Times New Roman" w:hAnsi="Times New Roman"/>
          <w:b/>
          <w:sz w:val="24"/>
          <w:szCs w:val="24"/>
        </w:rPr>
        <w:lastRenderedPageBreak/>
        <w:t xml:space="preserve">Prognoza sytuacji ekonomiczno-finansowej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r w:rsidRPr="00383EFC">
        <w:rPr>
          <w:rFonts w:ascii="Times New Roman" w:hAnsi="Times New Roman"/>
          <w:b/>
          <w:sz w:val="24"/>
          <w:szCs w:val="24"/>
        </w:rPr>
        <w:t>lata 201</w:t>
      </w:r>
      <w:r>
        <w:rPr>
          <w:rFonts w:ascii="Times New Roman" w:hAnsi="Times New Roman"/>
          <w:b/>
          <w:sz w:val="24"/>
          <w:szCs w:val="24"/>
        </w:rPr>
        <w:t>9</w:t>
      </w:r>
      <w:r w:rsidRPr="00383EF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 xml:space="preserve">20 na podstawie „Raportu o sytuacji ekonomiczno-finansowej </w:t>
      </w:r>
      <w:r w:rsidRPr="00444872">
        <w:rPr>
          <w:rFonts w:ascii="Times New Roman" w:hAnsi="Times New Roman"/>
          <w:b/>
          <w:bCs/>
          <w:sz w:val="24"/>
          <w:szCs w:val="24"/>
        </w:rPr>
        <w:t xml:space="preserve">MCM im. dr K. </w:t>
      </w:r>
      <w:proofErr w:type="spellStart"/>
      <w:r w:rsidRPr="00444872">
        <w:rPr>
          <w:rFonts w:ascii="Times New Roman" w:hAnsi="Times New Roman"/>
          <w:b/>
          <w:bCs/>
          <w:sz w:val="24"/>
          <w:szCs w:val="24"/>
        </w:rPr>
        <w:t>Jonschera</w:t>
      </w:r>
      <w:proofErr w:type="spellEnd"/>
      <w:r w:rsidRPr="00444872">
        <w:rPr>
          <w:rFonts w:ascii="Times New Roman" w:hAnsi="Times New Roman"/>
          <w:b/>
          <w:bCs/>
          <w:sz w:val="24"/>
          <w:szCs w:val="24"/>
        </w:rPr>
        <w:t xml:space="preserve"> w Łodzi</w:t>
      </w:r>
      <w:r>
        <w:rPr>
          <w:rFonts w:ascii="Times New Roman" w:hAnsi="Times New Roman"/>
          <w:b/>
          <w:sz w:val="24"/>
          <w:szCs w:val="24"/>
        </w:rPr>
        <w:t>” oraz wykonania planu finansowego za I półrocze 2019 r.</w:t>
      </w:r>
    </w:p>
    <w:p w:rsidR="005614D1" w:rsidRDefault="00561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4D1" w:rsidRDefault="005614D1" w:rsidP="0038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raporcie o sytuacji ekonomiczno-finansowej </w:t>
      </w:r>
      <w:r w:rsidRPr="005B0A5A">
        <w:rPr>
          <w:rFonts w:ascii="Times New Roman" w:hAnsi="Times New Roman"/>
          <w:bCs/>
          <w:sz w:val="24"/>
          <w:szCs w:val="24"/>
        </w:rPr>
        <w:t xml:space="preserve">MCM im. dr K. </w:t>
      </w:r>
      <w:proofErr w:type="spellStart"/>
      <w:r w:rsidRPr="005B0A5A">
        <w:rPr>
          <w:rFonts w:ascii="Times New Roman" w:hAnsi="Times New Roman"/>
          <w:bCs/>
          <w:sz w:val="24"/>
          <w:szCs w:val="24"/>
        </w:rPr>
        <w:t>Jonschera</w:t>
      </w:r>
      <w:proofErr w:type="spellEnd"/>
      <w:r w:rsidRPr="005B0A5A">
        <w:rPr>
          <w:rFonts w:ascii="Times New Roman" w:hAnsi="Times New Roman"/>
          <w:bCs/>
          <w:sz w:val="24"/>
          <w:szCs w:val="24"/>
        </w:rPr>
        <w:t xml:space="preserve"> w Łodzi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2018 rok złożonym przez kierownika jednostki podmiotowi tworzącemu, prognozuje się następujące wartości poszczególnych pozycji rachunku zysków i strat w kolejnych latach objętych programem naprawczym:</w:t>
      </w:r>
    </w:p>
    <w:tbl>
      <w:tblPr>
        <w:tblW w:w="8237" w:type="dxa"/>
        <w:tblInd w:w="40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8"/>
        <w:gridCol w:w="4217"/>
        <w:gridCol w:w="1701"/>
        <w:gridCol w:w="1701"/>
      </w:tblGrid>
      <w:tr w:rsidR="005614D1" w:rsidRPr="00EB6461" w:rsidTr="006C5E68">
        <w:trPr>
          <w:trHeight w:val="216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614D1" w:rsidRPr="00F81DF4" w:rsidRDefault="005614D1" w:rsidP="00383E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4D1" w:rsidRPr="00F81DF4" w:rsidRDefault="005614D1" w:rsidP="00383E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614D1" w:rsidRPr="00F81DF4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614D1" w:rsidRPr="00F81DF4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5614D1" w:rsidRPr="00EB6461" w:rsidTr="006C5E68">
        <w:trPr>
          <w:trHeight w:val="49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614D1" w:rsidRPr="00F81DF4" w:rsidRDefault="005614D1" w:rsidP="0088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4D1" w:rsidRPr="00F81DF4" w:rsidRDefault="005614D1" w:rsidP="00880B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netto ze sprzedaży i zrównane z nimi, w tym: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98 909 000,00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104 239</w:t>
            </w:r>
            <w:r w:rsidRPr="00270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5614D1" w:rsidRPr="00EB6461" w:rsidTr="006C5E68">
        <w:trPr>
          <w:trHeight w:val="43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614D1" w:rsidRPr="00F81DF4" w:rsidRDefault="005614D1" w:rsidP="0088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4D1" w:rsidRPr="00F81DF4" w:rsidRDefault="005614D1" w:rsidP="00880B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Koszty działalności operacyjnej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106 822 000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106 788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5614D1" w:rsidRPr="00EB6461" w:rsidTr="006C5E68">
        <w:trPr>
          <w:trHeight w:val="38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614D1" w:rsidRPr="00F81DF4" w:rsidRDefault="005614D1" w:rsidP="0088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14D1" w:rsidRPr="00F81DF4" w:rsidRDefault="005614D1" w:rsidP="00880B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Zysk (strata) ze sprzedaży (A - B)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7 973 000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-2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549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5614D1" w:rsidRPr="00EB6461" w:rsidTr="006C5E68">
        <w:trPr>
          <w:trHeight w:val="216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614D1" w:rsidRPr="00F81DF4" w:rsidRDefault="005614D1" w:rsidP="0088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4D1" w:rsidRPr="00F81DF4" w:rsidRDefault="005614D1" w:rsidP="00880B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Pozostałe przychody operacyjne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2 320 000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2 320 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5614D1" w:rsidRPr="00EB6461" w:rsidTr="006C5E68">
        <w:trPr>
          <w:trHeight w:val="44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614D1" w:rsidRPr="00F81DF4" w:rsidRDefault="005614D1" w:rsidP="0088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4D1" w:rsidRPr="00F81DF4" w:rsidRDefault="005614D1" w:rsidP="00880B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Pozostałe koszty operacyjne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 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5614D1" w:rsidRPr="00EB6461" w:rsidTr="006C5E68">
        <w:trPr>
          <w:trHeight w:val="468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614D1" w:rsidRPr="00F81DF4" w:rsidRDefault="005614D1" w:rsidP="0088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14D1" w:rsidRPr="00F81DF4" w:rsidRDefault="005614D1" w:rsidP="00880B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Zysk (strata) z działalności operacyjnej (C + D - E)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-5 785 000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- 361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5614D1" w:rsidRPr="00EB6461" w:rsidTr="006C5E68">
        <w:trPr>
          <w:trHeight w:val="408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614D1" w:rsidRPr="00F81DF4" w:rsidRDefault="005614D1" w:rsidP="0088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4D1" w:rsidRPr="00F81DF4" w:rsidRDefault="005614D1" w:rsidP="00880B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5614D1" w:rsidRPr="00EB6461" w:rsidTr="006C5E68">
        <w:trPr>
          <w:trHeight w:val="360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614D1" w:rsidRPr="00F81DF4" w:rsidRDefault="005614D1" w:rsidP="0088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14D1" w:rsidRPr="00F81DF4" w:rsidRDefault="005614D1" w:rsidP="00880B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Koszty finansowe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1 065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1 065</w:t>
            </w:r>
            <w:r w:rsidRPr="00270F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5614D1" w:rsidRPr="00EB6461" w:rsidTr="006C5E68">
        <w:trPr>
          <w:trHeight w:val="37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614D1" w:rsidRPr="00F81DF4" w:rsidRDefault="005614D1" w:rsidP="0088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14D1" w:rsidRPr="00F81DF4" w:rsidRDefault="005614D1" w:rsidP="00880B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Zysk (strata) brutto (F + G - H)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- 6 800</w:t>
            </w:r>
            <w:r w:rsidRPr="00270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- 1 376 000</w:t>
            </w:r>
            <w:r w:rsidRPr="00270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614D1" w:rsidRPr="00EB6461" w:rsidTr="006C5E68">
        <w:trPr>
          <w:trHeight w:val="396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614D1" w:rsidRPr="00F81DF4" w:rsidRDefault="005614D1" w:rsidP="00880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14D1" w:rsidRPr="00F81DF4" w:rsidRDefault="005614D1" w:rsidP="00880B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1D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Zysk (strata) netto (I - J - K)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- 6 </w:t>
            </w:r>
            <w:r w:rsidRPr="00270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270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270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5614D1" w:rsidRPr="00270FB9" w:rsidRDefault="005614D1" w:rsidP="00880B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- 1 376 000</w:t>
            </w:r>
            <w:r w:rsidRPr="00270F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5614D1" w:rsidRDefault="005614D1" w:rsidP="00383EFC">
      <w:pPr>
        <w:rPr>
          <w:rFonts w:ascii="Times New Roman" w:hAnsi="Times New Roman"/>
          <w:b/>
          <w:sz w:val="24"/>
          <w:szCs w:val="24"/>
        </w:rPr>
      </w:pPr>
    </w:p>
    <w:p w:rsidR="005614D1" w:rsidRDefault="005614D1" w:rsidP="0038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301C2">
        <w:rPr>
          <w:rFonts w:ascii="Times New Roman" w:hAnsi="Times New Roman"/>
          <w:sz w:val="24"/>
          <w:szCs w:val="24"/>
        </w:rPr>
        <w:t>rognoz</w:t>
      </w:r>
      <w:r>
        <w:rPr>
          <w:rFonts w:ascii="Times New Roman" w:hAnsi="Times New Roman"/>
          <w:sz w:val="24"/>
          <w:szCs w:val="24"/>
        </w:rPr>
        <w:t>ę wyniku finansowego n</w:t>
      </w:r>
      <w:r w:rsidRPr="000301C2">
        <w:rPr>
          <w:rFonts w:ascii="Times New Roman" w:hAnsi="Times New Roman"/>
          <w:sz w:val="24"/>
          <w:szCs w:val="24"/>
        </w:rPr>
        <w:t>a 201</w:t>
      </w:r>
      <w:r>
        <w:rPr>
          <w:rFonts w:ascii="Times New Roman" w:hAnsi="Times New Roman"/>
          <w:sz w:val="24"/>
          <w:szCs w:val="24"/>
        </w:rPr>
        <w:t>9</w:t>
      </w:r>
      <w:r w:rsidRPr="000301C2">
        <w:rPr>
          <w:rFonts w:ascii="Times New Roman" w:hAnsi="Times New Roman"/>
          <w:sz w:val="24"/>
          <w:szCs w:val="24"/>
        </w:rPr>
        <w:t xml:space="preserve"> rok przyjęto </w:t>
      </w:r>
      <w:r>
        <w:rPr>
          <w:rFonts w:ascii="Times New Roman" w:hAnsi="Times New Roman"/>
          <w:sz w:val="24"/>
          <w:szCs w:val="24"/>
        </w:rPr>
        <w:t>na postawie planowanych</w:t>
      </w:r>
      <w:r w:rsidRPr="000301C2">
        <w:rPr>
          <w:rFonts w:ascii="Times New Roman" w:hAnsi="Times New Roman"/>
          <w:sz w:val="24"/>
          <w:szCs w:val="24"/>
        </w:rPr>
        <w:t xml:space="preserve"> wartości przychodów i kosztów zgodnych z planem finansowym </w:t>
      </w:r>
      <w:r>
        <w:rPr>
          <w:rFonts w:ascii="Times New Roman" w:hAnsi="Times New Roman"/>
          <w:sz w:val="24"/>
          <w:szCs w:val="24"/>
        </w:rPr>
        <w:t xml:space="preserve">jednostki oraz rzeczywistego wymiaru ryczałtu i realizacji kosztów. Zakładany na dzień sporządzenia raportu wynik finansowy netto to strata w wysokości nie przekraczającej rocznej planowanej amortyzacji, tj. </w:t>
      </w:r>
      <w:r w:rsidRPr="00620C8C">
        <w:rPr>
          <w:rFonts w:ascii="Times New Roman" w:hAnsi="Times New Roman"/>
          <w:b/>
          <w:bCs/>
          <w:sz w:val="24"/>
          <w:szCs w:val="24"/>
        </w:rPr>
        <w:t>(-) 6 800 000,00 zł.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Założenia dotyczące działalności jednostki w 2019 roku oparto na zaplanowanych zmianach organizacyjnych w zakresie działalności leczniczej, stanowiących część określonych w niniejszym programie procedur naprawczych.</w:t>
      </w:r>
    </w:p>
    <w:p w:rsidR="005614D1" w:rsidRDefault="005614D1" w:rsidP="00E6596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poniższej tabeli przedstawiono wykonanie planu finansowego jednostki w zakresie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przychodów netto ze sprzedaży i zrównane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 I półrocze 2019 roku.</w:t>
      </w:r>
    </w:p>
    <w:p w:rsidR="005614D1" w:rsidRDefault="005614D1" w:rsidP="00E6596E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1466"/>
        <w:gridCol w:w="1444"/>
        <w:gridCol w:w="1387"/>
        <w:gridCol w:w="1444"/>
        <w:gridCol w:w="1382"/>
      </w:tblGrid>
      <w:tr w:rsidR="005614D1" w:rsidRPr="001F6C8F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Kategoria przychodów </w:t>
            </w:r>
          </w:p>
        </w:tc>
        <w:tc>
          <w:tcPr>
            <w:tcW w:w="1466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Plan na 2019 rok (I)</w:t>
            </w:r>
          </w:p>
        </w:tc>
        <w:tc>
          <w:tcPr>
            <w:tcW w:w="1444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Wykonanie za I półrocze 2019 (II)</w:t>
            </w:r>
          </w:p>
        </w:tc>
        <w:tc>
          <w:tcPr>
            <w:tcW w:w="1387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% wykonania planu 2019 (II/I)</w:t>
            </w:r>
          </w:p>
        </w:tc>
        <w:tc>
          <w:tcPr>
            <w:tcW w:w="1444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Wykonanie za 2018 rok (III)</w:t>
            </w:r>
          </w:p>
        </w:tc>
        <w:tc>
          <w:tcPr>
            <w:tcW w:w="1382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Dynamika 2019/2018</w:t>
            </w:r>
          </w:p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(II/III)</w:t>
            </w:r>
          </w:p>
        </w:tc>
      </w:tr>
      <w:tr w:rsidR="005614D1" w:rsidRPr="007323A8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I.Sprzedaż</w:t>
            </w:r>
            <w:proofErr w:type="spellEnd"/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świadczeń na rzecz NFZ w tym: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87 296 000,00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45 897 390,66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52,6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86 737 174,94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52,92</w:t>
            </w:r>
          </w:p>
        </w:tc>
      </w:tr>
      <w:tr w:rsidR="005614D1" w:rsidRPr="001F6C8F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Podstawowa opieka zdrowotna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4 445 000,00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2 438 910,65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54,9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4 524 864,87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53,90</w:t>
            </w:r>
          </w:p>
        </w:tc>
      </w:tr>
      <w:tr w:rsidR="005614D1" w:rsidRPr="001F6C8F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Ambulatoryjna opieka specjalistyczna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2 050 000,00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902 438,07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44,0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1 983 697,79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45,49</w:t>
            </w:r>
          </w:p>
        </w:tc>
      </w:tr>
      <w:tr w:rsidR="005614D1" w:rsidRPr="001F6C8F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Rehabilitacja 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4 475 000,00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2 528 900,85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56,5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4 932 408,53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51,27</w:t>
            </w:r>
          </w:p>
        </w:tc>
      </w:tr>
      <w:tr w:rsidR="005614D1" w:rsidRPr="001F6C8F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Stomatologia 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259 000,00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113 399,64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43,8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251 254,71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45,13</w:t>
            </w:r>
          </w:p>
        </w:tc>
      </w:tr>
      <w:tr w:rsidR="005614D1" w:rsidRPr="001F6C8F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Szpital (w tym ryczałt PSZ)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76 067 000,00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39 913 741,45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75 044 949,04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53,19</w:t>
            </w:r>
          </w:p>
        </w:tc>
      </w:tr>
      <w:tr w:rsidR="005614D1" w:rsidRPr="007323A8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II.Pozostałe</w:t>
            </w:r>
            <w:proofErr w:type="spellEnd"/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przychody w tym: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7 364 000,00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3 680 856,51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6 947 695,55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52,98</w:t>
            </w:r>
          </w:p>
        </w:tc>
      </w:tr>
      <w:tr w:rsidR="005614D1" w:rsidRPr="001F6C8F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Programy profilaktyczne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609 000,00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280 719,53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46,1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616 143,45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45,56</w:t>
            </w:r>
          </w:p>
        </w:tc>
      </w:tr>
      <w:tr w:rsidR="005614D1" w:rsidRPr="001F6C8F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Pozostałą działalność lecznicza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2 100 000,00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869 940,16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41,4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1 770 139,91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49,15</w:t>
            </w:r>
          </w:p>
        </w:tc>
      </w:tr>
      <w:tr w:rsidR="005614D1" w:rsidRPr="001F6C8F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Dotacje na wynagrodzenia rezydentów i stażystów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3 950 000,00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2 124 254,78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53,8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3 835 730,55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55,38</w:t>
            </w:r>
          </w:p>
        </w:tc>
      </w:tr>
      <w:tr w:rsidR="005614D1" w:rsidRPr="001F6C8F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Wynajem 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705 000,00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405 942,04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57,6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725 681,64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55,94</w:t>
            </w:r>
          </w:p>
        </w:tc>
      </w:tr>
      <w:tr w:rsidR="005614D1" w:rsidRPr="00FE4509" w:rsidTr="00E9459E">
        <w:tc>
          <w:tcPr>
            <w:tcW w:w="1939" w:type="dxa"/>
          </w:tcPr>
          <w:p w:rsidR="005614D1" w:rsidRPr="00E9459E" w:rsidRDefault="005614D1" w:rsidP="00E945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6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94 660 000,00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49 578 247,17</w:t>
            </w:r>
          </w:p>
        </w:tc>
        <w:tc>
          <w:tcPr>
            <w:tcW w:w="1387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52,4</w:t>
            </w:r>
          </w:p>
        </w:tc>
        <w:tc>
          <w:tcPr>
            <w:tcW w:w="1444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82" w:type="dxa"/>
            <w:vAlign w:val="center"/>
          </w:tcPr>
          <w:p w:rsidR="005614D1" w:rsidRPr="00E9459E" w:rsidRDefault="005614D1" w:rsidP="00E9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5614D1" w:rsidRDefault="005614D1" w:rsidP="00383EFC">
      <w:pPr>
        <w:jc w:val="both"/>
        <w:rPr>
          <w:rFonts w:ascii="Times New Roman" w:hAnsi="Times New Roman"/>
          <w:sz w:val="24"/>
          <w:szCs w:val="24"/>
        </w:rPr>
      </w:pPr>
    </w:p>
    <w:p w:rsidR="005614D1" w:rsidRDefault="005614D1" w:rsidP="0038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Planowane przychody zrealizowano na poziomie 52,4%, w tym przychody z wykonanych świadczeń na podstawie umów z NFZ w wysokości 52,6%, pozostałe – 50,0%. Najwyższe wykonanie dotyczy przychodów w zakresie świadczeń rehabilitacyjnych (56,5%) oraz wynajmu (57,6%). Najniższe wykonanie dotyczy stomatologii (43,8%) oraz pozostałej działalności leczniczej (jedynie 41,4%). </w:t>
      </w:r>
    </w:p>
    <w:p w:rsidR="005614D1" w:rsidRDefault="005614D1" w:rsidP="00620C8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kolejnej tabeli ujęto wykonanie planu finansowego jednostki w zakresie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kosztów działalności operacyjnej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 I półrocze 2019 roku.</w:t>
      </w:r>
    </w:p>
    <w:p w:rsidR="005614D1" w:rsidRPr="00FE4509" w:rsidRDefault="005614D1" w:rsidP="00620C8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1466"/>
        <w:gridCol w:w="1444"/>
        <w:gridCol w:w="1387"/>
        <w:gridCol w:w="1444"/>
        <w:gridCol w:w="1382"/>
      </w:tblGrid>
      <w:tr w:rsidR="005614D1" w:rsidRPr="001F6C8F" w:rsidTr="00E9459E">
        <w:tc>
          <w:tcPr>
            <w:tcW w:w="2060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Kategoria kosztów </w:t>
            </w:r>
          </w:p>
        </w:tc>
        <w:tc>
          <w:tcPr>
            <w:tcW w:w="1464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Plan na 2019 rok (I)</w:t>
            </w:r>
          </w:p>
        </w:tc>
        <w:tc>
          <w:tcPr>
            <w:tcW w:w="1464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Wykonanie za I półrocze 2019 (II)</w:t>
            </w:r>
          </w:p>
        </w:tc>
        <w:tc>
          <w:tcPr>
            <w:tcW w:w="1464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% wykonania planu 2019 (II/I)</w:t>
            </w:r>
          </w:p>
        </w:tc>
        <w:tc>
          <w:tcPr>
            <w:tcW w:w="1464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Wykonanie za 2018 rok (III)</w:t>
            </w:r>
          </w:p>
        </w:tc>
        <w:tc>
          <w:tcPr>
            <w:tcW w:w="1464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Dynamika 2019/2018</w:t>
            </w:r>
          </w:p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(II/III)</w:t>
            </w:r>
          </w:p>
        </w:tc>
      </w:tr>
      <w:tr w:rsidR="005614D1" w:rsidRPr="001F6C8F" w:rsidTr="00E9459E">
        <w:tc>
          <w:tcPr>
            <w:tcW w:w="2060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5 800 000,00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3 409 896,58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58,8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5 859 711,12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58,2</w:t>
            </w:r>
          </w:p>
        </w:tc>
      </w:tr>
      <w:tr w:rsidR="005614D1" w:rsidRPr="001F6C8F" w:rsidTr="00E9459E">
        <w:tc>
          <w:tcPr>
            <w:tcW w:w="2060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Zużycie materiałów i energii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16 986 000,00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8 553 651,14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50,4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16 411 092,08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52,1</w:t>
            </w:r>
          </w:p>
        </w:tc>
      </w:tr>
      <w:tr w:rsidR="005614D1" w:rsidRPr="001F6C8F" w:rsidTr="00E9459E">
        <w:tc>
          <w:tcPr>
            <w:tcW w:w="2060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Usługi obce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31 357 000,00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16 341 668,95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52,1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31 149 367,69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52,5</w:t>
            </w:r>
          </w:p>
        </w:tc>
      </w:tr>
      <w:tr w:rsidR="005614D1" w:rsidRPr="001F6C8F" w:rsidTr="00E9459E">
        <w:tc>
          <w:tcPr>
            <w:tcW w:w="2060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Podatki i opłaty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276 000,00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148 283,03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53,7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276 404,94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53,6</w:t>
            </w:r>
          </w:p>
        </w:tc>
      </w:tr>
      <w:tr w:rsidR="005614D1" w:rsidRPr="001F6C8F" w:rsidTr="00E9459E">
        <w:tc>
          <w:tcPr>
            <w:tcW w:w="2060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Wynagrodzenia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39 335 000,00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21 332 707,89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54,2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39 422 500,11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54,1</w:t>
            </w:r>
          </w:p>
        </w:tc>
      </w:tr>
      <w:tr w:rsidR="005614D1" w:rsidRPr="001F6C8F" w:rsidTr="00E9459E">
        <w:tc>
          <w:tcPr>
            <w:tcW w:w="2060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Ubezp</w:t>
            </w:r>
            <w:proofErr w:type="spellEnd"/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. społ. i świadczenia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7 638 000,00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4 113 108,73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53,9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7 488 665,90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54,9</w:t>
            </w:r>
          </w:p>
        </w:tc>
      </w:tr>
      <w:tr w:rsidR="005614D1" w:rsidRPr="001F6C8F" w:rsidTr="00E9459E">
        <w:tc>
          <w:tcPr>
            <w:tcW w:w="2060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Pozostałe koszty rodzajowe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361 000,00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175 895,84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48,7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354 054,73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pl-PL"/>
              </w:rPr>
              <w:t>49,7</w:t>
            </w:r>
          </w:p>
        </w:tc>
      </w:tr>
      <w:tr w:rsidR="005614D1" w:rsidRPr="00FE4509" w:rsidTr="00E9459E">
        <w:tc>
          <w:tcPr>
            <w:tcW w:w="2060" w:type="dxa"/>
          </w:tcPr>
          <w:p w:rsidR="005614D1" w:rsidRPr="00E9459E" w:rsidRDefault="005614D1" w:rsidP="00E9459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101 753 000,00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54 075 212,16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53,1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64" w:type="dxa"/>
            <w:vAlign w:val="center"/>
          </w:tcPr>
          <w:p w:rsidR="005614D1" w:rsidRPr="00E9459E" w:rsidRDefault="005614D1" w:rsidP="00E9459E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459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5614D1" w:rsidRDefault="005614D1" w:rsidP="00620C8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614D1" w:rsidRPr="00FE4509" w:rsidRDefault="005614D1" w:rsidP="00620C8C">
      <w:pPr>
        <w:spacing w:after="0" w:line="288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Analiza zestawionych danych</w:t>
      </w:r>
      <w:r w:rsidRPr="00FE450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wskazuje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realizację planowanych kosztów na poziomie 53,1% planu rocznego, tj. o 3 198,7 tys. zł więcej niż proporcjonalna połowa. Największe procentowe odchylenie dotyczy kosztów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amortyzacji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(8,8% pow. połowy planu), największe kwotowe odchylenie dotyczy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wynagrodzeń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(+1 665 207,89 zł). </w:t>
      </w:r>
    </w:p>
    <w:p w:rsidR="005614D1" w:rsidRDefault="005614D1" w:rsidP="00620C8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614D1" w:rsidRDefault="005614D1" w:rsidP="00620C8C">
      <w:p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Wynik finansowy I półrocza to strata netto w wysokości (-) 4 008 342,67 zł, stanowiąca 8,01% uzyskanych w tym okresie przychodów ze sprzedaży (tj. około połowy miesięcznych przychodów). Wynik po skorygowaniu o koszty amortyzacji daje wartość (-) 598 446,09 zł. </w:t>
      </w:r>
    </w:p>
    <w:p w:rsidR="005614D1" w:rsidRDefault="005614D1" w:rsidP="00383EFC">
      <w:pPr>
        <w:jc w:val="both"/>
        <w:rPr>
          <w:rFonts w:ascii="Times New Roman" w:hAnsi="Times New Roman"/>
          <w:sz w:val="24"/>
          <w:szCs w:val="24"/>
        </w:rPr>
      </w:pPr>
    </w:p>
    <w:p w:rsidR="005614D1" w:rsidRPr="00591201" w:rsidRDefault="005614D1" w:rsidP="00591201">
      <w:pPr>
        <w:jc w:val="both"/>
        <w:rPr>
          <w:rFonts w:ascii="Times New Roman" w:hAnsi="Times New Roman"/>
          <w:sz w:val="24"/>
          <w:szCs w:val="24"/>
        </w:rPr>
      </w:pPr>
      <w:r w:rsidRPr="00591201">
        <w:rPr>
          <w:rFonts w:ascii="Times New Roman" w:hAnsi="Times New Roman"/>
          <w:sz w:val="24"/>
          <w:szCs w:val="24"/>
        </w:rPr>
        <w:t>Prognozowane</w:t>
      </w:r>
      <w:r>
        <w:rPr>
          <w:rFonts w:ascii="Times New Roman" w:hAnsi="Times New Roman"/>
          <w:b/>
          <w:sz w:val="24"/>
          <w:szCs w:val="24"/>
        </w:rPr>
        <w:t xml:space="preserve"> p</w:t>
      </w:r>
      <w:r w:rsidRPr="00591201">
        <w:rPr>
          <w:rFonts w:ascii="Times New Roman" w:hAnsi="Times New Roman"/>
          <w:b/>
          <w:sz w:val="24"/>
          <w:szCs w:val="24"/>
        </w:rPr>
        <w:t>rzychody</w:t>
      </w:r>
      <w:r w:rsidRPr="00591201">
        <w:rPr>
          <w:rFonts w:ascii="Times New Roman" w:hAnsi="Times New Roman"/>
          <w:sz w:val="24"/>
          <w:szCs w:val="24"/>
        </w:rPr>
        <w:t xml:space="preserve"> z NFZ na 20</w:t>
      </w:r>
      <w:r>
        <w:rPr>
          <w:rFonts w:ascii="Times New Roman" w:hAnsi="Times New Roman"/>
          <w:sz w:val="24"/>
          <w:szCs w:val="24"/>
        </w:rPr>
        <w:t>20</w:t>
      </w:r>
      <w:r w:rsidRPr="00591201">
        <w:rPr>
          <w:rFonts w:ascii="Times New Roman" w:hAnsi="Times New Roman"/>
          <w:sz w:val="24"/>
          <w:szCs w:val="24"/>
        </w:rPr>
        <w:t xml:space="preserve"> rok przyjęto na poziomie o ok. </w:t>
      </w:r>
      <w:r>
        <w:rPr>
          <w:rFonts w:ascii="Times New Roman" w:hAnsi="Times New Roman"/>
          <w:sz w:val="24"/>
          <w:szCs w:val="24"/>
        </w:rPr>
        <w:t>2</w:t>
      </w:r>
      <w:r w:rsidRPr="00591201">
        <w:rPr>
          <w:rFonts w:ascii="Times New Roman" w:hAnsi="Times New Roman"/>
          <w:sz w:val="24"/>
          <w:szCs w:val="24"/>
        </w:rPr>
        <w:t>% wyższym niż w 201</w:t>
      </w:r>
      <w:r>
        <w:rPr>
          <w:rFonts w:ascii="Times New Roman" w:hAnsi="Times New Roman"/>
          <w:sz w:val="24"/>
          <w:szCs w:val="24"/>
        </w:rPr>
        <w:t>9</w:t>
      </w:r>
      <w:r w:rsidRPr="00591201">
        <w:rPr>
          <w:rFonts w:ascii="Times New Roman" w:hAnsi="Times New Roman"/>
          <w:sz w:val="24"/>
          <w:szCs w:val="24"/>
        </w:rPr>
        <w:t xml:space="preserve"> roku, zakładając zwiększenie </w:t>
      </w:r>
      <w:r>
        <w:rPr>
          <w:rFonts w:ascii="Times New Roman" w:hAnsi="Times New Roman"/>
          <w:sz w:val="24"/>
          <w:szCs w:val="24"/>
        </w:rPr>
        <w:t xml:space="preserve">wartości ryczałtu oraz </w:t>
      </w:r>
      <w:r w:rsidRPr="00591201">
        <w:rPr>
          <w:rFonts w:ascii="Times New Roman" w:hAnsi="Times New Roman"/>
          <w:sz w:val="24"/>
          <w:szCs w:val="24"/>
        </w:rPr>
        <w:t xml:space="preserve">przychodów w zakresie </w:t>
      </w:r>
      <w:r>
        <w:rPr>
          <w:rFonts w:ascii="Times New Roman" w:hAnsi="Times New Roman"/>
          <w:sz w:val="24"/>
          <w:szCs w:val="24"/>
        </w:rPr>
        <w:t>świadczeń odrębnie finansowanych i nielimitowanych, tj. hospitalizacji onkologicznych, świadczeń endoprotezoplastyki oraz operacji zaćmy. Dodatkowo założono przychody z nowej działalności prowadzonej przy ul. Przyrodniczej (zakład opiekuńczo-leczniczy). Pozostałe przychody zaprognozowano na poziomie porównywalnym do roku 2019.</w:t>
      </w:r>
    </w:p>
    <w:p w:rsidR="005614D1" w:rsidRPr="003A72DD" w:rsidRDefault="005614D1" w:rsidP="003A72DD">
      <w:pPr>
        <w:jc w:val="both"/>
        <w:rPr>
          <w:rFonts w:ascii="Times New Roman" w:hAnsi="Times New Roman"/>
          <w:sz w:val="24"/>
          <w:szCs w:val="24"/>
        </w:rPr>
      </w:pPr>
      <w:r w:rsidRPr="00591201">
        <w:rPr>
          <w:rFonts w:ascii="Times New Roman" w:hAnsi="Times New Roman"/>
          <w:sz w:val="24"/>
          <w:szCs w:val="24"/>
        </w:rPr>
        <w:t xml:space="preserve">Do obliczenia prognozowanych wartości </w:t>
      </w:r>
      <w:r w:rsidRPr="00591201">
        <w:rPr>
          <w:rFonts w:ascii="Times New Roman" w:hAnsi="Times New Roman"/>
          <w:b/>
          <w:sz w:val="24"/>
          <w:szCs w:val="24"/>
        </w:rPr>
        <w:t>kosztów</w:t>
      </w:r>
      <w:r w:rsidRPr="00591201">
        <w:rPr>
          <w:rFonts w:ascii="Times New Roman" w:hAnsi="Times New Roman"/>
          <w:sz w:val="24"/>
          <w:szCs w:val="24"/>
        </w:rPr>
        <w:t xml:space="preserve"> zakupu materiałów i usług, ubezpieczeń i innych świadczeń oraz pozostałych kosztów rodzajowych zastosowano wskaźnik inflacji (wzrostu cen) </w:t>
      </w:r>
      <w:r w:rsidRPr="00591201">
        <w:rPr>
          <w:rFonts w:ascii="Times New Roman" w:hAnsi="Times New Roman"/>
          <w:i/>
          <w:sz w:val="24"/>
          <w:szCs w:val="24"/>
        </w:rPr>
        <w:t>102,</w:t>
      </w:r>
      <w:r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%, uwzględniono także kolejny wzrost wynagrodzeń minimalnych (zarówno wskaźnika dla wszystkich grup zawodowych, jak i branżowego) oraz planowane zwiększenie zakresu usług. W zakresie inwestycji założono jedynie niezbędne nakłady odtworzeniowe. Planowany wynik 2020 roku to strata netto (-) 1 376 000,00 zł.   </w:t>
      </w:r>
    </w:p>
    <w:p w:rsidR="005614D1" w:rsidRDefault="005614D1" w:rsidP="0038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oparciu o prognozowane dane sprawozdawcze na lata 2019-2020 obliczone zostały również </w:t>
      </w:r>
      <w:r w:rsidRPr="00383EFC">
        <w:rPr>
          <w:rFonts w:ascii="Times New Roman" w:hAnsi="Times New Roman"/>
          <w:b/>
          <w:sz w:val="24"/>
          <w:szCs w:val="24"/>
        </w:rPr>
        <w:t>wartości prognostyczne wskaźników ekonomiczno-finansowych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866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5"/>
        <w:gridCol w:w="3236"/>
        <w:gridCol w:w="1134"/>
        <w:gridCol w:w="1134"/>
        <w:gridCol w:w="993"/>
        <w:gridCol w:w="1134"/>
      </w:tblGrid>
      <w:tr w:rsidR="005614D1" w:rsidRPr="00FB71BF" w:rsidTr="00D321B1">
        <w:trPr>
          <w:trHeight w:val="432"/>
        </w:trPr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Grupa</w:t>
            </w:r>
          </w:p>
        </w:tc>
        <w:tc>
          <w:tcPr>
            <w:tcW w:w="32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Wskaźniki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5614D1" w:rsidRPr="00FB71BF" w:rsidTr="00D321B1">
        <w:trPr>
          <w:trHeight w:val="408"/>
        </w:trPr>
        <w:tc>
          <w:tcPr>
            <w:tcW w:w="12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4D1" w:rsidRPr="00FB71BF" w:rsidRDefault="005614D1" w:rsidP="00383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4D1" w:rsidRPr="00FB71BF" w:rsidRDefault="005614D1" w:rsidP="00383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ocena punkt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ocena punkt</w:t>
            </w:r>
          </w:p>
        </w:tc>
      </w:tr>
      <w:tr w:rsidR="005614D1" w:rsidRPr="00FB71BF" w:rsidTr="00D321B1">
        <w:trPr>
          <w:trHeight w:val="204"/>
        </w:trPr>
        <w:tc>
          <w:tcPr>
            <w:tcW w:w="1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4D1" w:rsidRPr="00FB71BF" w:rsidRDefault="005614D1" w:rsidP="00522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Wskaźniki zyskowności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B71BF" w:rsidRDefault="005614D1" w:rsidP="0052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1) wskaźnik zyskowności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6,72</w:t>
            </w: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-1,29</w:t>
            </w: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614D1" w:rsidRPr="00FB71BF" w:rsidTr="00D321B1">
        <w:trPr>
          <w:trHeight w:val="180"/>
        </w:trPr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4D1" w:rsidRPr="00FB71BF" w:rsidRDefault="005614D1" w:rsidP="00522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4D1" w:rsidRPr="00FB71BF" w:rsidRDefault="005614D1" w:rsidP="0052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2) wskaźnik zyskowności działalności operacyjnej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5,71</w:t>
            </w: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-0,34</w:t>
            </w: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614D1" w:rsidRPr="00FB71BF" w:rsidTr="00D321B1">
        <w:trPr>
          <w:trHeight w:val="216"/>
        </w:trPr>
        <w:tc>
          <w:tcPr>
            <w:tcW w:w="1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4D1" w:rsidRPr="00FB71BF" w:rsidRDefault="005614D1" w:rsidP="005229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B71BF" w:rsidRDefault="005614D1" w:rsidP="0052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3) wskaźnik zyskowności aktywów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5,54</w:t>
            </w: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-1,13</w:t>
            </w: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614D1" w:rsidRPr="00FB71BF" w:rsidTr="00D321B1">
        <w:trPr>
          <w:trHeight w:val="216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5614D1" w:rsidRPr="00FB71BF" w:rsidRDefault="005614D1" w:rsidP="00522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B71BF" w:rsidRDefault="005614D1" w:rsidP="005229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5229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614D1" w:rsidRPr="00FB71BF" w:rsidTr="005229F4">
        <w:trPr>
          <w:trHeight w:val="204"/>
        </w:trPr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614D1" w:rsidRPr="00FB71BF" w:rsidRDefault="005614D1" w:rsidP="00CB2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Wskaźniki płynności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B71BF" w:rsidRDefault="005614D1" w:rsidP="00CB22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1) wskaźnik bieżącej płynności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614D1" w:rsidRPr="00FB71BF" w:rsidTr="005229F4">
        <w:trPr>
          <w:trHeight w:val="216"/>
        </w:trPr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4D1" w:rsidRPr="00FB71BF" w:rsidRDefault="005614D1" w:rsidP="00CB22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B71BF" w:rsidRDefault="005614D1" w:rsidP="00CB22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2) wskaźnik szybkiej płynności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614D1" w:rsidRPr="00FB71BF" w:rsidTr="00D321B1">
        <w:trPr>
          <w:trHeight w:val="216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B71BF" w:rsidRDefault="005614D1" w:rsidP="00383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A05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5614D1" w:rsidRPr="00FB71BF" w:rsidTr="005229F4">
        <w:trPr>
          <w:trHeight w:val="204"/>
        </w:trPr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614D1" w:rsidRPr="00FB71BF" w:rsidRDefault="005614D1" w:rsidP="00CB22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Wskaźniki efektywności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B71BF" w:rsidRDefault="005614D1" w:rsidP="00CB22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1) wskaźnik rotacji należności (dni)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614D1" w:rsidRPr="00FB71BF" w:rsidTr="005229F4">
        <w:trPr>
          <w:trHeight w:val="216"/>
        </w:trPr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4D1" w:rsidRPr="00FB71BF" w:rsidRDefault="005614D1" w:rsidP="00CB22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B71BF" w:rsidRDefault="005614D1" w:rsidP="00CB22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2) wskaźnik rotacji zobowiązań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(dni)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CB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614D1" w:rsidRPr="00FB71BF" w:rsidTr="00D321B1">
        <w:trPr>
          <w:trHeight w:val="216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B71BF" w:rsidRDefault="005614D1" w:rsidP="00383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614D1" w:rsidRPr="00FB71BF" w:rsidTr="00D321B1">
        <w:trPr>
          <w:trHeight w:val="204"/>
        </w:trPr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614D1" w:rsidRPr="00FB71BF" w:rsidRDefault="005614D1" w:rsidP="006A7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Wskaźniki zadłużenia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B71BF" w:rsidRDefault="005614D1" w:rsidP="006A72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1) wskaźnik zadłużenia aktywów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6A72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8,25</w:t>
            </w: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6A7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6A72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  <w:r w:rsidRPr="00F8583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6A7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5614D1" w:rsidRPr="00FB71BF" w:rsidTr="00D321B1">
        <w:trPr>
          <w:trHeight w:val="216"/>
        </w:trPr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14D1" w:rsidRPr="00FB71BF" w:rsidRDefault="005614D1" w:rsidP="006A72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B71BF" w:rsidRDefault="005614D1" w:rsidP="006A720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2) wskaźnik wypłacalności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6A72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6A7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6A72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614D1" w:rsidRPr="00F85837" w:rsidRDefault="005614D1" w:rsidP="006A7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614D1" w:rsidRPr="00FB71BF" w:rsidTr="00D321B1">
        <w:trPr>
          <w:trHeight w:val="216"/>
        </w:trPr>
        <w:tc>
          <w:tcPr>
            <w:tcW w:w="1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5614D1" w:rsidRPr="00FB71BF" w:rsidRDefault="005614D1" w:rsidP="00383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B71BF" w:rsidRDefault="005614D1" w:rsidP="00383EF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5614D1" w:rsidRPr="00FB71BF" w:rsidTr="00D321B1">
        <w:trPr>
          <w:trHeight w:val="300"/>
        </w:trPr>
        <w:tc>
          <w:tcPr>
            <w:tcW w:w="4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:rsidR="005614D1" w:rsidRPr="00FB71BF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71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Łączna wartość punktów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58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614D1" w:rsidRPr="00F85837" w:rsidRDefault="005614D1" w:rsidP="00383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</w:tbl>
    <w:p w:rsidR="005614D1" w:rsidRDefault="005614D1" w:rsidP="00383EFC">
      <w:pPr>
        <w:rPr>
          <w:rFonts w:ascii="Times New Roman" w:hAnsi="Times New Roman"/>
          <w:b/>
          <w:sz w:val="24"/>
          <w:szCs w:val="24"/>
        </w:rPr>
      </w:pPr>
    </w:p>
    <w:p w:rsidR="005614D1" w:rsidRPr="00DE4C1E" w:rsidRDefault="005614D1" w:rsidP="00383E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zwrócić uwagę na fakt, iż w</w:t>
      </w:r>
      <w:r w:rsidRPr="008F5030">
        <w:rPr>
          <w:rFonts w:ascii="Times New Roman" w:hAnsi="Times New Roman"/>
          <w:sz w:val="24"/>
          <w:szCs w:val="24"/>
        </w:rPr>
        <w:t xml:space="preserve"> poró</w:t>
      </w:r>
      <w:r>
        <w:rPr>
          <w:rFonts w:ascii="Times New Roman" w:hAnsi="Times New Roman"/>
          <w:sz w:val="24"/>
          <w:szCs w:val="24"/>
        </w:rPr>
        <w:t>w</w:t>
      </w:r>
      <w:r w:rsidRPr="008F5030">
        <w:rPr>
          <w:rFonts w:ascii="Times New Roman" w:hAnsi="Times New Roman"/>
          <w:sz w:val="24"/>
          <w:szCs w:val="24"/>
        </w:rPr>
        <w:t>naniu do roku bazowego raportu, tj. 201</w:t>
      </w:r>
      <w:r>
        <w:rPr>
          <w:rFonts w:ascii="Times New Roman" w:hAnsi="Times New Roman"/>
          <w:sz w:val="24"/>
          <w:szCs w:val="24"/>
        </w:rPr>
        <w:t>8</w:t>
      </w:r>
      <w:r w:rsidRPr="008F5030">
        <w:rPr>
          <w:rFonts w:ascii="Times New Roman" w:hAnsi="Times New Roman"/>
          <w:sz w:val="24"/>
          <w:szCs w:val="24"/>
        </w:rPr>
        <w:t xml:space="preserve">, ocena punktowa </w:t>
      </w:r>
      <w:r>
        <w:rPr>
          <w:rFonts w:ascii="Times New Roman" w:hAnsi="Times New Roman"/>
          <w:sz w:val="24"/>
          <w:szCs w:val="24"/>
        </w:rPr>
        <w:t xml:space="preserve">wartości wskaźników </w:t>
      </w:r>
      <w:r w:rsidRPr="008F503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2019 i 2020 roku, przy planowanym ujemnym wyniku </w:t>
      </w:r>
      <w:r w:rsidRPr="00DE4C1E">
        <w:rPr>
          <w:rFonts w:ascii="Times New Roman" w:hAnsi="Times New Roman"/>
          <w:sz w:val="24"/>
          <w:szCs w:val="24"/>
        </w:rPr>
        <w:t xml:space="preserve">finansowym – </w:t>
      </w:r>
      <w:r w:rsidRPr="00DE4C1E">
        <w:rPr>
          <w:rFonts w:ascii="Times New Roman" w:hAnsi="Times New Roman"/>
          <w:b/>
          <w:sz w:val="24"/>
          <w:szCs w:val="24"/>
        </w:rPr>
        <w:t>ulegnie pogorszeniu do 26 punktów (spadek o 35%).</w:t>
      </w:r>
    </w:p>
    <w:p w:rsidR="005614D1" w:rsidRDefault="005614D1" w:rsidP="0038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wartości wskaźników po I półroczu 2019 roku są niestety słabsze niż prognozowane: szczególnie widoczne jest </w:t>
      </w:r>
      <w:r w:rsidRPr="00D05623">
        <w:rPr>
          <w:rFonts w:ascii="Times New Roman" w:hAnsi="Times New Roman"/>
          <w:b/>
          <w:bCs/>
          <w:sz w:val="24"/>
          <w:szCs w:val="24"/>
        </w:rPr>
        <w:t>pogorszenie płynności</w:t>
      </w:r>
      <w:r>
        <w:rPr>
          <w:rFonts w:ascii="Times New Roman" w:hAnsi="Times New Roman"/>
          <w:sz w:val="24"/>
          <w:szCs w:val="24"/>
        </w:rPr>
        <w:t>, wartości wskaźników kształtują się na poziomie: 0,50 i 0,45.</w:t>
      </w:r>
    </w:p>
    <w:p w:rsidR="005614D1" w:rsidRDefault="005614D1" w:rsidP="00383E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wskazać</w:t>
      </w:r>
      <w:r w:rsidRPr="00DE4C1E">
        <w:rPr>
          <w:rFonts w:ascii="Times New Roman" w:hAnsi="Times New Roman"/>
          <w:sz w:val="24"/>
          <w:szCs w:val="24"/>
        </w:rPr>
        <w:t xml:space="preserve"> następujące czynniki ryzyka i zagrożenia dla sytuacji ekonomiczno-finansowej jednostki:</w:t>
      </w:r>
    </w:p>
    <w:p w:rsidR="005614D1" w:rsidRDefault="005614D1" w:rsidP="00E1516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niepewność co do ostatecznego zakresu świadczeń i poziomu ich finansowania w umowach z NFZ na następne lata (niestabilność przepisów regulujących finansowanie szpitali),</w:t>
      </w:r>
    </w:p>
    <w:p w:rsidR="005614D1" w:rsidRDefault="005614D1" w:rsidP="00E1516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kolejne wymogi formalne i nowe obowiązki organizacyjne: TOPSOR, opieka kompleksowa, proponowane zmiany w zakresie zadań POZ, elektronizacja systemu,</w:t>
      </w:r>
    </w:p>
    <w:p w:rsidR="005614D1" w:rsidRPr="00697420" w:rsidRDefault="005614D1" w:rsidP="00E1516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trudna sytuacja na rynku pracy personelu medycznego (brak specjalistów, rosnąca średnia wieku pielęgniarek) oraz nowe regulacje prawne generujące okresowe podwyżki wynagrodzeń i związanych z nimi innych kosztów pracy, które stanowią największe obciążenie kosztowe jednostki – w ocenie Dyrekcji jednostki to największe ryzyko dla sytuacji finansowej Centrum.</w:t>
      </w:r>
    </w:p>
    <w:p w:rsidR="005614D1" w:rsidRDefault="005614D1" w:rsidP="00880B21">
      <w:pPr>
        <w:jc w:val="both"/>
        <w:rPr>
          <w:rFonts w:ascii="Times New Roman" w:hAnsi="Times New Roman"/>
          <w:sz w:val="24"/>
          <w:szCs w:val="24"/>
        </w:rPr>
      </w:pPr>
    </w:p>
    <w:p w:rsidR="005614D1" w:rsidRPr="002B7307" w:rsidRDefault="005614D1" w:rsidP="00F858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14D1" w:rsidRDefault="005614D1" w:rsidP="003D0FB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E4C1E">
        <w:rPr>
          <w:rFonts w:ascii="Times New Roman" w:hAnsi="Times New Roman"/>
          <w:b/>
          <w:sz w:val="24"/>
          <w:szCs w:val="24"/>
        </w:rPr>
        <w:lastRenderedPageBreak/>
        <w:t xml:space="preserve">Wskazanie przyczyn trudnej sytuacji finansowej i wygenerowania straty przez MCM im. dr K. </w:t>
      </w:r>
      <w:proofErr w:type="spellStart"/>
      <w:r w:rsidRPr="00DE4C1E">
        <w:rPr>
          <w:rFonts w:ascii="Times New Roman" w:hAnsi="Times New Roman"/>
          <w:b/>
          <w:sz w:val="24"/>
          <w:szCs w:val="24"/>
        </w:rPr>
        <w:t>Jonschera</w:t>
      </w:r>
      <w:proofErr w:type="spellEnd"/>
      <w:r w:rsidRPr="00DE4C1E">
        <w:rPr>
          <w:rFonts w:ascii="Times New Roman" w:hAnsi="Times New Roman"/>
          <w:b/>
          <w:sz w:val="24"/>
          <w:szCs w:val="24"/>
        </w:rPr>
        <w:t xml:space="preserve"> w Łodzi</w:t>
      </w:r>
    </w:p>
    <w:p w:rsidR="005614D1" w:rsidRDefault="005614D1" w:rsidP="00761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Przeprowadzona analiza jednostki wskazuje na następujące wnioski:</w:t>
      </w:r>
    </w:p>
    <w:p w:rsidR="005614D1" w:rsidRPr="00BD1921" w:rsidRDefault="005614D1" w:rsidP="00E1516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D0FBF">
        <w:rPr>
          <w:rFonts w:ascii="Times New Roman" w:hAnsi="Times New Roman"/>
          <w:sz w:val="24"/>
          <w:szCs w:val="24"/>
        </w:rPr>
        <w:t xml:space="preserve">Jednostka generuje </w:t>
      </w:r>
      <w:r w:rsidRPr="003D0FBF">
        <w:rPr>
          <w:rFonts w:ascii="Times New Roman" w:hAnsi="Times New Roman"/>
          <w:b/>
          <w:sz w:val="24"/>
          <w:szCs w:val="24"/>
        </w:rPr>
        <w:t xml:space="preserve">wysokie koszty pracy </w:t>
      </w:r>
      <w:r w:rsidRPr="003D0FBF">
        <w:rPr>
          <w:rFonts w:ascii="Times New Roman" w:hAnsi="Times New Roman"/>
          <w:sz w:val="24"/>
          <w:szCs w:val="24"/>
        </w:rPr>
        <w:t xml:space="preserve">stanowiące </w:t>
      </w:r>
      <w:r>
        <w:rPr>
          <w:rFonts w:ascii="Times New Roman" w:hAnsi="Times New Roman"/>
          <w:sz w:val="24"/>
          <w:szCs w:val="24"/>
        </w:rPr>
        <w:t xml:space="preserve">ponad 63% </w:t>
      </w:r>
      <w:r w:rsidRPr="003D0FBF">
        <w:rPr>
          <w:rFonts w:ascii="Times New Roman" w:hAnsi="Times New Roman"/>
          <w:sz w:val="24"/>
          <w:szCs w:val="24"/>
        </w:rPr>
        <w:t>łącznych kosztów działalności jednostki; w sektorze wymagającym angażowania zasobów ludzkich o wysokich kwalifikacjach taki udział kosztów osobowych jest oczywisty, jednak w ciągu ostatnich trzech lat nastąpił ich znaczący i niekontrolowany wzrost</w:t>
      </w:r>
      <w:r>
        <w:rPr>
          <w:rFonts w:ascii="Times New Roman" w:hAnsi="Times New Roman"/>
          <w:sz w:val="24"/>
          <w:szCs w:val="24"/>
        </w:rPr>
        <w:t xml:space="preserve">. Sytuację szczególnie utrudniło odgórne narzucenie wartości wynagrodzeń dla wybranych grup zawodowych, przyczyniając się także pośrednio do wzrostu cen usług świadczonych przez osoby wykonujące zawody medyczne współpracujące z podmiotami leczniczymi w oparciu o tzw. kontrakty medyczne. </w:t>
      </w:r>
      <w:r w:rsidRPr="000A2E44">
        <w:rPr>
          <w:rFonts w:ascii="Times New Roman" w:hAnsi="Times New Roman"/>
          <w:color w:val="000000"/>
          <w:sz w:val="24"/>
          <w:szCs w:val="24"/>
        </w:rPr>
        <w:t xml:space="preserve">Koszty pracy w 2018 roku wzrosły w stosunku do poprzedniego roku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AB3BFF">
        <w:rPr>
          <w:rFonts w:ascii="Times New Roman" w:hAnsi="Times New Roman"/>
          <w:b/>
          <w:color w:val="000000"/>
          <w:sz w:val="24"/>
          <w:szCs w:val="24"/>
        </w:rPr>
        <w:t xml:space="preserve"> 6 </w:t>
      </w:r>
      <w:r>
        <w:rPr>
          <w:rFonts w:ascii="Times New Roman" w:hAnsi="Times New Roman"/>
          <w:b/>
          <w:color w:val="000000"/>
          <w:sz w:val="24"/>
          <w:szCs w:val="24"/>
        </w:rPr>
        <w:t>917</w:t>
      </w:r>
      <w:r w:rsidRPr="00AB3BFF">
        <w:rPr>
          <w:rFonts w:ascii="Times New Roman" w:hAnsi="Times New Roman"/>
          <w:b/>
          <w:color w:val="000000"/>
          <w:sz w:val="24"/>
          <w:szCs w:val="24"/>
        </w:rPr>
        <w:t xml:space="preserve"> tys. zł (o 11,9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AB3BFF">
        <w:rPr>
          <w:rFonts w:ascii="Times New Roman" w:hAnsi="Times New Roman"/>
          <w:b/>
          <w:color w:val="000000"/>
          <w:sz w:val="24"/>
          <w:szCs w:val="24"/>
        </w:rPr>
        <w:t>%)</w:t>
      </w:r>
      <w:r w:rsidRPr="000A2E44">
        <w:rPr>
          <w:rFonts w:ascii="Times New Roman" w:hAnsi="Times New Roman"/>
          <w:color w:val="000000"/>
          <w:sz w:val="24"/>
          <w:szCs w:val="24"/>
        </w:rPr>
        <w:t xml:space="preserve">. Dofinansowanie do kosztów wynagrodzeń </w:t>
      </w:r>
      <w:r>
        <w:rPr>
          <w:rFonts w:ascii="Times New Roman" w:hAnsi="Times New Roman"/>
          <w:color w:val="000000"/>
          <w:sz w:val="24"/>
          <w:szCs w:val="24"/>
        </w:rPr>
        <w:t xml:space="preserve">pielęgniarek i położnych, lekarzy i ratowników </w:t>
      </w:r>
      <w:r w:rsidRPr="000A2E44">
        <w:rPr>
          <w:rFonts w:ascii="Times New Roman" w:hAnsi="Times New Roman"/>
          <w:color w:val="000000"/>
          <w:sz w:val="24"/>
          <w:szCs w:val="24"/>
        </w:rPr>
        <w:t xml:space="preserve">wypłacane przez Narodowy Fundusz Zdrowia w ramach kontraktu na świadczenia wzrosło </w:t>
      </w:r>
      <w:r>
        <w:rPr>
          <w:rFonts w:ascii="Times New Roman" w:hAnsi="Times New Roman"/>
          <w:color w:val="000000"/>
          <w:sz w:val="24"/>
          <w:szCs w:val="24"/>
        </w:rPr>
        <w:t>2 923 tys. zł</w:t>
      </w:r>
      <w:r w:rsidRPr="000A2E44">
        <w:rPr>
          <w:rFonts w:ascii="Times New Roman" w:hAnsi="Times New Roman"/>
          <w:color w:val="000000"/>
          <w:sz w:val="24"/>
          <w:szCs w:val="24"/>
        </w:rPr>
        <w:t>, pozostał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0A2E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różnicę </w:t>
      </w:r>
      <w:r w:rsidRPr="000A2E44">
        <w:rPr>
          <w:rFonts w:ascii="Times New Roman" w:hAnsi="Times New Roman"/>
          <w:color w:val="000000"/>
          <w:sz w:val="24"/>
          <w:szCs w:val="24"/>
        </w:rPr>
        <w:t xml:space="preserve">na zabezpieczenie </w:t>
      </w:r>
      <w:r>
        <w:rPr>
          <w:rFonts w:ascii="Times New Roman" w:hAnsi="Times New Roman"/>
          <w:color w:val="000000"/>
          <w:sz w:val="24"/>
          <w:szCs w:val="24"/>
        </w:rPr>
        <w:t xml:space="preserve">wypłaty wyższych </w:t>
      </w:r>
      <w:r w:rsidRPr="000A2E44">
        <w:rPr>
          <w:rFonts w:ascii="Times New Roman" w:hAnsi="Times New Roman"/>
          <w:color w:val="000000"/>
          <w:sz w:val="24"/>
          <w:szCs w:val="24"/>
        </w:rPr>
        <w:t xml:space="preserve">wynagrodzeń </w:t>
      </w:r>
      <w:r w:rsidRPr="000A2E44">
        <w:rPr>
          <w:rFonts w:ascii="Times New Roman" w:hAnsi="Times New Roman"/>
          <w:b/>
          <w:color w:val="000000"/>
          <w:sz w:val="24"/>
          <w:szCs w:val="24"/>
        </w:rPr>
        <w:t xml:space="preserve">w kwocie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ok.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Pr="00B04B7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mln zł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Centrum pokryło ze środków własnych</w:t>
      </w:r>
      <w:r w:rsidRPr="000A2E44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Stopniowe systemowe zwiększanie wynagrodzeń zasadniczych pracowników Centrum wpływa także bezpośrednio na kształtowanie się wartości rezerw bilansowych, obciążających wskaźniki ekonomiczno-finansowe.</w:t>
      </w:r>
    </w:p>
    <w:p w:rsidR="005614D1" w:rsidRPr="00E302A4" w:rsidRDefault="005614D1" w:rsidP="00BD192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614D1" w:rsidRPr="001C5F74" w:rsidRDefault="005614D1" w:rsidP="00E15160">
      <w:pPr>
        <w:pStyle w:val="Akapitzlist"/>
        <w:numPr>
          <w:ilvl w:val="0"/>
          <w:numId w:val="8"/>
        </w:numPr>
        <w:spacing w:after="100" w:afterAutospacing="1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2F4F">
        <w:rPr>
          <w:rFonts w:ascii="Times New Roman" w:hAnsi="Times New Roman"/>
          <w:sz w:val="24"/>
          <w:szCs w:val="24"/>
        </w:rPr>
        <w:t>Wzrost minimalnego wynagrodzenia w 2018 roku (o ponad 7%) oraz cen energii elektrycznej (wzrost ceny jednostkowej MWh</w:t>
      </w:r>
      <w:r>
        <w:rPr>
          <w:rFonts w:ascii="Times New Roman" w:hAnsi="Times New Roman"/>
          <w:sz w:val="24"/>
          <w:szCs w:val="24"/>
        </w:rPr>
        <w:t xml:space="preserve"> będący skutkiem wzrostu opłat za prawa do emisji dwutlenku węgla oraz cen węgla</w:t>
      </w:r>
      <w:r w:rsidRPr="00882F4F">
        <w:rPr>
          <w:rFonts w:ascii="Times New Roman" w:hAnsi="Times New Roman"/>
          <w:sz w:val="24"/>
          <w:szCs w:val="24"/>
        </w:rPr>
        <w:t xml:space="preserve">) wpłynął także na zwiększenie cen towarów i usług niezbędnych do funkcjonowania Centrum. W samym tylko zakresie usług obcych, po wyłączeniu kontraktów medycznych, nominalnie </w:t>
      </w:r>
      <w:r w:rsidRPr="00882F4F">
        <w:rPr>
          <w:rFonts w:ascii="Times New Roman" w:hAnsi="Times New Roman"/>
          <w:b/>
          <w:bCs/>
          <w:sz w:val="24"/>
          <w:szCs w:val="24"/>
        </w:rPr>
        <w:t xml:space="preserve">koszty te wzrosły o </w:t>
      </w:r>
      <w:r w:rsidRPr="001C5F74">
        <w:rPr>
          <w:rFonts w:ascii="Times New Roman" w:hAnsi="Times New Roman"/>
          <w:b/>
          <w:bCs/>
          <w:sz w:val="24"/>
          <w:szCs w:val="24"/>
          <w:u w:val="single"/>
        </w:rPr>
        <w:t xml:space="preserve">1 646 tys. zł </w:t>
      </w:r>
      <w:r w:rsidRPr="00882F4F">
        <w:rPr>
          <w:rFonts w:ascii="Times New Roman" w:hAnsi="Times New Roman"/>
          <w:sz w:val="24"/>
          <w:szCs w:val="24"/>
        </w:rPr>
        <w:t xml:space="preserve">(przy jednoczesnym zmniejszeniu kosztów remontów i napraw o 500 tys. zł). Znaczącą pozycję stanowią także same koszty zużycia energii, które wzrosły </w:t>
      </w:r>
      <w:r w:rsidRPr="001C5F74">
        <w:rPr>
          <w:rFonts w:ascii="Times New Roman" w:hAnsi="Times New Roman"/>
          <w:b/>
          <w:bCs/>
          <w:sz w:val="24"/>
          <w:szCs w:val="24"/>
          <w:u w:val="single"/>
        </w:rPr>
        <w:t xml:space="preserve">o 426 tys. zł. </w:t>
      </w:r>
    </w:p>
    <w:p w:rsidR="005614D1" w:rsidRPr="00E606A8" w:rsidRDefault="005614D1" w:rsidP="00E606A8">
      <w:pPr>
        <w:pStyle w:val="Akapitzlist"/>
        <w:rPr>
          <w:rFonts w:ascii="Times New Roman" w:hAnsi="Times New Roman"/>
          <w:sz w:val="24"/>
          <w:szCs w:val="24"/>
        </w:rPr>
      </w:pPr>
    </w:p>
    <w:p w:rsidR="005614D1" w:rsidRPr="00413FF8" w:rsidRDefault="005614D1" w:rsidP="00E15160">
      <w:pPr>
        <w:pStyle w:val="Akapitzlist"/>
        <w:numPr>
          <w:ilvl w:val="0"/>
          <w:numId w:val="8"/>
        </w:numPr>
        <w:spacing w:after="100" w:afterAutospacing="1" w:line="259" w:lineRule="auto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Zrewaloryzowany w kwietniu 2019 roku ryczałt systemu PSZ do wartości 4 034 880,00 zł </w:t>
      </w:r>
      <w:r w:rsidRPr="00E302A4">
        <w:rPr>
          <w:rFonts w:ascii="Times New Roman" w:hAnsi="Times New Roman"/>
          <w:b/>
          <w:sz w:val="24"/>
          <w:szCs w:val="24"/>
        </w:rPr>
        <w:t xml:space="preserve">obrazuje </w:t>
      </w:r>
      <w:r w:rsidRPr="00BD1921">
        <w:rPr>
          <w:rFonts w:ascii="Times New Roman" w:hAnsi="Times New Roman"/>
          <w:b/>
          <w:sz w:val="24"/>
          <w:szCs w:val="24"/>
        </w:rPr>
        <w:t>rzeczywisty poziom wykonanych świadczeń w 2018 roku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302A4">
        <w:rPr>
          <w:rFonts w:ascii="Times New Roman" w:hAnsi="Times New Roman"/>
          <w:bCs/>
          <w:sz w:val="24"/>
          <w:szCs w:val="24"/>
        </w:rPr>
        <w:t xml:space="preserve">(do jego wyliczenia przyjęto wykonanie świadczeń w okresie </w:t>
      </w:r>
      <w:r w:rsidRPr="00BD1921">
        <w:rPr>
          <w:rFonts w:ascii="Times New Roman" w:hAnsi="Times New Roman"/>
          <w:bCs/>
          <w:sz w:val="24"/>
          <w:szCs w:val="24"/>
          <w:u w:val="single"/>
        </w:rPr>
        <w:t>całego 2018 roku</w:t>
      </w:r>
      <w:r w:rsidRPr="00E302A4">
        <w:rPr>
          <w:rFonts w:ascii="Times New Roman" w:hAnsi="Times New Roman"/>
          <w:bCs/>
          <w:sz w:val="24"/>
          <w:szCs w:val="24"/>
        </w:rPr>
        <w:t>).</w:t>
      </w:r>
      <w:r w:rsidRPr="00E302A4">
        <w:rPr>
          <w:rFonts w:ascii="Times New Roman" w:hAnsi="Times New Roman"/>
          <w:b/>
          <w:sz w:val="24"/>
          <w:szCs w:val="24"/>
        </w:rPr>
        <w:t xml:space="preserve"> </w:t>
      </w:r>
      <w:r w:rsidRPr="00E302A4">
        <w:rPr>
          <w:rFonts w:ascii="Times New Roman" w:hAnsi="Times New Roman"/>
          <w:sz w:val="24"/>
          <w:szCs w:val="24"/>
        </w:rPr>
        <w:t xml:space="preserve">Oznacza to, że gdyby świadczenia zrealizowane przez </w:t>
      </w:r>
      <w:r>
        <w:rPr>
          <w:rFonts w:ascii="Times New Roman" w:hAnsi="Times New Roman"/>
          <w:sz w:val="24"/>
          <w:szCs w:val="24"/>
        </w:rPr>
        <w:t>Centrum</w:t>
      </w:r>
      <w:r w:rsidRPr="00E302A4">
        <w:rPr>
          <w:rFonts w:ascii="Times New Roman" w:hAnsi="Times New Roman"/>
          <w:sz w:val="24"/>
          <w:szCs w:val="24"/>
        </w:rPr>
        <w:t xml:space="preserve"> w 2018 roku zostały rozliczone w systemie rozliczeniowym obowiązującym przed wprowadzeniem sieci szpitali i ryczałtu PSZ, czyli według rzeczywistego wykonania, to przychód roku 2018 byłby większy o </w:t>
      </w:r>
      <w:r>
        <w:rPr>
          <w:rFonts w:ascii="Times New Roman" w:hAnsi="Times New Roman"/>
          <w:sz w:val="24"/>
          <w:szCs w:val="24"/>
        </w:rPr>
        <w:t xml:space="preserve">różnicę między ryczałtem wypłaconym w 2018 roku (średnio miesięcznie to kwota 3 855 206,50 zł) a przeliczonym w kwietniu 2019 roku (4 034 880,00 zł), </w:t>
      </w:r>
      <w:r w:rsidRPr="00BD1921">
        <w:rPr>
          <w:rFonts w:ascii="Times New Roman" w:hAnsi="Times New Roman"/>
          <w:b/>
          <w:bCs/>
          <w:sz w:val="24"/>
          <w:szCs w:val="24"/>
        </w:rPr>
        <w:t xml:space="preserve">tj. o kwotę 2 156 082 zł. </w:t>
      </w:r>
      <w:r>
        <w:rPr>
          <w:rFonts w:ascii="Times New Roman" w:hAnsi="Times New Roman"/>
          <w:sz w:val="24"/>
          <w:szCs w:val="24"/>
        </w:rPr>
        <w:t xml:space="preserve">Biorąc pod uwagę jednak przyjęcie do rewaloryzacji ryczałtu także innych parametrów, w tym przeszacowanie procedur chirurgicznych i internistycznych, można z większą pewnością przyjąć do wyliczeń rzeczywistą wartość wypracowanych świadczeń w zakresie objętym ryczałtem, tj. </w:t>
      </w:r>
      <w:proofErr w:type="spellStart"/>
      <w:r>
        <w:rPr>
          <w:rFonts w:ascii="Times New Roman" w:hAnsi="Times New Roman"/>
          <w:sz w:val="24"/>
          <w:szCs w:val="24"/>
        </w:rPr>
        <w:t>nadwykonanie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r w:rsidRPr="00BD1921">
        <w:rPr>
          <w:rFonts w:ascii="Times New Roman" w:hAnsi="Times New Roman"/>
          <w:b/>
          <w:bCs/>
          <w:sz w:val="24"/>
          <w:szCs w:val="24"/>
        </w:rPr>
        <w:t>wysokości  1 801 480,79 zł.</w:t>
      </w:r>
      <w:r>
        <w:rPr>
          <w:rFonts w:ascii="Times New Roman" w:hAnsi="Times New Roman"/>
          <w:sz w:val="24"/>
          <w:szCs w:val="24"/>
        </w:rPr>
        <w:t xml:space="preserve"> Obie ścieżki analizy wskazują na wymierny </w:t>
      </w:r>
      <w:r w:rsidRPr="00BD1921">
        <w:rPr>
          <w:rFonts w:ascii="Times New Roman" w:hAnsi="Times New Roman"/>
          <w:b/>
          <w:bCs/>
          <w:sz w:val="24"/>
          <w:szCs w:val="24"/>
        </w:rPr>
        <w:t xml:space="preserve">negatywny skutek finansowy zmiany systemu finansowania świadczeń w postaci zmniejszenia jej przychodu w 2018 roku o kwotę ok. </w:t>
      </w:r>
      <w:r w:rsidRPr="00BD1921">
        <w:rPr>
          <w:rFonts w:ascii="Times New Roman" w:hAnsi="Times New Roman"/>
          <w:b/>
          <w:bCs/>
          <w:sz w:val="24"/>
          <w:szCs w:val="24"/>
          <w:u w:val="single"/>
        </w:rPr>
        <w:t>2 mln zł</w:t>
      </w:r>
      <w:r w:rsidRPr="00BD1921">
        <w:rPr>
          <w:rFonts w:ascii="Times New Roman" w:hAnsi="Times New Roman"/>
          <w:b/>
          <w:bCs/>
          <w:sz w:val="24"/>
          <w:szCs w:val="24"/>
        </w:rPr>
        <w:t>.</w:t>
      </w:r>
    </w:p>
    <w:p w:rsidR="005614D1" w:rsidRPr="00BD1921" w:rsidRDefault="005614D1" w:rsidP="00413FF8">
      <w:pPr>
        <w:pStyle w:val="Akapitzlist"/>
        <w:spacing w:after="100" w:afterAutospacing="1" w:line="259" w:lineRule="auto"/>
        <w:jc w:val="both"/>
        <w:rPr>
          <w:b/>
          <w:bCs/>
        </w:rPr>
      </w:pPr>
    </w:p>
    <w:p w:rsidR="005614D1" w:rsidRDefault="005614D1" w:rsidP="00E15160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A411FF">
        <w:rPr>
          <w:rFonts w:ascii="Times New Roman" w:hAnsi="Times New Roman"/>
          <w:bCs/>
          <w:sz w:val="24"/>
          <w:szCs w:val="24"/>
        </w:rPr>
        <w:t>Wartość zawartych przez Centrum umów z NFZ na wykonywanie świadczeń opieki zdrowotnej finansowanych ze środków publicznych w latach 2016-2018 według publicznego rejestru NFZ</w:t>
      </w:r>
      <w:r w:rsidRPr="00A411FF">
        <w:rPr>
          <w:rFonts w:ascii="Times New Roman" w:hAnsi="Times New Roman"/>
          <w:b/>
          <w:sz w:val="24"/>
          <w:szCs w:val="24"/>
        </w:rPr>
        <w:t xml:space="preserve"> wzrosła nominalnie </w:t>
      </w:r>
      <w:r>
        <w:rPr>
          <w:rFonts w:ascii="Times New Roman" w:hAnsi="Times New Roman"/>
          <w:b/>
          <w:sz w:val="24"/>
          <w:szCs w:val="24"/>
        </w:rPr>
        <w:t xml:space="preserve">o ok. 10,5 mln złotych, tj. </w:t>
      </w:r>
      <w:r w:rsidRPr="00A411FF">
        <w:rPr>
          <w:rFonts w:ascii="Times New Roman" w:hAnsi="Times New Roman"/>
          <w:b/>
          <w:sz w:val="24"/>
          <w:szCs w:val="24"/>
        </w:rPr>
        <w:t xml:space="preserve">o 14,6% </w:t>
      </w:r>
      <w:r w:rsidRPr="00A411FF">
        <w:rPr>
          <w:rFonts w:ascii="Times New Roman" w:hAnsi="Times New Roman"/>
          <w:bCs/>
          <w:sz w:val="24"/>
          <w:szCs w:val="24"/>
        </w:rPr>
        <w:t xml:space="preserve">(porównanie roku 2018 do 2016). </w:t>
      </w:r>
      <w:r>
        <w:rPr>
          <w:rFonts w:ascii="Times New Roman" w:hAnsi="Times New Roman"/>
          <w:bCs/>
          <w:sz w:val="24"/>
          <w:szCs w:val="24"/>
        </w:rPr>
        <w:t xml:space="preserve">Ponieważ rejestr ten nie uwzględnia przychodu z umowy na POZ, należy tę wartość skorygować o kolejne 800 tys. zł (razem + 11,3 mln zł). W tym samym czasie </w:t>
      </w:r>
      <w:r w:rsidRPr="00A411FF">
        <w:rPr>
          <w:rFonts w:ascii="Times New Roman" w:hAnsi="Times New Roman"/>
          <w:b/>
          <w:sz w:val="24"/>
          <w:szCs w:val="24"/>
        </w:rPr>
        <w:t xml:space="preserve">koszty podstawowej działalności </w:t>
      </w:r>
      <w:r w:rsidRPr="00A411FF">
        <w:rPr>
          <w:rFonts w:ascii="Times New Roman" w:hAnsi="Times New Roman"/>
          <w:bCs/>
          <w:sz w:val="24"/>
          <w:szCs w:val="24"/>
        </w:rPr>
        <w:t>wzrosły z 81 371 111,30 zł (2016) do 100 961 796,57 zł (2018), tj.</w:t>
      </w:r>
      <w:r w:rsidRPr="00A411FF">
        <w:rPr>
          <w:rFonts w:ascii="Times New Roman" w:hAnsi="Times New Roman"/>
          <w:b/>
          <w:sz w:val="24"/>
          <w:szCs w:val="24"/>
        </w:rPr>
        <w:t xml:space="preserve"> o 19 590 685,27 zł (wzrost 2018 do 2016 wyniósł ponad 24%).</w:t>
      </w:r>
    </w:p>
    <w:p w:rsidR="005614D1" w:rsidRPr="00410BD7" w:rsidRDefault="005614D1" w:rsidP="00410BD7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614D1" w:rsidRDefault="005614D1" w:rsidP="00E15160">
      <w:pPr>
        <w:pStyle w:val="Akapitzlist"/>
        <w:numPr>
          <w:ilvl w:val="0"/>
          <w:numId w:val="8"/>
        </w:numPr>
        <w:spacing w:after="100" w:afterAutospacing="1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Pojawienie się zobowiązań wymagalnych w 2019 roku jest wyrazem </w:t>
      </w:r>
      <w:r w:rsidRPr="00A411FF">
        <w:rPr>
          <w:rFonts w:ascii="Times New Roman" w:hAnsi="Times New Roman"/>
          <w:b/>
          <w:bCs/>
          <w:sz w:val="24"/>
          <w:szCs w:val="24"/>
        </w:rPr>
        <w:t>pogarszającej się w latach 2017-2018 płynności finansowej</w:t>
      </w:r>
      <w:r>
        <w:rPr>
          <w:rFonts w:ascii="Times New Roman" w:hAnsi="Times New Roman"/>
          <w:sz w:val="24"/>
          <w:szCs w:val="24"/>
        </w:rPr>
        <w:t xml:space="preserve"> (co jest widoczne m.in. w składanych przez Centrum raportach o sytuacji ekonomiczno-finansowej), będącej efektem zmniejszenia rzeczywiście dostępnych środków pieniężnych na regulowanie bieżących zobowiązań. Wskaźniki płynności finansowej po I półroczu 2019 roku kształtują się na poziomie 0,50 i 0,45, tj. poniżej wartości prognozowanej na koniec 2019 roku. Utrudnieniem dla utrzymania płynności finansowej były w minionym roku również:</w:t>
      </w:r>
    </w:p>
    <w:p w:rsidR="005614D1" w:rsidRDefault="005614D1" w:rsidP="00E15160">
      <w:pPr>
        <w:pStyle w:val="Akapitzlist"/>
        <w:numPr>
          <w:ilvl w:val="4"/>
          <w:numId w:val="27"/>
        </w:numPr>
        <w:spacing w:after="100" w:afterAutospacing="1" w:line="259" w:lineRule="auto"/>
        <w:ind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F152F5"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z w:val="24"/>
          <w:szCs w:val="24"/>
        </w:rPr>
        <w:t xml:space="preserve">własne </w:t>
      </w:r>
      <w:r w:rsidRPr="00F152F5">
        <w:rPr>
          <w:rFonts w:ascii="Times New Roman" w:hAnsi="Times New Roman"/>
          <w:sz w:val="24"/>
          <w:szCs w:val="24"/>
        </w:rPr>
        <w:t>przeznaczone na finanso</w:t>
      </w:r>
      <w:r>
        <w:rPr>
          <w:rFonts w:ascii="Times New Roman" w:hAnsi="Times New Roman"/>
          <w:sz w:val="24"/>
          <w:szCs w:val="24"/>
        </w:rPr>
        <w:t>w</w:t>
      </w:r>
      <w:r w:rsidRPr="00F152F5">
        <w:rPr>
          <w:rFonts w:ascii="Times New Roman" w:hAnsi="Times New Roman"/>
          <w:sz w:val="24"/>
          <w:szCs w:val="24"/>
        </w:rPr>
        <w:t>anie inwestycji</w:t>
      </w:r>
      <w:r>
        <w:rPr>
          <w:rFonts w:ascii="Times New Roman" w:hAnsi="Times New Roman"/>
          <w:sz w:val="24"/>
          <w:szCs w:val="24"/>
        </w:rPr>
        <w:t xml:space="preserve"> (w 2018 roku oddano do użytkowania środki trwałe sfinansowane z nakładów własnych o wartości 2 354 223,42 zł), tymczasem w warunkach ograniczonej płynności finansowej realizacja inwestycji z własnych środków nie jest wskazana,</w:t>
      </w:r>
    </w:p>
    <w:p w:rsidR="005614D1" w:rsidRDefault="005614D1" w:rsidP="00E15160">
      <w:pPr>
        <w:pStyle w:val="Akapitzlist"/>
        <w:numPr>
          <w:ilvl w:val="4"/>
          <w:numId w:val="27"/>
        </w:numPr>
        <w:spacing w:after="100" w:afterAutospacing="1" w:line="259" w:lineRule="auto"/>
        <w:ind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przeznaczone na spłatę zobowiązań z tytułu zaciągniętych kredytów i pożyczek (2 493 286,58 zł)</w:t>
      </w:r>
    </w:p>
    <w:p w:rsidR="005614D1" w:rsidRDefault="005614D1" w:rsidP="00E15160">
      <w:pPr>
        <w:pStyle w:val="Akapitzlist"/>
        <w:numPr>
          <w:ilvl w:val="4"/>
          <w:numId w:val="27"/>
        </w:numPr>
        <w:spacing w:after="100" w:afterAutospacing="1" w:line="259" w:lineRule="auto"/>
        <w:ind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utrzymywane zapasy leków i materiałów (o wartości 1 052 893,36 zł).</w:t>
      </w:r>
    </w:p>
    <w:p w:rsidR="005614D1" w:rsidRPr="005E22EE" w:rsidRDefault="005614D1" w:rsidP="005E22EE">
      <w:pPr>
        <w:spacing w:after="100" w:afterAutospacing="1" w:line="259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Zaciągnięcie w 2018 roku kolejnego zobowiązania na realizację inwestycji (zwiększenie kredytu w BGK o kwotę </w:t>
      </w:r>
      <w:r w:rsidRPr="00410BD7">
        <w:rPr>
          <w:rFonts w:ascii="Times New Roman" w:hAnsi="Times New Roman"/>
          <w:color w:val="000000"/>
          <w:sz w:val="24"/>
          <w:szCs w:val="24"/>
        </w:rPr>
        <w:t>7 829 419,78 zł</w:t>
      </w:r>
      <w:r>
        <w:rPr>
          <w:rFonts w:ascii="Times New Roman" w:hAnsi="Times New Roman"/>
          <w:sz w:val="24"/>
          <w:szCs w:val="24"/>
        </w:rPr>
        <w:t xml:space="preserve">), powoduje zwiększenie w kolejnych latach obciążenia bieżącej płynności spłatą zobowiązań z tytułu kredytów i pożyczek. W 2019 roku jest to kwota 3 382 048,00 zł. </w:t>
      </w:r>
    </w:p>
    <w:p w:rsidR="005614D1" w:rsidRDefault="005614D1" w:rsidP="00BD1921">
      <w:pPr>
        <w:pStyle w:val="Akapitzlist"/>
        <w:spacing w:after="100" w:afterAutospacing="1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614D1" w:rsidRDefault="005614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14D1" w:rsidRDefault="005614D1" w:rsidP="0080341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Podjęte i zakładane działania naprawcze</w:t>
      </w:r>
    </w:p>
    <w:p w:rsidR="005614D1" w:rsidRPr="00653119" w:rsidRDefault="005614D1" w:rsidP="00134066">
      <w:pPr>
        <w:jc w:val="both"/>
        <w:rPr>
          <w:rFonts w:ascii="Times New Roman" w:hAnsi="Times New Roman"/>
          <w:bCs/>
          <w:sz w:val="24"/>
          <w:szCs w:val="24"/>
        </w:rPr>
      </w:pPr>
      <w:r w:rsidRPr="00653119">
        <w:rPr>
          <w:rFonts w:ascii="Times New Roman" w:hAnsi="Times New Roman"/>
          <w:bCs/>
          <w:sz w:val="24"/>
          <w:szCs w:val="24"/>
        </w:rPr>
        <w:t>W oparciu o przeprowadzoną analizę sytuacji ekonomiczno-finansowej, ustalone przyczyny wygenerowania straty przez Centrum w 2018 roku oraz ocenę bieżącej sytuacji i możliwości działania Dyrekcji Centrum proponowane działania o charakterze naprawczym będą koncentrowały się na realizacji następujących celów:</w:t>
      </w:r>
    </w:p>
    <w:p w:rsidR="005614D1" w:rsidRDefault="005614D1" w:rsidP="00E1516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maksymalizacja przychodów uzyskiwanych ze świadczeń opieki zdrowotnej (</w:t>
      </w:r>
      <w:r w:rsidRPr="00653119">
        <w:rPr>
          <w:rFonts w:ascii="Times New Roman" w:hAnsi="Times New Roman"/>
          <w:b/>
          <w:sz w:val="24"/>
          <w:szCs w:val="24"/>
        </w:rPr>
        <w:t>kontraktu z NFZ</w:t>
      </w:r>
      <w:r>
        <w:rPr>
          <w:rFonts w:ascii="Times New Roman" w:hAnsi="Times New Roman"/>
          <w:b/>
          <w:sz w:val="24"/>
          <w:szCs w:val="24"/>
        </w:rPr>
        <w:t>),</w:t>
      </w:r>
    </w:p>
    <w:p w:rsidR="005614D1" w:rsidRDefault="005614D1" w:rsidP="00E1516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zwiększenie przychodów z pozostałej działalności prowadzonej przez jednostkę, w tym leczniczej,</w:t>
      </w:r>
    </w:p>
    <w:p w:rsidR="005614D1" w:rsidRDefault="005614D1" w:rsidP="00E1516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optymalizacja kosztów działalności,</w:t>
      </w:r>
    </w:p>
    <w:p w:rsidR="005614D1" w:rsidRPr="00653119" w:rsidRDefault="005614D1" w:rsidP="00E1516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poprawa płynności finansowej.</w:t>
      </w:r>
    </w:p>
    <w:p w:rsidR="005614D1" w:rsidRDefault="005614D1" w:rsidP="00134066">
      <w:pPr>
        <w:jc w:val="both"/>
        <w:rPr>
          <w:rFonts w:ascii="Times New Roman" w:hAnsi="Times New Roman"/>
          <w:b/>
          <w:sz w:val="24"/>
          <w:szCs w:val="24"/>
        </w:rPr>
      </w:pPr>
    </w:p>
    <w:p w:rsidR="005614D1" w:rsidRPr="00134066" w:rsidRDefault="005614D1" w:rsidP="001340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10.1. </w:t>
      </w:r>
      <w:r w:rsidRPr="00134066">
        <w:rPr>
          <w:rFonts w:ascii="Times New Roman" w:hAnsi="Times New Roman"/>
          <w:b/>
          <w:sz w:val="24"/>
          <w:szCs w:val="24"/>
        </w:rPr>
        <w:t xml:space="preserve">Zmiany organizacyjne </w:t>
      </w:r>
      <w:r>
        <w:rPr>
          <w:rFonts w:ascii="Times New Roman" w:hAnsi="Times New Roman"/>
          <w:b/>
          <w:sz w:val="24"/>
          <w:szCs w:val="24"/>
        </w:rPr>
        <w:t>w zakresie świadczeń realizowanych przy ul. Przyrodniczej – likwidacja oddziałów internistycznych i utworzenie zakładu opiekuńczo-leczniczego</w:t>
      </w:r>
    </w:p>
    <w:p w:rsidR="005614D1" w:rsidRDefault="005614D1" w:rsidP="005356E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Funkcjonujące przy ul. Przyrodniczej Oddziały Chorób Wewnętrznych i Geriatrii oraz Chorób Wewnętrznych, Geriatrii i Diabetologii należą do ośrodków generujących największe straty, co wynika w głównej mierze z długiego czasu pobytu pacjentów przewlekle chorych i słabej rentowności wykonywanych w nich procedur. W 2018 roku oba oddziały łącznie wygenerowały stratę w wysokości 1,5 mln złotych, przy przychodzie w wysokości 8 789 tys. zł (rentowność na poziomie (-) 18%). W I półroczu 2019 roku wynik ten jest porównywalny (strata 730 tys. zł).</w:t>
      </w:r>
    </w:p>
    <w:p w:rsidR="005614D1" w:rsidRPr="005356ED" w:rsidRDefault="005614D1" w:rsidP="005356ED">
      <w:pPr>
        <w:spacing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356ED">
        <w:rPr>
          <w:rFonts w:ascii="Times New Roman" w:hAnsi="Times New Roman"/>
          <w:sz w:val="24"/>
          <w:szCs w:val="24"/>
        </w:rPr>
        <w:t>Personelowi medycznemu zatrudnionemu dotychczas w powyższych oddziałach zosta</w:t>
      </w:r>
      <w:r w:rsidRPr="005356ED">
        <w:rPr>
          <w:rStyle w:val="gwp715cec9b668250707-10092019"/>
          <w:rFonts w:ascii="Times New Roman" w:hAnsi="Times New Roman"/>
          <w:sz w:val="24"/>
          <w:szCs w:val="24"/>
        </w:rPr>
        <w:t>ły</w:t>
      </w:r>
      <w:r w:rsidRPr="005356ED">
        <w:rPr>
          <w:rFonts w:ascii="Times New Roman" w:hAnsi="Times New Roman"/>
          <w:sz w:val="24"/>
          <w:szCs w:val="24"/>
        </w:rPr>
        <w:t xml:space="preserve"> zaproponowane nowe warunki z zachowanym poziomem wynagrodzenia zasadniczego. Pielęgniarki zostały przeniesione do następujących komórek organizacyjnych</w:t>
      </w:r>
    </w:p>
    <w:p w:rsidR="005614D1" w:rsidRPr="005356ED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</w:pPr>
      <w:r w:rsidRPr="005356ED">
        <w:rPr>
          <w:rStyle w:val="gwp715cec9b668250707-10092019"/>
        </w:rPr>
        <w:t xml:space="preserve">na SOR </w:t>
      </w:r>
      <w:r>
        <w:rPr>
          <w:rStyle w:val="gwp715cec9b668250707-10092019"/>
        </w:rPr>
        <w:t>(3 osoby)</w:t>
      </w:r>
    </w:p>
    <w:p w:rsidR="005614D1" w:rsidRPr="005356ED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</w:pPr>
      <w:r w:rsidRPr="005356ED">
        <w:rPr>
          <w:rStyle w:val="gwp715cec9b668250707-10092019"/>
        </w:rPr>
        <w:t xml:space="preserve">na OIOM </w:t>
      </w:r>
      <w:r>
        <w:rPr>
          <w:rStyle w:val="gwp715cec9b668250707-10092019"/>
        </w:rPr>
        <w:t>(</w:t>
      </w:r>
      <w:r w:rsidRPr="005356ED">
        <w:rPr>
          <w:rStyle w:val="gwp715cec9b668250707-10092019"/>
        </w:rPr>
        <w:t>2</w:t>
      </w:r>
      <w:r>
        <w:rPr>
          <w:rStyle w:val="gwp715cec9b668250707-10092019"/>
        </w:rPr>
        <w:t xml:space="preserve"> osoby)</w:t>
      </w:r>
    </w:p>
    <w:p w:rsidR="005614D1" w:rsidRPr="005356ED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</w:pPr>
      <w:r w:rsidRPr="005356ED">
        <w:rPr>
          <w:rStyle w:val="gwp715cec9b668250707-10092019"/>
        </w:rPr>
        <w:t xml:space="preserve">na Oddział Rehabilitacyjny </w:t>
      </w:r>
      <w:r>
        <w:rPr>
          <w:rStyle w:val="gwp715cec9b668250707-10092019"/>
        </w:rPr>
        <w:t>(3 osoby)</w:t>
      </w:r>
    </w:p>
    <w:p w:rsidR="005614D1" w:rsidRPr="005356ED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</w:pPr>
      <w:r w:rsidRPr="005356ED">
        <w:rPr>
          <w:rStyle w:val="gwp715cec9b668250707-10092019"/>
        </w:rPr>
        <w:t xml:space="preserve">na Oddział Chorób Wewnętrznych i Kardiologii </w:t>
      </w:r>
      <w:r>
        <w:rPr>
          <w:rStyle w:val="gwp715cec9b668250707-10092019"/>
        </w:rPr>
        <w:t>(10 osób)</w:t>
      </w:r>
    </w:p>
    <w:p w:rsidR="005614D1" w:rsidRPr="005356ED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</w:pPr>
      <w:r w:rsidRPr="005356ED">
        <w:rPr>
          <w:rStyle w:val="gwp715cec9b668250707-10092019"/>
        </w:rPr>
        <w:t xml:space="preserve">na Oddział Neurologiczny </w:t>
      </w:r>
      <w:r>
        <w:rPr>
          <w:rStyle w:val="gwp715cec9b668250707-10092019"/>
        </w:rPr>
        <w:t>(1 osoba)</w:t>
      </w:r>
    </w:p>
    <w:p w:rsidR="005614D1" w:rsidRPr="005356ED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</w:pPr>
      <w:r w:rsidRPr="005356ED">
        <w:rPr>
          <w:rStyle w:val="gwp715cec9b668250707-10092019"/>
        </w:rPr>
        <w:t xml:space="preserve">na Oddział Chirurgii Ogólnej </w:t>
      </w:r>
      <w:r>
        <w:rPr>
          <w:rStyle w:val="gwp715cec9b668250707-10092019"/>
        </w:rPr>
        <w:t>(1 osoba)</w:t>
      </w:r>
    </w:p>
    <w:p w:rsidR="005614D1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  <w:rPr>
          <w:rStyle w:val="gwp715cec9b668250707-10092019"/>
        </w:rPr>
      </w:pPr>
      <w:r w:rsidRPr="005356ED">
        <w:rPr>
          <w:rStyle w:val="gwp715cec9b668250707-10092019"/>
        </w:rPr>
        <w:t>pozostaną do pracy w ZOL</w:t>
      </w:r>
      <w:r>
        <w:rPr>
          <w:rStyle w:val="gwp715cec9b668250707-10092019"/>
        </w:rPr>
        <w:t xml:space="preserve"> (14 osób)</w:t>
      </w:r>
      <w:r w:rsidRPr="005356ED">
        <w:rPr>
          <w:rStyle w:val="gwp715cec9b668250707-10092019"/>
        </w:rPr>
        <w:t xml:space="preserve"> do czasu uruchomienia działalności w zakładzie opiekuńczo-leczniczym pracują w Oddziale Chorób Wewnętrznych i Kardiologii lub innych oddziałach</w:t>
      </w:r>
      <w:r>
        <w:rPr>
          <w:rStyle w:val="gwp715cec9b668250707-10092019"/>
        </w:rPr>
        <w:t xml:space="preserve">, według bieżącego </w:t>
      </w:r>
      <w:r w:rsidRPr="005356ED">
        <w:rPr>
          <w:rStyle w:val="gwp715cec9b668250707-10092019"/>
        </w:rPr>
        <w:t>zapotrzebowani</w:t>
      </w:r>
      <w:r>
        <w:rPr>
          <w:rStyle w:val="gwp715cec9b668250707-10092019"/>
        </w:rPr>
        <w:t>a (urlopy, zwolnienia lekarskie itd.).</w:t>
      </w:r>
    </w:p>
    <w:p w:rsidR="005614D1" w:rsidRPr="005356ED" w:rsidRDefault="005614D1" w:rsidP="005356ED">
      <w:pPr>
        <w:pStyle w:val="gwp715cec9bmsonormal"/>
        <w:spacing w:before="0" w:beforeAutospacing="0" w:after="0" w:afterAutospacing="0" w:line="259" w:lineRule="auto"/>
        <w:ind w:left="1068"/>
        <w:jc w:val="both"/>
      </w:pPr>
    </w:p>
    <w:p w:rsidR="005614D1" w:rsidRDefault="005614D1" w:rsidP="005356ED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</w:rPr>
      </w:pPr>
      <w:r w:rsidRPr="005356ED">
        <w:rPr>
          <w:rStyle w:val="gwp715cec9b668250707-10092019"/>
        </w:rPr>
        <w:t>Lekarze zatrudnieni dotychczas w oddziałach częściowo zostali zatrudnieni w Nocnej i Świątecznej Opiece zdrowotnej (3 osoby) oraz w Oddziale Neurologicznym (1 osoba). 4 lekarzy rozwiązało umowę na mocy porozumienia stron.</w:t>
      </w:r>
    </w:p>
    <w:p w:rsidR="005614D1" w:rsidRDefault="005614D1" w:rsidP="005356ED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</w:rPr>
      </w:pPr>
    </w:p>
    <w:p w:rsidR="005614D1" w:rsidRDefault="005614D1" w:rsidP="005356ED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</w:rPr>
      </w:pPr>
      <w:r>
        <w:rPr>
          <w:rStyle w:val="gwp715cec9b668250707-10092019"/>
        </w:rPr>
        <w:lastRenderedPageBreak/>
        <w:t xml:space="preserve">Pomieszczenia po zlikwidowanych oddziałach pozwolą na utworzenie </w:t>
      </w:r>
      <w:r w:rsidRPr="00DA73CA">
        <w:rPr>
          <w:rStyle w:val="gwp715cec9b668250707-10092019"/>
          <w:b/>
          <w:bCs/>
        </w:rPr>
        <w:t>Zakładu Opiekuńczo-Leczniczego</w:t>
      </w:r>
      <w:r>
        <w:rPr>
          <w:rStyle w:val="gwp715cec9b668250707-10092019"/>
        </w:rPr>
        <w:t xml:space="preserve"> (opieki stacjonarnej) i </w:t>
      </w:r>
      <w:r w:rsidRPr="00DA73CA">
        <w:rPr>
          <w:rStyle w:val="gwp715cec9b668250707-10092019"/>
          <w:b/>
          <w:bCs/>
        </w:rPr>
        <w:t>Centrum Opieki Długoterminowej i Senioralnej</w:t>
      </w:r>
      <w:r>
        <w:rPr>
          <w:rStyle w:val="gwp715cec9b668250707-10092019"/>
        </w:rPr>
        <w:t xml:space="preserve"> (opieki dziennej), tj. działalności dedykowanej osobom starszym niewymagającym hospitalizacji i leczenia, lecz stałej opieki i nadzoru medycznego. </w:t>
      </w:r>
    </w:p>
    <w:p w:rsidR="005614D1" w:rsidRDefault="005614D1" w:rsidP="005356ED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</w:rPr>
      </w:pPr>
    </w:p>
    <w:p w:rsidR="005614D1" w:rsidRDefault="005614D1" w:rsidP="005356ED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</w:rPr>
      </w:pPr>
      <w:r>
        <w:rPr>
          <w:rStyle w:val="gwp715cec9b668250707-10092019"/>
        </w:rPr>
        <w:t xml:space="preserve">Jeszcze w miesiącu wrześniu rozpocznie działalność Zakład Opiekuńczo-Leczniczy. Niestety będzie on finansowy wyłącznie w sposób komercyjny, tj. za pełną odpłatnością pacjentów, gdyż oferta Centrum została odrzucona przez NFZ w konkursie na świadczenia opieki długoterminowej, ze względu na niespełnianie kryterium doświadczenia w prowadzeniu takiej działalności. Docelowo jednostka będzie starać się o pozyskanie finansowania z publicznych środków na część miejsc w placówce, ponownie przystępując do organizowanych przez NFZ konkursów. Przygotowany biznesplan zakłada zyskowność działalności przy 20 łóżkach współfinansowanych przez NFZ i pacjenta na poziomie ok. 10%. </w:t>
      </w:r>
    </w:p>
    <w:p w:rsidR="005614D1" w:rsidRDefault="005614D1" w:rsidP="005356ED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</w:rPr>
      </w:pPr>
    </w:p>
    <w:p w:rsidR="005614D1" w:rsidRPr="0090289C" w:rsidRDefault="005614D1" w:rsidP="005356ED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u w:val="single"/>
        </w:rPr>
      </w:pPr>
      <w:r w:rsidRPr="0090289C">
        <w:rPr>
          <w:rStyle w:val="gwp715cec9b668250707-10092019"/>
          <w:u w:val="single"/>
        </w:rPr>
        <w:t>Skutki finansowe:</w:t>
      </w:r>
    </w:p>
    <w:p w:rsidR="005614D1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  <w:rPr>
          <w:rStyle w:val="gwp715cec9b668250707-10092019"/>
        </w:rPr>
      </w:pPr>
      <w:r>
        <w:rPr>
          <w:rStyle w:val="gwp715cec9b668250707-10092019"/>
        </w:rPr>
        <w:t>zmniejszenie kosztów jednostki o koszty procedur wykonywanych dla zlikwidowanych oddziałów (ok. 700 tys. zł rocznie)</w:t>
      </w:r>
    </w:p>
    <w:p w:rsidR="005614D1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  <w:rPr>
          <w:rStyle w:val="gwp715cec9b668250707-10092019"/>
        </w:rPr>
      </w:pPr>
      <w:r>
        <w:rPr>
          <w:rStyle w:val="gwp715cec9b668250707-10092019"/>
        </w:rPr>
        <w:t>częściowe zmniejszenie kosztów pracy o wynagrodzenia 4 lekarzy (ok. 500 tys. zł rocznie)</w:t>
      </w:r>
    </w:p>
    <w:p w:rsidR="005614D1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  <w:rPr>
          <w:rStyle w:val="gwp715cec9b668250707-10092019"/>
        </w:rPr>
      </w:pPr>
      <w:r>
        <w:rPr>
          <w:rStyle w:val="gwp715cec9b668250707-10092019"/>
        </w:rPr>
        <w:t>zmniejszenie kosztów bezpośrednich oddziałów (leki, sprzęt jednorazowy, usługi bezpośrednie itd.) (ok. 1 700 tys. zł rocznie)</w:t>
      </w:r>
    </w:p>
    <w:p w:rsidR="005614D1" w:rsidRPr="005356ED" w:rsidRDefault="005614D1" w:rsidP="00E15160">
      <w:pPr>
        <w:pStyle w:val="gwp715cec9bmsonormal"/>
        <w:numPr>
          <w:ilvl w:val="0"/>
          <w:numId w:val="29"/>
        </w:numPr>
        <w:spacing w:before="0" w:beforeAutospacing="0" w:after="0" w:afterAutospacing="0" w:line="259" w:lineRule="auto"/>
        <w:jc w:val="both"/>
      </w:pPr>
      <w:r>
        <w:rPr>
          <w:rStyle w:val="gwp715cec9b668250707-10092019"/>
        </w:rPr>
        <w:t>po uzyskaniu docelowego stanu pacjentów – zysk na działalności ZOL</w:t>
      </w:r>
    </w:p>
    <w:p w:rsidR="005614D1" w:rsidRPr="005356ED" w:rsidRDefault="005614D1" w:rsidP="005356ED">
      <w:p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4D1" w:rsidRDefault="005614D1" w:rsidP="001340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10.2. Zwiększenie przychodów z działalności leczniczej  </w:t>
      </w:r>
    </w:p>
    <w:p w:rsidR="005614D1" w:rsidRDefault="005614D1" w:rsidP="0013406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Zwiększona realizacja świadczeń objętych ryczałtem (wykonanie I półrocza na poziomie 102,23%) oraz zamknięcie działalności dwóch oddziałów internistycznych daje możliwość zwiększenia zakresu realizowanych świadczeń w oddziałach: neurologicznym, anestezjologii i intensywnej terapii oraz chorób wewnętrznych i kardiologii. Wartość ryczałtu ustalona przez płatnika na II półrocze 2019 roku jest nominalnie niższa od wartości osiągniętej w I półroczu, jednak jest wyższa niż po odjęciu wykonania zlikwidowanych zakresów.</w:t>
      </w:r>
    </w:p>
    <w:p w:rsidR="005614D1" w:rsidRPr="0090289C" w:rsidRDefault="005614D1" w:rsidP="00D16D88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u w:val="single"/>
        </w:rPr>
      </w:pPr>
      <w:r w:rsidRPr="0090289C">
        <w:rPr>
          <w:rStyle w:val="gwp715cec9b668250707-10092019"/>
          <w:u w:val="single"/>
        </w:rPr>
        <w:t>Skutki finansowe:</w:t>
      </w:r>
    </w:p>
    <w:p w:rsidR="005614D1" w:rsidRPr="00D16D88" w:rsidRDefault="005614D1" w:rsidP="00E1516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bCs/>
          <w:sz w:val="24"/>
          <w:szCs w:val="24"/>
        </w:rPr>
      </w:pPr>
      <w:r w:rsidRPr="00D16D88">
        <w:rPr>
          <w:rFonts w:ascii="Times New Roman" w:hAnsi="Times New Roman"/>
          <w:bCs/>
          <w:sz w:val="24"/>
          <w:szCs w:val="24"/>
        </w:rPr>
        <w:t>zwiększenie przychodów</w:t>
      </w:r>
      <w:r>
        <w:rPr>
          <w:rFonts w:ascii="Times New Roman" w:hAnsi="Times New Roman"/>
          <w:bCs/>
          <w:sz w:val="24"/>
          <w:szCs w:val="24"/>
        </w:rPr>
        <w:t xml:space="preserve"> z ryczałtu o 1 892 tys. zł w 2019 roku</w:t>
      </w:r>
    </w:p>
    <w:p w:rsidR="005614D1" w:rsidRDefault="005614D1" w:rsidP="0013406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świadczeń nielimitowanych przez płatnika podjęto realizację procedur w maksymalnym wymiarze, dotyczy to m.in. diagnostyki i procedur onkologicznych w oddziale chirurgii ogólnej, diagnostyki </w:t>
      </w:r>
    </w:p>
    <w:p w:rsidR="005614D1" w:rsidRPr="0090289C" w:rsidRDefault="005614D1" w:rsidP="00E46AB6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u w:val="single"/>
        </w:rPr>
      </w:pPr>
      <w:r w:rsidRPr="0090289C">
        <w:rPr>
          <w:rStyle w:val="gwp715cec9b668250707-10092019"/>
          <w:u w:val="single"/>
        </w:rPr>
        <w:t>Skutki finansowe:</w:t>
      </w:r>
    </w:p>
    <w:p w:rsidR="005614D1" w:rsidRDefault="005614D1" w:rsidP="00E1516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zwiększenie przychodów z tytułu wykonanych procedur onkologicznych o ponad 50% w stosunku do ich wartości w roku 2018 (wykonanie za okres I – VIII 2019 roku: 952 931 zł; wykonanie za cały 2018 rok: 945 348 zł, proporcjonalnie za 8 miesięcy: 630 232 zł)</w:t>
      </w:r>
    </w:p>
    <w:p w:rsidR="005614D1" w:rsidRDefault="005614D1" w:rsidP="00E46AB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 oparciu o dotychczasowe doświadczenia i współpracę z jednostkami penitencjarnymi podjęto działania w celu zwiększenia przychodów z tytułu wykonywania świadczeń dla więźniów. Kierownikom zakładów karnych zaproponowano specjalny tryb przyjęć pacjentów, co skutkuje widocznym zwiększeniem przychodów z tego tytułu.</w:t>
      </w:r>
    </w:p>
    <w:p w:rsidR="005614D1" w:rsidRPr="0090289C" w:rsidRDefault="005614D1" w:rsidP="009C73B5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u w:val="single"/>
        </w:rPr>
      </w:pPr>
      <w:r w:rsidRPr="0090289C">
        <w:rPr>
          <w:rStyle w:val="gwp715cec9b668250707-10092019"/>
          <w:u w:val="single"/>
        </w:rPr>
        <w:t>Skutki finansowe:</w:t>
      </w:r>
    </w:p>
    <w:p w:rsidR="005614D1" w:rsidRDefault="005614D1" w:rsidP="00E1516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Cs/>
          <w:sz w:val="24"/>
          <w:szCs w:val="24"/>
        </w:rPr>
      </w:pPr>
      <w:r w:rsidRPr="009C73B5">
        <w:rPr>
          <w:rFonts w:ascii="Times New Roman" w:hAnsi="Times New Roman"/>
          <w:bCs/>
          <w:sz w:val="24"/>
          <w:szCs w:val="24"/>
        </w:rPr>
        <w:t>zwiększenie przychodów</w:t>
      </w:r>
      <w:r>
        <w:rPr>
          <w:rFonts w:ascii="Times New Roman" w:hAnsi="Times New Roman"/>
          <w:bCs/>
          <w:sz w:val="24"/>
          <w:szCs w:val="24"/>
        </w:rPr>
        <w:t xml:space="preserve"> za wykonanie świadczenia opieki zdrowotnej dla więźniów trzykrotnie w porównaniu do ich wartości w roku 2018 (wykonanie za okres I – VII 2019 roku: 68 220 zł; wykonanie za cały 2018 rok: 37 490 zł, proporcjonalnie za 7 miesięcy: 21 869 zł)</w:t>
      </w:r>
    </w:p>
    <w:p w:rsidR="005614D1" w:rsidRDefault="005614D1" w:rsidP="006C758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Obok wymienionych zakresów, czynione są działania w kierunku zwiększenia komercyjnej sprzedaży dla innych podmiotów, np. w zakresie usług sterylizacji.</w:t>
      </w:r>
    </w:p>
    <w:p w:rsidR="005614D1" w:rsidRPr="009C73B5" w:rsidRDefault="005614D1" w:rsidP="006C758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Działania w kierunku zwiększania przychodów Centrum z prowadzonej działalności będą kontynuowane także w roku 2020, obejmując ww. zakresy oraz pozostałe świadczenia i usługi, w tym maksymalizację wykonania kontraktu w zakresie endoprotezoplastyki oraz zaćmy, diagnostyki ambulatoryjnej. </w:t>
      </w:r>
    </w:p>
    <w:p w:rsidR="005614D1" w:rsidRDefault="005614D1" w:rsidP="001340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10.3. Działania w kierunku poprawy płynności finansowej</w:t>
      </w:r>
    </w:p>
    <w:p w:rsidR="005614D1" w:rsidRPr="00D01649" w:rsidRDefault="005614D1" w:rsidP="00E1516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D01649">
        <w:rPr>
          <w:rFonts w:ascii="Times New Roman" w:hAnsi="Times New Roman"/>
          <w:bCs/>
          <w:sz w:val="24"/>
          <w:szCs w:val="24"/>
        </w:rPr>
        <w:t xml:space="preserve">W celu uzyskania większych środków bieżących na finansowanie zobowiązań zostaną podjęte rozmowy z Bankiem BGK w Łodzi w celu uzyskania czasowego zawieszenia spłaty kapitału kredytu. </w:t>
      </w:r>
    </w:p>
    <w:p w:rsidR="005614D1" w:rsidRPr="00D01649" w:rsidRDefault="005614D1" w:rsidP="00E1516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D01649">
        <w:rPr>
          <w:rFonts w:ascii="Times New Roman" w:hAnsi="Times New Roman"/>
          <w:bCs/>
          <w:sz w:val="24"/>
          <w:szCs w:val="24"/>
        </w:rPr>
        <w:t xml:space="preserve">Podjęte zostaną działania w kierunki optymalizacji zapasów leków i materiałów medycznych w komórkach organizacyjnych Centrum. Zapasy te częściowo zmniejszą się w związku z likwidacją oddziałów internistycznych przy ul. Przyrodniczej. Docelowo zakładane jest zmniejszenie poziomu utrzymywanych zapasów do wartości odpowiadającej </w:t>
      </w:r>
      <w:r>
        <w:rPr>
          <w:rFonts w:ascii="Times New Roman" w:hAnsi="Times New Roman"/>
          <w:bCs/>
          <w:sz w:val="24"/>
          <w:szCs w:val="24"/>
        </w:rPr>
        <w:t>z</w:t>
      </w:r>
      <w:r w:rsidRPr="00D01649">
        <w:rPr>
          <w:rFonts w:ascii="Times New Roman" w:hAnsi="Times New Roman"/>
          <w:bCs/>
          <w:sz w:val="24"/>
          <w:szCs w:val="24"/>
        </w:rPr>
        <w:t>użyciu 2-tygodniowemu</w:t>
      </w:r>
    </w:p>
    <w:p w:rsidR="005614D1" w:rsidRPr="00D01649" w:rsidRDefault="005614D1" w:rsidP="00E1516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Cs/>
          <w:sz w:val="24"/>
          <w:szCs w:val="24"/>
        </w:rPr>
      </w:pPr>
      <w:r w:rsidRPr="00D01649">
        <w:rPr>
          <w:rFonts w:ascii="Times New Roman" w:hAnsi="Times New Roman"/>
          <w:bCs/>
          <w:sz w:val="24"/>
          <w:szCs w:val="24"/>
        </w:rPr>
        <w:t xml:space="preserve">W zakresie planowanych do realizacji zadań inwestycyjnych finansowanych ze środków własnych, ich zakres zostanie ograniczony wyłącznie do zadań związanych z realizacją zaleceń organów kontrolnych oraz niezbędnych do właściwej realizacji działalności. </w:t>
      </w:r>
    </w:p>
    <w:p w:rsidR="005614D1" w:rsidRPr="0090289C" w:rsidRDefault="005614D1" w:rsidP="00D01649">
      <w:pPr>
        <w:pStyle w:val="gwp715cec9bmsonormal"/>
        <w:spacing w:before="0" w:beforeAutospacing="0" w:after="0" w:afterAutospacing="0" w:line="259" w:lineRule="auto"/>
        <w:jc w:val="both"/>
        <w:rPr>
          <w:rStyle w:val="gwp715cec9b668250707-10092019"/>
          <w:u w:val="single"/>
        </w:rPr>
      </w:pPr>
      <w:r w:rsidRPr="0090289C">
        <w:rPr>
          <w:rStyle w:val="gwp715cec9b668250707-10092019"/>
          <w:u w:val="single"/>
        </w:rPr>
        <w:t>Skutki finansowe:</w:t>
      </w:r>
    </w:p>
    <w:p w:rsidR="005614D1" w:rsidRPr="003C770D" w:rsidRDefault="005614D1" w:rsidP="00E1516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uwolnienie bieżących środków na pokrywanie bieżących zobowiązań </w:t>
      </w:r>
    </w:p>
    <w:p w:rsidR="005614D1" w:rsidRDefault="00561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4D1" w:rsidRDefault="00561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10.4. Inne działania</w:t>
      </w:r>
    </w:p>
    <w:p w:rsidR="005614D1" w:rsidRDefault="005614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4D1" w:rsidRPr="00D844BD" w:rsidRDefault="005614D1" w:rsidP="00E15160">
      <w:pPr>
        <w:pStyle w:val="Akapitzlist"/>
        <w:numPr>
          <w:ilvl w:val="0"/>
          <w:numId w:val="33"/>
        </w:numPr>
        <w:spacing w:after="0" w:line="259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844BD">
        <w:rPr>
          <w:rFonts w:ascii="Times New Roman" w:hAnsi="Times New Roman"/>
          <w:bCs/>
          <w:sz w:val="24"/>
          <w:szCs w:val="24"/>
        </w:rPr>
        <w:t>dążenie do skrócenia czasu hospitalizacji pacjentów w oddziałach zachowawczych (głównie Oddział Chorób Wewnętrznych i Kardiologii)</w:t>
      </w:r>
    </w:p>
    <w:p w:rsidR="005614D1" w:rsidRPr="00D844BD" w:rsidRDefault="005614D1" w:rsidP="00E15160">
      <w:pPr>
        <w:pStyle w:val="Akapitzlist"/>
        <w:numPr>
          <w:ilvl w:val="0"/>
          <w:numId w:val="33"/>
        </w:numPr>
        <w:spacing w:after="0" w:line="259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844BD">
        <w:rPr>
          <w:rFonts w:ascii="Times New Roman" w:hAnsi="Times New Roman"/>
          <w:bCs/>
          <w:sz w:val="24"/>
          <w:szCs w:val="24"/>
        </w:rPr>
        <w:t>wykorzystanie nowych systemów informatycznych do prowadzenia działań kontrolingowych w obszarze działalności leczniczej</w:t>
      </w:r>
    </w:p>
    <w:p w:rsidR="005614D1" w:rsidRPr="00D844BD" w:rsidRDefault="005614D1" w:rsidP="00E15160">
      <w:pPr>
        <w:pStyle w:val="Akapitzlist"/>
        <w:numPr>
          <w:ilvl w:val="0"/>
          <w:numId w:val="33"/>
        </w:numPr>
        <w:spacing w:after="0" w:line="259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844BD">
        <w:rPr>
          <w:rFonts w:ascii="Times New Roman" w:hAnsi="Times New Roman"/>
          <w:bCs/>
          <w:sz w:val="24"/>
          <w:szCs w:val="24"/>
        </w:rPr>
        <w:t>poszukiwanie możliwości rozszerzania dotychczasowej działalności Centrum i pozyskania nowych kontrahentów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14D1" w:rsidRDefault="005614D1" w:rsidP="00A92F45">
      <w:pPr>
        <w:rPr>
          <w:rFonts w:ascii="Times New Roman" w:hAnsi="Times New Roman"/>
          <w:b/>
          <w:sz w:val="24"/>
          <w:szCs w:val="24"/>
        </w:rPr>
      </w:pPr>
    </w:p>
    <w:p w:rsidR="005614D1" w:rsidRPr="009851F4" w:rsidRDefault="005614D1" w:rsidP="0080341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851F4">
        <w:rPr>
          <w:rFonts w:ascii="Times New Roman" w:hAnsi="Times New Roman"/>
          <w:b/>
          <w:sz w:val="24"/>
          <w:szCs w:val="24"/>
        </w:rPr>
        <w:lastRenderedPageBreak/>
        <w:t>Podsumowanie</w:t>
      </w:r>
    </w:p>
    <w:p w:rsidR="005614D1" w:rsidRDefault="005614D1" w:rsidP="00AD5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Przygotowany przez Miejskie Centrum Medyczne im. dr Karola </w:t>
      </w:r>
      <w:proofErr w:type="spellStart"/>
      <w:r>
        <w:rPr>
          <w:rFonts w:ascii="Times New Roman" w:hAnsi="Times New Roman"/>
          <w:sz w:val="24"/>
          <w:szCs w:val="24"/>
        </w:rPr>
        <w:t>Jonschera</w:t>
      </w:r>
      <w:proofErr w:type="spellEnd"/>
      <w:r>
        <w:rPr>
          <w:rFonts w:ascii="Times New Roman" w:hAnsi="Times New Roman"/>
          <w:sz w:val="24"/>
          <w:szCs w:val="24"/>
        </w:rPr>
        <w:t xml:space="preserve"> w Łodzi program naprawczy, zgodnie z regulacjami ustawowymi (art. 59 ust. 4 ustawy z dnia 15 kwietnia 2011 roku o działalności leczniczej) opiera się na:</w:t>
      </w:r>
    </w:p>
    <w:p w:rsidR="005614D1" w:rsidRDefault="005614D1" w:rsidP="00E1516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rocznym sprawozdaniu finansowym Centrum za 2018 rok, zatwierdzonym zarządzeniem nr 1453/VIII/19 Prezydenta Miasta Łodzi z dnia 27 czerwca 2019 roku;</w:t>
      </w:r>
    </w:p>
    <w:p w:rsidR="005614D1" w:rsidRDefault="005614D1" w:rsidP="00E1516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raporcie o sytuacji finansowo-ekonomicznej Centrum za 2018 rok złożonym podmiotowi tworzącemu w dniu 31 maja 2019 roku.</w:t>
      </w:r>
    </w:p>
    <w:p w:rsidR="005614D1" w:rsidRDefault="005614D1" w:rsidP="00B70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Założenia mikro i makroekonomiczne oraz docelowy stan ekonomiczny po wdrożeniu działań naprawczych określonych w programie, zostały wstępnie zdefiniowane w prognozie na lata 2019-2020 stanowiącej integralną część raportu. Działania naprawcze dotyczą jedynie takich działań, które są w zakresie możliwości wykonawczych Centrum. </w:t>
      </w:r>
    </w:p>
    <w:p w:rsidR="005614D1" w:rsidRDefault="005614D1" w:rsidP="00B705A5">
      <w:pPr>
        <w:jc w:val="both"/>
        <w:rPr>
          <w:rFonts w:ascii="Times New Roman" w:hAnsi="Times New Roman"/>
          <w:sz w:val="24"/>
          <w:szCs w:val="24"/>
        </w:rPr>
      </w:pPr>
      <w:r w:rsidRPr="007E7475">
        <w:rPr>
          <w:rFonts w:ascii="Times New Roman" w:hAnsi="Times New Roman"/>
          <w:bCs/>
          <w:sz w:val="24"/>
          <w:szCs w:val="24"/>
        </w:rPr>
        <w:t xml:space="preserve">Realizacja programu naprawczego będzie raportowana </w:t>
      </w:r>
      <w:r>
        <w:rPr>
          <w:rFonts w:ascii="Times New Roman" w:hAnsi="Times New Roman"/>
          <w:bCs/>
          <w:sz w:val="24"/>
          <w:szCs w:val="24"/>
        </w:rPr>
        <w:t xml:space="preserve">podmiotowi tworzącemu </w:t>
      </w:r>
      <w:r w:rsidRPr="007E7475">
        <w:rPr>
          <w:rFonts w:ascii="Times New Roman" w:hAnsi="Times New Roman"/>
          <w:bCs/>
          <w:sz w:val="24"/>
          <w:szCs w:val="24"/>
        </w:rPr>
        <w:t>w okresach kwartalnych. Obok osiągniętych skutków finansowych Centrum będzie przedstawiać bieżące zagrożenia dla sytuacji ekonomiczno-finansowej jednostki oraz zgłaszać konieczność dokonania korekty w programie.</w:t>
      </w:r>
    </w:p>
    <w:p w:rsidR="005614D1" w:rsidRDefault="005614D1" w:rsidP="00880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założeniu: </w:t>
      </w:r>
    </w:p>
    <w:p w:rsidR="005614D1" w:rsidRDefault="005614D1" w:rsidP="00E1516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02E6">
        <w:rPr>
          <w:rFonts w:ascii="Times New Roman" w:hAnsi="Times New Roman"/>
          <w:sz w:val="24"/>
          <w:szCs w:val="24"/>
        </w:rPr>
        <w:t xml:space="preserve">obecnych </w:t>
      </w:r>
      <w:r>
        <w:rPr>
          <w:rFonts w:ascii="Times New Roman" w:hAnsi="Times New Roman"/>
          <w:sz w:val="24"/>
          <w:szCs w:val="24"/>
        </w:rPr>
        <w:t xml:space="preserve">niestabilnych i niejednoznacznych </w:t>
      </w:r>
      <w:r w:rsidRPr="003502E6">
        <w:rPr>
          <w:rFonts w:ascii="Times New Roman" w:hAnsi="Times New Roman"/>
          <w:sz w:val="24"/>
          <w:szCs w:val="24"/>
        </w:rPr>
        <w:t>warunków finansowania świadczeń przez publicznego płatnika</w:t>
      </w:r>
      <w:r>
        <w:rPr>
          <w:rFonts w:ascii="Times New Roman" w:hAnsi="Times New Roman"/>
          <w:sz w:val="24"/>
          <w:szCs w:val="24"/>
        </w:rPr>
        <w:t>,</w:t>
      </w:r>
    </w:p>
    <w:p w:rsidR="005614D1" w:rsidRPr="00042687" w:rsidRDefault="005614D1" w:rsidP="00E1516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502E6">
        <w:rPr>
          <w:rFonts w:ascii="Times New Roman" w:hAnsi="Times New Roman"/>
          <w:sz w:val="24"/>
          <w:szCs w:val="24"/>
        </w:rPr>
        <w:t>wzr</w:t>
      </w:r>
      <w:r>
        <w:rPr>
          <w:rFonts w:ascii="Times New Roman" w:hAnsi="Times New Roman"/>
          <w:sz w:val="24"/>
          <w:szCs w:val="24"/>
        </w:rPr>
        <w:t>ostu</w:t>
      </w:r>
      <w:r w:rsidRPr="00350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kosztów wynagrodzeń, przy jednoczesnym kryzysie na rynku pracownika (brak młodej kadry lekarskiej i pielęgniarskiej),</w:t>
      </w:r>
    </w:p>
    <w:p w:rsidR="005614D1" w:rsidRDefault="005614D1" w:rsidP="00E1516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wdrażanych działaniach naprawczych już w roku bieżącym,</w:t>
      </w:r>
    </w:p>
    <w:p w:rsidR="005614D1" w:rsidRPr="003502E6" w:rsidRDefault="005614D1" w:rsidP="00880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ocenie Dyrekcji Centrum prognozowanie sytuacji ekonomiczno-finansowej jednostki wiąże się z ryzykiem błędu, stąd też ostrożnie przyjęto stopniową poprawę wyniku, której celem ostatecznym będzie zbilansowanie przychodów i kosztów jednostki nie prędzej niż w 2021 roku. Działania naprawcze będą zmierzały do osiągnięcia tego celu. W kolejnych latach program będzie aktualizowany, a przyjęte w nim założenia dostosowywane do zmieniających się realiów funkcjonowania jednostki.</w:t>
      </w:r>
    </w:p>
    <w:p w:rsidR="005614D1" w:rsidRDefault="005614D1" w:rsidP="00B705A5">
      <w:pPr>
        <w:jc w:val="both"/>
        <w:rPr>
          <w:rFonts w:ascii="Times New Roman" w:hAnsi="Times New Roman"/>
          <w:sz w:val="24"/>
          <w:szCs w:val="24"/>
        </w:rPr>
      </w:pPr>
    </w:p>
    <w:p w:rsidR="00417ACA" w:rsidRDefault="005614D1" w:rsidP="00B70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Przygotowała :Zuzanna </w:t>
      </w:r>
      <w:proofErr w:type="spellStart"/>
      <w:r>
        <w:rPr>
          <w:rFonts w:ascii="Times New Roman" w:hAnsi="Times New Roman"/>
          <w:sz w:val="24"/>
          <w:szCs w:val="24"/>
        </w:rPr>
        <w:t>Świerc</w:t>
      </w:r>
      <w:proofErr w:type="spellEnd"/>
    </w:p>
    <w:p w:rsidR="00417ACA" w:rsidRDefault="00417A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7ACA" w:rsidRPr="00417ACA" w:rsidRDefault="00417ACA" w:rsidP="00417ACA">
      <w:pPr>
        <w:spacing w:after="0" w:line="240" w:lineRule="auto"/>
        <w:ind w:left="34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7AC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UZASADNIENIE</w:t>
      </w:r>
    </w:p>
    <w:p w:rsidR="00417ACA" w:rsidRPr="00417ACA" w:rsidRDefault="00417ACA" w:rsidP="00417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7ACA" w:rsidRPr="00417ACA" w:rsidRDefault="00417ACA" w:rsidP="00417AC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59 ust. 4 ustawy z dnia 15 kwietnia 2011 r. o działalności leczniczej </w:t>
      </w: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z 2018 r. poz. 2190 z </w:t>
      </w:r>
      <w:proofErr w:type="spellStart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. zm.) w sytuacji, gdy w sprawozdaniu finansowym samodzielnego publicznego zakładu opieki zdrowotnej (</w:t>
      </w:r>
      <w:proofErr w:type="spellStart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sp</w:t>
      </w:r>
      <w:proofErr w:type="spellEnd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zoz</w:t>
      </w:r>
      <w:proofErr w:type="spellEnd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) wystąpiła strata netto - kierownik </w:t>
      </w:r>
      <w:proofErr w:type="spellStart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sp</w:t>
      </w:r>
      <w:proofErr w:type="spellEnd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zoz</w:t>
      </w:r>
      <w:proofErr w:type="spellEnd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 sporządza program naprawczy i przedstawia go podmiotowi tworzącemu </w:t>
      </w: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zatwierdzenia. </w:t>
      </w:r>
    </w:p>
    <w:p w:rsidR="00417ACA" w:rsidRPr="00417ACA" w:rsidRDefault="00417ACA" w:rsidP="00417AC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Przygotowany i przedstawiony w wymaganym terminie przez Dyrektora Miejskiego Centrum Medycznego im. dr. Karola </w:t>
      </w:r>
      <w:proofErr w:type="spellStart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Jonschera</w:t>
      </w:r>
      <w:proofErr w:type="spellEnd"/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 w Łodzi program naprawczy, zgodnie </w:t>
      </w: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uregulowaniami przedmiotowej ustawy, opiera się na rocznym sprawozdaniu finansowym Centrum za rok 2018 (zatwierdzonym zarządzeniem Nr 1453/VIII/19 Prezydenta Miasta Łodzi z dnia 27 czerwca 2019 r.), w którym wystąpiła strata netto (-) </w:t>
      </w:r>
      <w:r w:rsidRPr="00417A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8 276 012,27 zł</w:t>
      </w:r>
      <w:r w:rsidRPr="00417AC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417AC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 xml:space="preserve">oraz uwzględnia raport o sytuacji ekonomiczno-finansowej za rok 2018 sporządzony przez Centrum i oceniony zarządzeniem Nr 2176/VIII/19 Prezydenta Miasta Łodzi </w:t>
      </w: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br/>
        <w:t>z dnia 24 września 2019 r.</w:t>
      </w:r>
    </w:p>
    <w:p w:rsidR="00417ACA" w:rsidRPr="00417ACA" w:rsidRDefault="00417ACA" w:rsidP="00417A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t xml:space="preserve">Ujemny wynik finansowy Miejskiego Centrum Medycznego im. dr. Karola </w:t>
      </w:r>
      <w:proofErr w:type="spellStart"/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t>Jonschera</w:t>
      </w:r>
      <w:proofErr w:type="spellEnd"/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417ACA">
        <w:rPr>
          <w:rFonts w:ascii="Times New Roman" w:eastAsia="Times New Roman" w:hAnsi="Times New Roman"/>
          <w:sz w:val="24"/>
          <w:szCs w:val="20"/>
          <w:lang w:eastAsia="pl-PL"/>
        </w:rPr>
        <w:br/>
        <w:t>w Łodzi za rok 2018 (po odliczeniu wysokości amortyzacji) w kwocie (-) 2 416 301,15 zł, zgodnie z wymogami ustawowymi, został już pokryty przez podmiot tworzący (Miasto Łódź).</w:t>
      </w:r>
    </w:p>
    <w:p w:rsidR="00417ACA" w:rsidRPr="00417ACA" w:rsidRDefault="00417ACA" w:rsidP="00417A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7ACA" w:rsidRPr="00417ACA" w:rsidRDefault="00417ACA" w:rsidP="00417AC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ACA">
        <w:rPr>
          <w:rFonts w:ascii="Times New Roman" w:eastAsia="Times New Roman" w:hAnsi="Times New Roman"/>
          <w:sz w:val="24"/>
          <w:szCs w:val="24"/>
          <w:lang w:eastAsia="pl-PL"/>
        </w:rPr>
        <w:t>Program naprawczy, którego zatwierdzenie stanowi przedmiot niniejszego projektu uchwały Rady Miejskiej w Łodzi, obejmuje działania naprawcze podejmowane przez jednostkę już w roku 2019 oraz w roku 2020.</w:t>
      </w:r>
    </w:p>
    <w:p w:rsidR="005614D1" w:rsidRPr="00B705A5" w:rsidRDefault="005614D1" w:rsidP="00B705A5">
      <w:pPr>
        <w:jc w:val="both"/>
        <w:rPr>
          <w:rFonts w:ascii="Times New Roman" w:hAnsi="Times New Roman"/>
          <w:sz w:val="24"/>
          <w:szCs w:val="24"/>
        </w:rPr>
      </w:pPr>
    </w:p>
    <w:sectPr w:rsidR="005614D1" w:rsidRPr="00B705A5" w:rsidSect="00B344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CF" w:rsidRDefault="00CA06CF" w:rsidP="008E0A2A">
      <w:pPr>
        <w:spacing w:after="0" w:line="240" w:lineRule="auto"/>
      </w:pPr>
      <w:r>
        <w:separator/>
      </w:r>
    </w:p>
  </w:endnote>
  <w:endnote w:type="continuationSeparator" w:id="0">
    <w:p w:rsidR="00CA06CF" w:rsidRDefault="00CA06CF" w:rsidP="008E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onet">
    <w:altName w:val="Ari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CA" w:rsidRDefault="00417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D1" w:rsidRDefault="005614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CA" w:rsidRDefault="00417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CF" w:rsidRDefault="00CA06CF" w:rsidP="008E0A2A">
      <w:pPr>
        <w:spacing w:after="0" w:line="240" w:lineRule="auto"/>
      </w:pPr>
      <w:r>
        <w:separator/>
      </w:r>
    </w:p>
  </w:footnote>
  <w:footnote w:type="continuationSeparator" w:id="0">
    <w:p w:rsidR="00CA06CF" w:rsidRDefault="00CA06CF" w:rsidP="008E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CA" w:rsidRDefault="00417A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CA" w:rsidRDefault="00417A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CA" w:rsidRDefault="00417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380D9B"/>
    <w:multiLevelType w:val="multilevel"/>
    <w:tmpl w:val="578CE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E922163"/>
    <w:multiLevelType w:val="hybridMultilevel"/>
    <w:tmpl w:val="2E90C1C0"/>
    <w:lvl w:ilvl="0" w:tplc="86084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70F70"/>
    <w:multiLevelType w:val="hybridMultilevel"/>
    <w:tmpl w:val="5E2C17E6"/>
    <w:lvl w:ilvl="0" w:tplc="BDCE07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468"/>
    <w:multiLevelType w:val="hybridMultilevel"/>
    <w:tmpl w:val="9E6877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E53B27"/>
    <w:multiLevelType w:val="hybridMultilevel"/>
    <w:tmpl w:val="3A58B2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9C44AE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E5436EA"/>
    <w:multiLevelType w:val="hybridMultilevel"/>
    <w:tmpl w:val="D6E6C3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33AC5"/>
    <w:multiLevelType w:val="hybridMultilevel"/>
    <w:tmpl w:val="8CF632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05EB"/>
    <w:multiLevelType w:val="hybridMultilevel"/>
    <w:tmpl w:val="63729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F3723"/>
    <w:multiLevelType w:val="hybridMultilevel"/>
    <w:tmpl w:val="D2AED9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B5245A"/>
    <w:multiLevelType w:val="multilevel"/>
    <w:tmpl w:val="FD822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C031E8D"/>
    <w:multiLevelType w:val="hybridMultilevel"/>
    <w:tmpl w:val="66F64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0C5C5B"/>
    <w:multiLevelType w:val="hybridMultilevel"/>
    <w:tmpl w:val="8DA20626"/>
    <w:lvl w:ilvl="0" w:tplc="3A88CF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46687"/>
    <w:multiLevelType w:val="hybridMultilevel"/>
    <w:tmpl w:val="F17224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316272"/>
    <w:multiLevelType w:val="hybridMultilevel"/>
    <w:tmpl w:val="E15AE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CD7"/>
    <w:multiLevelType w:val="hybridMultilevel"/>
    <w:tmpl w:val="887A34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201B70"/>
    <w:multiLevelType w:val="multilevel"/>
    <w:tmpl w:val="9148107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C592556"/>
    <w:multiLevelType w:val="hybridMultilevel"/>
    <w:tmpl w:val="0C5C81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096714"/>
    <w:multiLevelType w:val="multilevel"/>
    <w:tmpl w:val="741CE14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A7D2D22"/>
    <w:multiLevelType w:val="hybridMultilevel"/>
    <w:tmpl w:val="0F0476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E01B22"/>
    <w:multiLevelType w:val="multilevel"/>
    <w:tmpl w:val="27A401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  <w:color w:val="000000"/>
      </w:rPr>
    </w:lvl>
  </w:abstractNum>
  <w:abstractNum w:abstractNumId="21" w15:restartNumberingAfterBreak="0">
    <w:nsid w:val="5F7D007A"/>
    <w:multiLevelType w:val="hybridMultilevel"/>
    <w:tmpl w:val="1A7698B8"/>
    <w:lvl w:ilvl="0" w:tplc="2F7AAB7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9907A4"/>
    <w:multiLevelType w:val="hybridMultilevel"/>
    <w:tmpl w:val="7B9C6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0D1258"/>
    <w:multiLevelType w:val="hybridMultilevel"/>
    <w:tmpl w:val="DA268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55997"/>
    <w:multiLevelType w:val="hybridMultilevel"/>
    <w:tmpl w:val="FB5EC8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946F5"/>
    <w:multiLevelType w:val="hybridMultilevel"/>
    <w:tmpl w:val="F386125C"/>
    <w:lvl w:ilvl="0" w:tplc="394C6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1F00BE"/>
    <w:multiLevelType w:val="hybridMultilevel"/>
    <w:tmpl w:val="41D4E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1CEB"/>
    <w:multiLevelType w:val="hybridMultilevel"/>
    <w:tmpl w:val="45623132"/>
    <w:lvl w:ilvl="0" w:tplc="0D0CC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9843C7"/>
    <w:multiLevelType w:val="hybridMultilevel"/>
    <w:tmpl w:val="FD38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B378D"/>
    <w:multiLevelType w:val="hybridMultilevel"/>
    <w:tmpl w:val="931C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14ACB"/>
    <w:multiLevelType w:val="hybridMultilevel"/>
    <w:tmpl w:val="695079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E7470F"/>
    <w:multiLevelType w:val="multilevel"/>
    <w:tmpl w:val="690C6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2" w15:restartNumberingAfterBreak="0">
    <w:nsid w:val="79672631"/>
    <w:multiLevelType w:val="hybridMultilevel"/>
    <w:tmpl w:val="93CC77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2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2"/>
  </w:num>
  <w:num w:numId="9">
    <w:abstractNumId w:val="27"/>
  </w:num>
  <w:num w:numId="10">
    <w:abstractNumId w:val="22"/>
  </w:num>
  <w:num w:numId="11">
    <w:abstractNumId w:val="20"/>
  </w:num>
  <w:num w:numId="12">
    <w:abstractNumId w:val="5"/>
  </w:num>
  <w:num w:numId="13">
    <w:abstractNumId w:val="10"/>
  </w:num>
  <w:num w:numId="14">
    <w:abstractNumId w:val="32"/>
  </w:num>
  <w:num w:numId="15">
    <w:abstractNumId w:val="21"/>
  </w:num>
  <w:num w:numId="16">
    <w:abstractNumId w:val="11"/>
  </w:num>
  <w:num w:numId="17">
    <w:abstractNumId w:val="19"/>
  </w:num>
  <w:num w:numId="18">
    <w:abstractNumId w:val="17"/>
  </w:num>
  <w:num w:numId="19">
    <w:abstractNumId w:val="6"/>
  </w:num>
  <w:num w:numId="20">
    <w:abstractNumId w:val="30"/>
  </w:num>
  <w:num w:numId="21">
    <w:abstractNumId w:val="9"/>
  </w:num>
  <w:num w:numId="22">
    <w:abstractNumId w:val="3"/>
  </w:num>
  <w:num w:numId="23">
    <w:abstractNumId w:val="8"/>
  </w:num>
  <w:num w:numId="24">
    <w:abstractNumId w:val="12"/>
  </w:num>
  <w:num w:numId="25">
    <w:abstractNumId w:val="29"/>
  </w:num>
  <w:num w:numId="26">
    <w:abstractNumId w:val="18"/>
  </w:num>
  <w:num w:numId="27">
    <w:abstractNumId w:val="16"/>
  </w:num>
  <w:num w:numId="28">
    <w:abstractNumId w:val="28"/>
  </w:num>
  <w:num w:numId="29">
    <w:abstractNumId w:val="15"/>
  </w:num>
  <w:num w:numId="30">
    <w:abstractNumId w:val="13"/>
  </w:num>
  <w:num w:numId="31">
    <w:abstractNumId w:val="23"/>
  </w:num>
  <w:num w:numId="32">
    <w:abstractNumId w:val="4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EC"/>
    <w:rsid w:val="00000203"/>
    <w:rsid w:val="00000653"/>
    <w:rsid w:val="00006825"/>
    <w:rsid w:val="00006A12"/>
    <w:rsid w:val="00006C47"/>
    <w:rsid w:val="00012B6F"/>
    <w:rsid w:val="000134ED"/>
    <w:rsid w:val="00013D92"/>
    <w:rsid w:val="00015A83"/>
    <w:rsid w:val="0001691E"/>
    <w:rsid w:val="0002012B"/>
    <w:rsid w:val="000204F9"/>
    <w:rsid w:val="00021DC3"/>
    <w:rsid w:val="00022539"/>
    <w:rsid w:val="0002279F"/>
    <w:rsid w:val="00022B85"/>
    <w:rsid w:val="000244A0"/>
    <w:rsid w:val="0002458B"/>
    <w:rsid w:val="000262D3"/>
    <w:rsid w:val="0002648E"/>
    <w:rsid w:val="000266B6"/>
    <w:rsid w:val="00026AEE"/>
    <w:rsid w:val="000301C2"/>
    <w:rsid w:val="000307F1"/>
    <w:rsid w:val="0003133D"/>
    <w:rsid w:val="00034164"/>
    <w:rsid w:val="0003438E"/>
    <w:rsid w:val="00037E9A"/>
    <w:rsid w:val="00040C58"/>
    <w:rsid w:val="00040F31"/>
    <w:rsid w:val="00041568"/>
    <w:rsid w:val="00042687"/>
    <w:rsid w:val="000434B9"/>
    <w:rsid w:val="00044F3B"/>
    <w:rsid w:val="00045280"/>
    <w:rsid w:val="00045B6C"/>
    <w:rsid w:val="00045C93"/>
    <w:rsid w:val="00046370"/>
    <w:rsid w:val="000471D6"/>
    <w:rsid w:val="00051AF7"/>
    <w:rsid w:val="00052266"/>
    <w:rsid w:val="00052424"/>
    <w:rsid w:val="000531C4"/>
    <w:rsid w:val="00053C6F"/>
    <w:rsid w:val="00062EFD"/>
    <w:rsid w:val="00063173"/>
    <w:rsid w:val="00063226"/>
    <w:rsid w:val="0006426C"/>
    <w:rsid w:val="000655B0"/>
    <w:rsid w:val="00066CE3"/>
    <w:rsid w:val="00067214"/>
    <w:rsid w:val="000673D4"/>
    <w:rsid w:val="0007123E"/>
    <w:rsid w:val="00071B1F"/>
    <w:rsid w:val="000730F7"/>
    <w:rsid w:val="00074301"/>
    <w:rsid w:val="000752FE"/>
    <w:rsid w:val="00077135"/>
    <w:rsid w:val="00080C49"/>
    <w:rsid w:val="000819F4"/>
    <w:rsid w:val="00081ED9"/>
    <w:rsid w:val="000825F3"/>
    <w:rsid w:val="000832DF"/>
    <w:rsid w:val="00090790"/>
    <w:rsid w:val="000917A7"/>
    <w:rsid w:val="00092E60"/>
    <w:rsid w:val="0009311F"/>
    <w:rsid w:val="00094ADB"/>
    <w:rsid w:val="0009531B"/>
    <w:rsid w:val="000962FC"/>
    <w:rsid w:val="00096657"/>
    <w:rsid w:val="000968F9"/>
    <w:rsid w:val="000A0297"/>
    <w:rsid w:val="000A2D1B"/>
    <w:rsid w:val="000A2E44"/>
    <w:rsid w:val="000A62FB"/>
    <w:rsid w:val="000B1001"/>
    <w:rsid w:val="000B10B8"/>
    <w:rsid w:val="000B1685"/>
    <w:rsid w:val="000B1C27"/>
    <w:rsid w:val="000B491A"/>
    <w:rsid w:val="000B49E3"/>
    <w:rsid w:val="000B674B"/>
    <w:rsid w:val="000B6D73"/>
    <w:rsid w:val="000B7615"/>
    <w:rsid w:val="000B790C"/>
    <w:rsid w:val="000C01D6"/>
    <w:rsid w:val="000C24C5"/>
    <w:rsid w:val="000C2B4C"/>
    <w:rsid w:val="000C529D"/>
    <w:rsid w:val="000C5F1C"/>
    <w:rsid w:val="000C6037"/>
    <w:rsid w:val="000D352E"/>
    <w:rsid w:val="000D426D"/>
    <w:rsid w:val="000D6386"/>
    <w:rsid w:val="000E07B5"/>
    <w:rsid w:val="000E0C1E"/>
    <w:rsid w:val="000E1B45"/>
    <w:rsid w:val="000E26FF"/>
    <w:rsid w:val="000E6B9D"/>
    <w:rsid w:val="000F057A"/>
    <w:rsid w:val="000F0FC2"/>
    <w:rsid w:val="000F142D"/>
    <w:rsid w:val="000F15C8"/>
    <w:rsid w:val="000F16FC"/>
    <w:rsid w:val="000F2E93"/>
    <w:rsid w:val="000F64D3"/>
    <w:rsid w:val="000F6AC2"/>
    <w:rsid w:val="000F73C8"/>
    <w:rsid w:val="0010029F"/>
    <w:rsid w:val="001004F8"/>
    <w:rsid w:val="001006BF"/>
    <w:rsid w:val="00100A24"/>
    <w:rsid w:val="00104C49"/>
    <w:rsid w:val="00104FAF"/>
    <w:rsid w:val="00105BC2"/>
    <w:rsid w:val="00105F74"/>
    <w:rsid w:val="001064EE"/>
    <w:rsid w:val="00106525"/>
    <w:rsid w:val="001106BC"/>
    <w:rsid w:val="0011083C"/>
    <w:rsid w:val="00111506"/>
    <w:rsid w:val="00111DAC"/>
    <w:rsid w:val="00111DC1"/>
    <w:rsid w:val="00111F0B"/>
    <w:rsid w:val="00115FAE"/>
    <w:rsid w:val="001205C8"/>
    <w:rsid w:val="00121FD9"/>
    <w:rsid w:val="00122F53"/>
    <w:rsid w:val="00123427"/>
    <w:rsid w:val="00123C77"/>
    <w:rsid w:val="00124212"/>
    <w:rsid w:val="00124734"/>
    <w:rsid w:val="00126218"/>
    <w:rsid w:val="001300B8"/>
    <w:rsid w:val="001301CC"/>
    <w:rsid w:val="00131487"/>
    <w:rsid w:val="00132C67"/>
    <w:rsid w:val="00134066"/>
    <w:rsid w:val="001406EF"/>
    <w:rsid w:val="00140E5D"/>
    <w:rsid w:val="0014223B"/>
    <w:rsid w:val="00142245"/>
    <w:rsid w:val="001430B2"/>
    <w:rsid w:val="00143C72"/>
    <w:rsid w:val="001445DA"/>
    <w:rsid w:val="00146D66"/>
    <w:rsid w:val="00147ECA"/>
    <w:rsid w:val="00152F66"/>
    <w:rsid w:val="001530DC"/>
    <w:rsid w:val="001532DB"/>
    <w:rsid w:val="00153598"/>
    <w:rsid w:val="0015424F"/>
    <w:rsid w:val="00154535"/>
    <w:rsid w:val="00155742"/>
    <w:rsid w:val="00155BB2"/>
    <w:rsid w:val="00155D20"/>
    <w:rsid w:val="00156157"/>
    <w:rsid w:val="00157BBA"/>
    <w:rsid w:val="00160E9E"/>
    <w:rsid w:val="00160F66"/>
    <w:rsid w:val="00162033"/>
    <w:rsid w:val="00164B10"/>
    <w:rsid w:val="0016544C"/>
    <w:rsid w:val="00171528"/>
    <w:rsid w:val="00171925"/>
    <w:rsid w:val="00172F89"/>
    <w:rsid w:val="00173648"/>
    <w:rsid w:val="00175236"/>
    <w:rsid w:val="00175349"/>
    <w:rsid w:val="001767E6"/>
    <w:rsid w:val="00176B72"/>
    <w:rsid w:val="001774C2"/>
    <w:rsid w:val="00177C4B"/>
    <w:rsid w:val="00177C7F"/>
    <w:rsid w:val="00181A4C"/>
    <w:rsid w:val="0018232E"/>
    <w:rsid w:val="00183701"/>
    <w:rsid w:val="00183F32"/>
    <w:rsid w:val="0018431A"/>
    <w:rsid w:val="00184AF0"/>
    <w:rsid w:val="00184C2C"/>
    <w:rsid w:val="00184E01"/>
    <w:rsid w:val="00185B8D"/>
    <w:rsid w:val="00186F17"/>
    <w:rsid w:val="00187B10"/>
    <w:rsid w:val="00190E87"/>
    <w:rsid w:val="00193D26"/>
    <w:rsid w:val="0019506A"/>
    <w:rsid w:val="0019573F"/>
    <w:rsid w:val="00196A02"/>
    <w:rsid w:val="001A0716"/>
    <w:rsid w:val="001A3208"/>
    <w:rsid w:val="001B00FC"/>
    <w:rsid w:val="001B1552"/>
    <w:rsid w:val="001B2684"/>
    <w:rsid w:val="001B27B3"/>
    <w:rsid w:val="001B3D60"/>
    <w:rsid w:val="001B46B6"/>
    <w:rsid w:val="001B4E51"/>
    <w:rsid w:val="001B55E2"/>
    <w:rsid w:val="001B69BB"/>
    <w:rsid w:val="001B6BA0"/>
    <w:rsid w:val="001B6BE3"/>
    <w:rsid w:val="001C1E76"/>
    <w:rsid w:val="001C2422"/>
    <w:rsid w:val="001C24FF"/>
    <w:rsid w:val="001C34AB"/>
    <w:rsid w:val="001C455E"/>
    <w:rsid w:val="001C5F74"/>
    <w:rsid w:val="001C6F76"/>
    <w:rsid w:val="001C75A9"/>
    <w:rsid w:val="001D00E1"/>
    <w:rsid w:val="001D0A53"/>
    <w:rsid w:val="001D1170"/>
    <w:rsid w:val="001D3F64"/>
    <w:rsid w:val="001D4437"/>
    <w:rsid w:val="001D44E3"/>
    <w:rsid w:val="001D79F8"/>
    <w:rsid w:val="001E2873"/>
    <w:rsid w:val="001E2ADC"/>
    <w:rsid w:val="001E6877"/>
    <w:rsid w:val="001E7247"/>
    <w:rsid w:val="001E7D0E"/>
    <w:rsid w:val="001F0C39"/>
    <w:rsid w:val="001F24B8"/>
    <w:rsid w:val="001F2D6B"/>
    <w:rsid w:val="001F50A9"/>
    <w:rsid w:val="001F5AE6"/>
    <w:rsid w:val="001F6C8F"/>
    <w:rsid w:val="001F705A"/>
    <w:rsid w:val="001F7D8E"/>
    <w:rsid w:val="002001C3"/>
    <w:rsid w:val="00201592"/>
    <w:rsid w:val="0020198B"/>
    <w:rsid w:val="002020CC"/>
    <w:rsid w:val="0020425D"/>
    <w:rsid w:val="00204372"/>
    <w:rsid w:val="002048B1"/>
    <w:rsid w:val="00205F7D"/>
    <w:rsid w:val="002066F7"/>
    <w:rsid w:val="002076EF"/>
    <w:rsid w:val="00210678"/>
    <w:rsid w:val="002114F5"/>
    <w:rsid w:val="002119F0"/>
    <w:rsid w:val="00213B44"/>
    <w:rsid w:val="00215145"/>
    <w:rsid w:val="002159C2"/>
    <w:rsid w:val="00215E8E"/>
    <w:rsid w:val="002167A9"/>
    <w:rsid w:val="002171C6"/>
    <w:rsid w:val="00220FCC"/>
    <w:rsid w:val="00221A2A"/>
    <w:rsid w:val="0022227E"/>
    <w:rsid w:val="00222C6A"/>
    <w:rsid w:val="00226556"/>
    <w:rsid w:val="002266CF"/>
    <w:rsid w:val="002270DD"/>
    <w:rsid w:val="00227CC5"/>
    <w:rsid w:val="0023220E"/>
    <w:rsid w:val="0023229C"/>
    <w:rsid w:val="00233E93"/>
    <w:rsid w:val="002340CF"/>
    <w:rsid w:val="002347EF"/>
    <w:rsid w:val="002349B0"/>
    <w:rsid w:val="0023769B"/>
    <w:rsid w:val="002377C6"/>
    <w:rsid w:val="0024035F"/>
    <w:rsid w:val="00240539"/>
    <w:rsid w:val="00241E7E"/>
    <w:rsid w:val="00242386"/>
    <w:rsid w:val="00242BD7"/>
    <w:rsid w:val="00243169"/>
    <w:rsid w:val="00244656"/>
    <w:rsid w:val="00244D59"/>
    <w:rsid w:val="0024674F"/>
    <w:rsid w:val="002500DF"/>
    <w:rsid w:val="002500E2"/>
    <w:rsid w:val="002505CF"/>
    <w:rsid w:val="0025139A"/>
    <w:rsid w:val="00251440"/>
    <w:rsid w:val="00253F54"/>
    <w:rsid w:val="00254C08"/>
    <w:rsid w:val="00254D26"/>
    <w:rsid w:val="00255D5A"/>
    <w:rsid w:val="00256EE6"/>
    <w:rsid w:val="00257504"/>
    <w:rsid w:val="00257D0F"/>
    <w:rsid w:val="00261D38"/>
    <w:rsid w:val="002621E2"/>
    <w:rsid w:val="002674AC"/>
    <w:rsid w:val="002675FC"/>
    <w:rsid w:val="00270FB9"/>
    <w:rsid w:val="002716E4"/>
    <w:rsid w:val="002737BE"/>
    <w:rsid w:val="00273D60"/>
    <w:rsid w:val="002748CA"/>
    <w:rsid w:val="00276DAA"/>
    <w:rsid w:val="0028142C"/>
    <w:rsid w:val="002815C3"/>
    <w:rsid w:val="00282D09"/>
    <w:rsid w:val="002836C8"/>
    <w:rsid w:val="00283C66"/>
    <w:rsid w:val="00283EFE"/>
    <w:rsid w:val="00284A88"/>
    <w:rsid w:val="00284ED1"/>
    <w:rsid w:val="00285189"/>
    <w:rsid w:val="00285C02"/>
    <w:rsid w:val="00287079"/>
    <w:rsid w:val="002871F9"/>
    <w:rsid w:val="00290205"/>
    <w:rsid w:val="0029126E"/>
    <w:rsid w:val="00292078"/>
    <w:rsid w:val="00292D04"/>
    <w:rsid w:val="0029620B"/>
    <w:rsid w:val="002967F2"/>
    <w:rsid w:val="002A23D2"/>
    <w:rsid w:val="002A2449"/>
    <w:rsid w:val="002A3788"/>
    <w:rsid w:val="002A4CAB"/>
    <w:rsid w:val="002A59E8"/>
    <w:rsid w:val="002B1D69"/>
    <w:rsid w:val="002B2F9F"/>
    <w:rsid w:val="002B32ED"/>
    <w:rsid w:val="002B341A"/>
    <w:rsid w:val="002B342C"/>
    <w:rsid w:val="002B348F"/>
    <w:rsid w:val="002B44F7"/>
    <w:rsid w:val="002B4829"/>
    <w:rsid w:val="002B5878"/>
    <w:rsid w:val="002B6B90"/>
    <w:rsid w:val="002B6DC9"/>
    <w:rsid w:val="002B6E67"/>
    <w:rsid w:val="002B70BB"/>
    <w:rsid w:val="002B7307"/>
    <w:rsid w:val="002B77F2"/>
    <w:rsid w:val="002C0762"/>
    <w:rsid w:val="002C15B3"/>
    <w:rsid w:val="002C7382"/>
    <w:rsid w:val="002D0421"/>
    <w:rsid w:val="002D079A"/>
    <w:rsid w:val="002D34D2"/>
    <w:rsid w:val="002D3FD1"/>
    <w:rsid w:val="002D4747"/>
    <w:rsid w:val="002D6E23"/>
    <w:rsid w:val="002D7453"/>
    <w:rsid w:val="002E1F5F"/>
    <w:rsid w:val="002E4205"/>
    <w:rsid w:val="002E47C3"/>
    <w:rsid w:val="002E7359"/>
    <w:rsid w:val="002E7622"/>
    <w:rsid w:val="002E7D8A"/>
    <w:rsid w:val="002F0B39"/>
    <w:rsid w:val="002F2513"/>
    <w:rsid w:val="002F2A38"/>
    <w:rsid w:val="002F42A2"/>
    <w:rsid w:val="002F5E1F"/>
    <w:rsid w:val="002F622B"/>
    <w:rsid w:val="00300D14"/>
    <w:rsid w:val="00301CAF"/>
    <w:rsid w:val="003021A4"/>
    <w:rsid w:val="003023B2"/>
    <w:rsid w:val="00302B65"/>
    <w:rsid w:val="00303994"/>
    <w:rsid w:val="00314E58"/>
    <w:rsid w:val="003164D2"/>
    <w:rsid w:val="003165A7"/>
    <w:rsid w:val="00321ADF"/>
    <w:rsid w:val="003245B8"/>
    <w:rsid w:val="0032666B"/>
    <w:rsid w:val="00326C29"/>
    <w:rsid w:val="003274E9"/>
    <w:rsid w:val="00327562"/>
    <w:rsid w:val="0033024B"/>
    <w:rsid w:val="00333F4F"/>
    <w:rsid w:val="0033621D"/>
    <w:rsid w:val="00337F3E"/>
    <w:rsid w:val="00337F80"/>
    <w:rsid w:val="00340518"/>
    <w:rsid w:val="0034191F"/>
    <w:rsid w:val="00343381"/>
    <w:rsid w:val="0034553B"/>
    <w:rsid w:val="0034665C"/>
    <w:rsid w:val="0034723B"/>
    <w:rsid w:val="003502E6"/>
    <w:rsid w:val="00350400"/>
    <w:rsid w:val="003513C7"/>
    <w:rsid w:val="0035363D"/>
    <w:rsid w:val="00355286"/>
    <w:rsid w:val="00356622"/>
    <w:rsid w:val="003571DA"/>
    <w:rsid w:val="00357E9A"/>
    <w:rsid w:val="00361124"/>
    <w:rsid w:val="003644BF"/>
    <w:rsid w:val="00366274"/>
    <w:rsid w:val="00370294"/>
    <w:rsid w:val="00371555"/>
    <w:rsid w:val="00373944"/>
    <w:rsid w:val="00375DC4"/>
    <w:rsid w:val="00376747"/>
    <w:rsid w:val="0038052D"/>
    <w:rsid w:val="00380B75"/>
    <w:rsid w:val="00383385"/>
    <w:rsid w:val="00383EFC"/>
    <w:rsid w:val="003874D7"/>
    <w:rsid w:val="00387B95"/>
    <w:rsid w:val="00387B97"/>
    <w:rsid w:val="003901EC"/>
    <w:rsid w:val="003917F1"/>
    <w:rsid w:val="003926BA"/>
    <w:rsid w:val="00392782"/>
    <w:rsid w:val="00394805"/>
    <w:rsid w:val="00394D1F"/>
    <w:rsid w:val="00396043"/>
    <w:rsid w:val="0039639A"/>
    <w:rsid w:val="003966BA"/>
    <w:rsid w:val="00397F05"/>
    <w:rsid w:val="003A04E4"/>
    <w:rsid w:val="003A1345"/>
    <w:rsid w:val="003A20AB"/>
    <w:rsid w:val="003A21EA"/>
    <w:rsid w:val="003A31BA"/>
    <w:rsid w:val="003A42A4"/>
    <w:rsid w:val="003A4522"/>
    <w:rsid w:val="003A5648"/>
    <w:rsid w:val="003A6A3D"/>
    <w:rsid w:val="003A72DD"/>
    <w:rsid w:val="003A74C0"/>
    <w:rsid w:val="003B185A"/>
    <w:rsid w:val="003B23CE"/>
    <w:rsid w:val="003B4137"/>
    <w:rsid w:val="003B4F2A"/>
    <w:rsid w:val="003B7DF6"/>
    <w:rsid w:val="003C34D2"/>
    <w:rsid w:val="003C3ACF"/>
    <w:rsid w:val="003C3E91"/>
    <w:rsid w:val="003C4066"/>
    <w:rsid w:val="003C49B4"/>
    <w:rsid w:val="003C628D"/>
    <w:rsid w:val="003C6F90"/>
    <w:rsid w:val="003C770D"/>
    <w:rsid w:val="003C7D2B"/>
    <w:rsid w:val="003D0F69"/>
    <w:rsid w:val="003D0FBF"/>
    <w:rsid w:val="003D138B"/>
    <w:rsid w:val="003D145E"/>
    <w:rsid w:val="003D19BB"/>
    <w:rsid w:val="003D2420"/>
    <w:rsid w:val="003D253F"/>
    <w:rsid w:val="003D46F4"/>
    <w:rsid w:val="003D4D81"/>
    <w:rsid w:val="003D6C0B"/>
    <w:rsid w:val="003D70BD"/>
    <w:rsid w:val="003D7949"/>
    <w:rsid w:val="003E0754"/>
    <w:rsid w:val="003E0BB7"/>
    <w:rsid w:val="003E1035"/>
    <w:rsid w:val="003E221F"/>
    <w:rsid w:val="003E25C4"/>
    <w:rsid w:val="003E2E81"/>
    <w:rsid w:val="003E33C3"/>
    <w:rsid w:val="003E685B"/>
    <w:rsid w:val="003E76EF"/>
    <w:rsid w:val="003F15B6"/>
    <w:rsid w:val="003F394B"/>
    <w:rsid w:val="003F3A98"/>
    <w:rsid w:val="003F3FDA"/>
    <w:rsid w:val="003F4AA5"/>
    <w:rsid w:val="003F7B2C"/>
    <w:rsid w:val="004005E4"/>
    <w:rsid w:val="0040157C"/>
    <w:rsid w:val="004052F4"/>
    <w:rsid w:val="004054BF"/>
    <w:rsid w:val="00406F32"/>
    <w:rsid w:val="0040711A"/>
    <w:rsid w:val="0041011C"/>
    <w:rsid w:val="00410A38"/>
    <w:rsid w:val="00410BD7"/>
    <w:rsid w:val="00410D67"/>
    <w:rsid w:val="00411C9D"/>
    <w:rsid w:val="0041249C"/>
    <w:rsid w:val="00412A23"/>
    <w:rsid w:val="0041330F"/>
    <w:rsid w:val="00413FF8"/>
    <w:rsid w:val="0041445F"/>
    <w:rsid w:val="00415B17"/>
    <w:rsid w:val="004162BD"/>
    <w:rsid w:val="004169CE"/>
    <w:rsid w:val="00416B03"/>
    <w:rsid w:val="004176FB"/>
    <w:rsid w:val="00417746"/>
    <w:rsid w:val="00417ACA"/>
    <w:rsid w:val="00420261"/>
    <w:rsid w:val="00420FC1"/>
    <w:rsid w:val="00421CC5"/>
    <w:rsid w:val="00421F1C"/>
    <w:rsid w:val="004222E0"/>
    <w:rsid w:val="00422393"/>
    <w:rsid w:val="004225A7"/>
    <w:rsid w:val="004231A8"/>
    <w:rsid w:val="00424ABE"/>
    <w:rsid w:val="00424DE2"/>
    <w:rsid w:val="0042599A"/>
    <w:rsid w:val="0042672A"/>
    <w:rsid w:val="00433AEB"/>
    <w:rsid w:val="004342ED"/>
    <w:rsid w:val="004347EC"/>
    <w:rsid w:val="00435A1C"/>
    <w:rsid w:val="00437D8A"/>
    <w:rsid w:val="00440C18"/>
    <w:rsid w:val="004432F7"/>
    <w:rsid w:val="0044417D"/>
    <w:rsid w:val="00444872"/>
    <w:rsid w:val="00444A4B"/>
    <w:rsid w:val="00445A93"/>
    <w:rsid w:val="00445B3E"/>
    <w:rsid w:val="0044612F"/>
    <w:rsid w:val="00446F58"/>
    <w:rsid w:val="00450F22"/>
    <w:rsid w:val="004512FC"/>
    <w:rsid w:val="00455B68"/>
    <w:rsid w:val="00456333"/>
    <w:rsid w:val="00457EA5"/>
    <w:rsid w:val="00460D58"/>
    <w:rsid w:val="004619BB"/>
    <w:rsid w:val="00463521"/>
    <w:rsid w:val="004639B2"/>
    <w:rsid w:val="00464592"/>
    <w:rsid w:val="00466383"/>
    <w:rsid w:val="00466723"/>
    <w:rsid w:val="00466E0E"/>
    <w:rsid w:val="00467956"/>
    <w:rsid w:val="004705C1"/>
    <w:rsid w:val="00471019"/>
    <w:rsid w:val="0047188B"/>
    <w:rsid w:val="00472336"/>
    <w:rsid w:val="0047312C"/>
    <w:rsid w:val="00473F29"/>
    <w:rsid w:val="0047413C"/>
    <w:rsid w:val="0047439A"/>
    <w:rsid w:val="0047568B"/>
    <w:rsid w:val="0047762E"/>
    <w:rsid w:val="0048062B"/>
    <w:rsid w:val="00481035"/>
    <w:rsid w:val="00483146"/>
    <w:rsid w:val="00484A2D"/>
    <w:rsid w:val="00485153"/>
    <w:rsid w:val="004854BF"/>
    <w:rsid w:val="004860A0"/>
    <w:rsid w:val="004868E3"/>
    <w:rsid w:val="0048695F"/>
    <w:rsid w:val="00486F97"/>
    <w:rsid w:val="00490310"/>
    <w:rsid w:val="00491289"/>
    <w:rsid w:val="00492F63"/>
    <w:rsid w:val="0049479D"/>
    <w:rsid w:val="004970AC"/>
    <w:rsid w:val="004975F2"/>
    <w:rsid w:val="00497F24"/>
    <w:rsid w:val="004A03AF"/>
    <w:rsid w:val="004A0C77"/>
    <w:rsid w:val="004A0CA9"/>
    <w:rsid w:val="004A1155"/>
    <w:rsid w:val="004A37D1"/>
    <w:rsid w:val="004A393A"/>
    <w:rsid w:val="004A3E7C"/>
    <w:rsid w:val="004A7678"/>
    <w:rsid w:val="004A78F3"/>
    <w:rsid w:val="004B0D9B"/>
    <w:rsid w:val="004B1FEC"/>
    <w:rsid w:val="004B2738"/>
    <w:rsid w:val="004B36E7"/>
    <w:rsid w:val="004B3A40"/>
    <w:rsid w:val="004B43C7"/>
    <w:rsid w:val="004B5568"/>
    <w:rsid w:val="004B5E62"/>
    <w:rsid w:val="004C1D58"/>
    <w:rsid w:val="004C2FD4"/>
    <w:rsid w:val="004C35A0"/>
    <w:rsid w:val="004C448C"/>
    <w:rsid w:val="004C494B"/>
    <w:rsid w:val="004C684E"/>
    <w:rsid w:val="004D20E2"/>
    <w:rsid w:val="004D60A8"/>
    <w:rsid w:val="004D643A"/>
    <w:rsid w:val="004E2B7B"/>
    <w:rsid w:val="004E370E"/>
    <w:rsid w:val="004E4052"/>
    <w:rsid w:val="004E59DD"/>
    <w:rsid w:val="004E630C"/>
    <w:rsid w:val="004E6430"/>
    <w:rsid w:val="004E678C"/>
    <w:rsid w:val="004E6F6F"/>
    <w:rsid w:val="004F0ADA"/>
    <w:rsid w:val="004F159D"/>
    <w:rsid w:val="004F1E34"/>
    <w:rsid w:val="004F6C42"/>
    <w:rsid w:val="004F7C1C"/>
    <w:rsid w:val="00500C5B"/>
    <w:rsid w:val="005019DC"/>
    <w:rsid w:val="00501EE4"/>
    <w:rsid w:val="00502897"/>
    <w:rsid w:val="00502ADF"/>
    <w:rsid w:val="00502C42"/>
    <w:rsid w:val="00503D24"/>
    <w:rsid w:val="005060D9"/>
    <w:rsid w:val="0050687C"/>
    <w:rsid w:val="00510926"/>
    <w:rsid w:val="0051099A"/>
    <w:rsid w:val="00510E11"/>
    <w:rsid w:val="00514169"/>
    <w:rsid w:val="0051442D"/>
    <w:rsid w:val="005144AB"/>
    <w:rsid w:val="00514A1C"/>
    <w:rsid w:val="00515087"/>
    <w:rsid w:val="00516AB3"/>
    <w:rsid w:val="00521433"/>
    <w:rsid w:val="005229F4"/>
    <w:rsid w:val="00522F7B"/>
    <w:rsid w:val="00524AB0"/>
    <w:rsid w:val="00525948"/>
    <w:rsid w:val="00525AFC"/>
    <w:rsid w:val="005265F8"/>
    <w:rsid w:val="00532EC0"/>
    <w:rsid w:val="00533339"/>
    <w:rsid w:val="00533484"/>
    <w:rsid w:val="00533D1E"/>
    <w:rsid w:val="005356ED"/>
    <w:rsid w:val="00540D7C"/>
    <w:rsid w:val="00541571"/>
    <w:rsid w:val="00541617"/>
    <w:rsid w:val="00541655"/>
    <w:rsid w:val="005423B8"/>
    <w:rsid w:val="00542ECF"/>
    <w:rsid w:val="005440A7"/>
    <w:rsid w:val="0054422F"/>
    <w:rsid w:val="00544C28"/>
    <w:rsid w:val="00545099"/>
    <w:rsid w:val="005470D7"/>
    <w:rsid w:val="0054722A"/>
    <w:rsid w:val="00551D1B"/>
    <w:rsid w:val="0055432E"/>
    <w:rsid w:val="005551C2"/>
    <w:rsid w:val="00555572"/>
    <w:rsid w:val="0055741B"/>
    <w:rsid w:val="005614D1"/>
    <w:rsid w:val="00561E7A"/>
    <w:rsid w:val="00561EBA"/>
    <w:rsid w:val="005630E6"/>
    <w:rsid w:val="00563C8C"/>
    <w:rsid w:val="005667BB"/>
    <w:rsid w:val="00567278"/>
    <w:rsid w:val="00567A17"/>
    <w:rsid w:val="005706AC"/>
    <w:rsid w:val="00570A3C"/>
    <w:rsid w:val="00570E1B"/>
    <w:rsid w:val="005717EE"/>
    <w:rsid w:val="005722F4"/>
    <w:rsid w:val="005728A2"/>
    <w:rsid w:val="005728F3"/>
    <w:rsid w:val="00573152"/>
    <w:rsid w:val="00573C93"/>
    <w:rsid w:val="00574765"/>
    <w:rsid w:val="00575F93"/>
    <w:rsid w:val="005768B3"/>
    <w:rsid w:val="00577173"/>
    <w:rsid w:val="0057741C"/>
    <w:rsid w:val="00577B0E"/>
    <w:rsid w:val="00581196"/>
    <w:rsid w:val="00581827"/>
    <w:rsid w:val="00581D63"/>
    <w:rsid w:val="0058215C"/>
    <w:rsid w:val="005822F9"/>
    <w:rsid w:val="0058313B"/>
    <w:rsid w:val="005832B0"/>
    <w:rsid w:val="00584324"/>
    <w:rsid w:val="00584C74"/>
    <w:rsid w:val="00585BBD"/>
    <w:rsid w:val="005862A9"/>
    <w:rsid w:val="00586683"/>
    <w:rsid w:val="00586A7F"/>
    <w:rsid w:val="005900F8"/>
    <w:rsid w:val="00591201"/>
    <w:rsid w:val="005931B8"/>
    <w:rsid w:val="005947BC"/>
    <w:rsid w:val="005962F2"/>
    <w:rsid w:val="0059755C"/>
    <w:rsid w:val="005A20FB"/>
    <w:rsid w:val="005A4F61"/>
    <w:rsid w:val="005A53B3"/>
    <w:rsid w:val="005A58DD"/>
    <w:rsid w:val="005A5F9B"/>
    <w:rsid w:val="005A72CA"/>
    <w:rsid w:val="005B0936"/>
    <w:rsid w:val="005B0A5A"/>
    <w:rsid w:val="005B205C"/>
    <w:rsid w:val="005B4082"/>
    <w:rsid w:val="005B485A"/>
    <w:rsid w:val="005B61E0"/>
    <w:rsid w:val="005B6D2A"/>
    <w:rsid w:val="005C1202"/>
    <w:rsid w:val="005C1A2A"/>
    <w:rsid w:val="005C23E3"/>
    <w:rsid w:val="005C2881"/>
    <w:rsid w:val="005C2C57"/>
    <w:rsid w:val="005C4B4A"/>
    <w:rsid w:val="005C54BD"/>
    <w:rsid w:val="005C5A4D"/>
    <w:rsid w:val="005C7DB7"/>
    <w:rsid w:val="005D0DCB"/>
    <w:rsid w:val="005D0EFB"/>
    <w:rsid w:val="005D23BF"/>
    <w:rsid w:val="005D5243"/>
    <w:rsid w:val="005D5B7C"/>
    <w:rsid w:val="005D7AFA"/>
    <w:rsid w:val="005E1FEE"/>
    <w:rsid w:val="005E22EE"/>
    <w:rsid w:val="005E30BB"/>
    <w:rsid w:val="005E3179"/>
    <w:rsid w:val="005E3B57"/>
    <w:rsid w:val="005E3DD0"/>
    <w:rsid w:val="005E4602"/>
    <w:rsid w:val="005E50CB"/>
    <w:rsid w:val="005E53B7"/>
    <w:rsid w:val="005E6B3E"/>
    <w:rsid w:val="005E6C92"/>
    <w:rsid w:val="005E7480"/>
    <w:rsid w:val="005E7617"/>
    <w:rsid w:val="005E78F9"/>
    <w:rsid w:val="005F1C69"/>
    <w:rsid w:val="005F26C6"/>
    <w:rsid w:val="005F2D8A"/>
    <w:rsid w:val="005F3B3F"/>
    <w:rsid w:val="005F3B50"/>
    <w:rsid w:val="005F48CD"/>
    <w:rsid w:val="005F670D"/>
    <w:rsid w:val="005F67E2"/>
    <w:rsid w:val="005F6953"/>
    <w:rsid w:val="005F75A0"/>
    <w:rsid w:val="005F7940"/>
    <w:rsid w:val="0060067C"/>
    <w:rsid w:val="0060182A"/>
    <w:rsid w:val="006021FA"/>
    <w:rsid w:val="00603E5C"/>
    <w:rsid w:val="00604D16"/>
    <w:rsid w:val="00604D33"/>
    <w:rsid w:val="006051FE"/>
    <w:rsid w:val="00605BB2"/>
    <w:rsid w:val="0060692E"/>
    <w:rsid w:val="00606A19"/>
    <w:rsid w:val="0061067D"/>
    <w:rsid w:val="0061098F"/>
    <w:rsid w:val="006111A9"/>
    <w:rsid w:val="0061138A"/>
    <w:rsid w:val="006140E6"/>
    <w:rsid w:val="006160EC"/>
    <w:rsid w:val="00620A5F"/>
    <w:rsid w:val="00620B5C"/>
    <w:rsid w:val="00620C8C"/>
    <w:rsid w:val="00621A71"/>
    <w:rsid w:val="0062375C"/>
    <w:rsid w:val="00623BA2"/>
    <w:rsid w:val="00624182"/>
    <w:rsid w:val="006255E6"/>
    <w:rsid w:val="00625C6B"/>
    <w:rsid w:val="00626501"/>
    <w:rsid w:val="00630CA1"/>
    <w:rsid w:val="006311D3"/>
    <w:rsid w:val="00631A06"/>
    <w:rsid w:val="00632FC5"/>
    <w:rsid w:val="006406FF"/>
    <w:rsid w:val="0064142C"/>
    <w:rsid w:val="00642D62"/>
    <w:rsid w:val="00643071"/>
    <w:rsid w:val="006437F0"/>
    <w:rsid w:val="00643EDC"/>
    <w:rsid w:val="006445F7"/>
    <w:rsid w:val="006448C7"/>
    <w:rsid w:val="00645456"/>
    <w:rsid w:val="0064623C"/>
    <w:rsid w:val="00647006"/>
    <w:rsid w:val="0064705F"/>
    <w:rsid w:val="00647950"/>
    <w:rsid w:val="006515F1"/>
    <w:rsid w:val="00651C00"/>
    <w:rsid w:val="00651DA6"/>
    <w:rsid w:val="00653119"/>
    <w:rsid w:val="006545E9"/>
    <w:rsid w:val="00654B33"/>
    <w:rsid w:val="006551A2"/>
    <w:rsid w:val="00656AA1"/>
    <w:rsid w:val="00656AE2"/>
    <w:rsid w:val="00661561"/>
    <w:rsid w:val="00664296"/>
    <w:rsid w:val="00670692"/>
    <w:rsid w:val="00670C17"/>
    <w:rsid w:val="0067122D"/>
    <w:rsid w:val="0067177D"/>
    <w:rsid w:val="00672D18"/>
    <w:rsid w:val="00674168"/>
    <w:rsid w:val="006759A4"/>
    <w:rsid w:val="00680123"/>
    <w:rsid w:val="00680482"/>
    <w:rsid w:val="006808CA"/>
    <w:rsid w:val="00681454"/>
    <w:rsid w:val="00681F33"/>
    <w:rsid w:val="00682DEF"/>
    <w:rsid w:val="00682F84"/>
    <w:rsid w:val="006834F7"/>
    <w:rsid w:val="00683A6E"/>
    <w:rsid w:val="0068415B"/>
    <w:rsid w:val="00685BBD"/>
    <w:rsid w:val="006863BD"/>
    <w:rsid w:val="00686DAD"/>
    <w:rsid w:val="00687A34"/>
    <w:rsid w:val="006932E5"/>
    <w:rsid w:val="006935BF"/>
    <w:rsid w:val="00694AC7"/>
    <w:rsid w:val="0069732C"/>
    <w:rsid w:val="00697420"/>
    <w:rsid w:val="00697814"/>
    <w:rsid w:val="006A0E70"/>
    <w:rsid w:val="006A25EF"/>
    <w:rsid w:val="006A611F"/>
    <w:rsid w:val="006A6578"/>
    <w:rsid w:val="006A6953"/>
    <w:rsid w:val="006A7207"/>
    <w:rsid w:val="006A751B"/>
    <w:rsid w:val="006B1481"/>
    <w:rsid w:val="006B1A4B"/>
    <w:rsid w:val="006B1CE6"/>
    <w:rsid w:val="006B2C81"/>
    <w:rsid w:val="006B3B91"/>
    <w:rsid w:val="006B3F99"/>
    <w:rsid w:val="006B4D67"/>
    <w:rsid w:val="006B4DAD"/>
    <w:rsid w:val="006B63C1"/>
    <w:rsid w:val="006B7977"/>
    <w:rsid w:val="006B7B7F"/>
    <w:rsid w:val="006C08C7"/>
    <w:rsid w:val="006C0F98"/>
    <w:rsid w:val="006C1D42"/>
    <w:rsid w:val="006C5278"/>
    <w:rsid w:val="006C5508"/>
    <w:rsid w:val="006C5E68"/>
    <w:rsid w:val="006C7380"/>
    <w:rsid w:val="006C7589"/>
    <w:rsid w:val="006D02F3"/>
    <w:rsid w:val="006D08C7"/>
    <w:rsid w:val="006D0FB5"/>
    <w:rsid w:val="006D16A1"/>
    <w:rsid w:val="006D276C"/>
    <w:rsid w:val="006D3B26"/>
    <w:rsid w:val="006D3F3C"/>
    <w:rsid w:val="006D5175"/>
    <w:rsid w:val="006D51FE"/>
    <w:rsid w:val="006D7684"/>
    <w:rsid w:val="006D7CF7"/>
    <w:rsid w:val="006E29AF"/>
    <w:rsid w:val="006E6BBC"/>
    <w:rsid w:val="006F1801"/>
    <w:rsid w:val="006F1E9B"/>
    <w:rsid w:val="006F1EA0"/>
    <w:rsid w:val="006F25EA"/>
    <w:rsid w:val="006F2792"/>
    <w:rsid w:val="006F2B31"/>
    <w:rsid w:val="006F3E9A"/>
    <w:rsid w:val="006F4C84"/>
    <w:rsid w:val="006F4F23"/>
    <w:rsid w:val="006F5139"/>
    <w:rsid w:val="006F67AA"/>
    <w:rsid w:val="006F76C6"/>
    <w:rsid w:val="006F77E0"/>
    <w:rsid w:val="00702CB3"/>
    <w:rsid w:val="00703826"/>
    <w:rsid w:val="00703A35"/>
    <w:rsid w:val="007040CE"/>
    <w:rsid w:val="0070515D"/>
    <w:rsid w:val="0070574C"/>
    <w:rsid w:val="00705D66"/>
    <w:rsid w:val="007108AB"/>
    <w:rsid w:val="0071292D"/>
    <w:rsid w:val="00712E9A"/>
    <w:rsid w:val="007136C1"/>
    <w:rsid w:val="007166A9"/>
    <w:rsid w:val="00716D52"/>
    <w:rsid w:val="00717768"/>
    <w:rsid w:val="00717D20"/>
    <w:rsid w:val="007207F1"/>
    <w:rsid w:val="00720CD4"/>
    <w:rsid w:val="00721E85"/>
    <w:rsid w:val="00722A5A"/>
    <w:rsid w:val="00722E8A"/>
    <w:rsid w:val="00723B8B"/>
    <w:rsid w:val="00724E0C"/>
    <w:rsid w:val="00726586"/>
    <w:rsid w:val="007272FA"/>
    <w:rsid w:val="00727663"/>
    <w:rsid w:val="00727CC1"/>
    <w:rsid w:val="00731FE0"/>
    <w:rsid w:val="007323A8"/>
    <w:rsid w:val="007329E8"/>
    <w:rsid w:val="00732BD0"/>
    <w:rsid w:val="00736C16"/>
    <w:rsid w:val="007400CA"/>
    <w:rsid w:val="00740B45"/>
    <w:rsid w:val="0074254B"/>
    <w:rsid w:val="00743311"/>
    <w:rsid w:val="00744784"/>
    <w:rsid w:val="007447A4"/>
    <w:rsid w:val="00745777"/>
    <w:rsid w:val="0074615D"/>
    <w:rsid w:val="00747131"/>
    <w:rsid w:val="00747DAF"/>
    <w:rsid w:val="00750623"/>
    <w:rsid w:val="00750F87"/>
    <w:rsid w:val="00751736"/>
    <w:rsid w:val="0075373D"/>
    <w:rsid w:val="0075381C"/>
    <w:rsid w:val="0075404B"/>
    <w:rsid w:val="007550E8"/>
    <w:rsid w:val="007556A2"/>
    <w:rsid w:val="007619B6"/>
    <w:rsid w:val="00761D3E"/>
    <w:rsid w:val="0076234A"/>
    <w:rsid w:val="0076304B"/>
    <w:rsid w:val="00764126"/>
    <w:rsid w:val="00764488"/>
    <w:rsid w:val="007646B0"/>
    <w:rsid w:val="007652BF"/>
    <w:rsid w:val="007655A4"/>
    <w:rsid w:val="00765A94"/>
    <w:rsid w:val="00765CEF"/>
    <w:rsid w:val="0076707D"/>
    <w:rsid w:val="00770296"/>
    <w:rsid w:val="0077033C"/>
    <w:rsid w:val="00771F7B"/>
    <w:rsid w:val="007724EF"/>
    <w:rsid w:val="007742D4"/>
    <w:rsid w:val="007748C9"/>
    <w:rsid w:val="0077566A"/>
    <w:rsid w:val="00776512"/>
    <w:rsid w:val="007766FD"/>
    <w:rsid w:val="0078065E"/>
    <w:rsid w:val="007813AD"/>
    <w:rsid w:val="00781AD4"/>
    <w:rsid w:val="00781C8B"/>
    <w:rsid w:val="00782B12"/>
    <w:rsid w:val="00782C0F"/>
    <w:rsid w:val="00783343"/>
    <w:rsid w:val="00783705"/>
    <w:rsid w:val="00783FFF"/>
    <w:rsid w:val="00784BB5"/>
    <w:rsid w:val="00785273"/>
    <w:rsid w:val="00787D25"/>
    <w:rsid w:val="00791C52"/>
    <w:rsid w:val="00791FB8"/>
    <w:rsid w:val="007927B8"/>
    <w:rsid w:val="0079473C"/>
    <w:rsid w:val="00794D50"/>
    <w:rsid w:val="007958FE"/>
    <w:rsid w:val="00795AD5"/>
    <w:rsid w:val="0079615C"/>
    <w:rsid w:val="0079701F"/>
    <w:rsid w:val="007A1262"/>
    <w:rsid w:val="007A1740"/>
    <w:rsid w:val="007A1B59"/>
    <w:rsid w:val="007A1C45"/>
    <w:rsid w:val="007A1F26"/>
    <w:rsid w:val="007A36BA"/>
    <w:rsid w:val="007A6F2D"/>
    <w:rsid w:val="007B1234"/>
    <w:rsid w:val="007B1F23"/>
    <w:rsid w:val="007B1FF6"/>
    <w:rsid w:val="007B2BAD"/>
    <w:rsid w:val="007B3583"/>
    <w:rsid w:val="007B4BA3"/>
    <w:rsid w:val="007C0409"/>
    <w:rsid w:val="007C20AB"/>
    <w:rsid w:val="007C20D3"/>
    <w:rsid w:val="007C2E5E"/>
    <w:rsid w:val="007C3186"/>
    <w:rsid w:val="007C31C7"/>
    <w:rsid w:val="007C3809"/>
    <w:rsid w:val="007C38AC"/>
    <w:rsid w:val="007C3B02"/>
    <w:rsid w:val="007C3BB1"/>
    <w:rsid w:val="007C637E"/>
    <w:rsid w:val="007C6C65"/>
    <w:rsid w:val="007C730E"/>
    <w:rsid w:val="007C7BCC"/>
    <w:rsid w:val="007D03AE"/>
    <w:rsid w:val="007D1557"/>
    <w:rsid w:val="007D2568"/>
    <w:rsid w:val="007D2742"/>
    <w:rsid w:val="007D305B"/>
    <w:rsid w:val="007D4D7E"/>
    <w:rsid w:val="007D5747"/>
    <w:rsid w:val="007D78E9"/>
    <w:rsid w:val="007E23B8"/>
    <w:rsid w:val="007E34E3"/>
    <w:rsid w:val="007E397B"/>
    <w:rsid w:val="007E4425"/>
    <w:rsid w:val="007E586F"/>
    <w:rsid w:val="007E64EA"/>
    <w:rsid w:val="007E7475"/>
    <w:rsid w:val="007F1490"/>
    <w:rsid w:val="007F19D5"/>
    <w:rsid w:val="007F23E6"/>
    <w:rsid w:val="007F4DDE"/>
    <w:rsid w:val="007F5E6E"/>
    <w:rsid w:val="008003CE"/>
    <w:rsid w:val="00802319"/>
    <w:rsid w:val="0080293A"/>
    <w:rsid w:val="00802DCB"/>
    <w:rsid w:val="00802F7B"/>
    <w:rsid w:val="0080341F"/>
    <w:rsid w:val="0080347C"/>
    <w:rsid w:val="0080469E"/>
    <w:rsid w:val="00804E75"/>
    <w:rsid w:val="008052B0"/>
    <w:rsid w:val="00805E8E"/>
    <w:rsid w:val="008066A4"/>
    <w:rsid w:val="0080777E"/>
    <w:rsid w:val="00807B04"/>
    <w:rsid w:val="008101DF"/>
    <w:rsid w:val="008104B9"/>
    <w:rsid w:val="00810DDE"/>
    <w:rsid w:val="0081218D"/>
    <w:rsid w:val="00812AC3"/>
    <w:rsid w:val="00812EFE"/>
    <w:rsid w:val="008144B7"/>
    <w:rsid w:val="0081492C"/>
    <w:rsid w:val="008153BC"/>
    <w:rsid w:val="008200B6"/>
    <w:rsid w:val="0082078F"/>
    <w:rsid w:val="008228BC"/>
    <w:rsid w:val="00822957"/>
    <w:rsid w:val="0082448A"/>
    <w:rsid w:val="00825310"/>
    <w:rsid w:val="0082556F"/>
    <w:rsid w:val="008270D8"/>
    <w:rsid w:val="0082710C"/>
    <w:rsid w:val="00831829"/>
    <w:rsid w:val="00831852"/>
    <w:rsid w:val="0083247E"/>
    <w:rsid w:val="00832DB8"/>
    <w:rsid w:val="008336EB"/>
    <w:rsid w:val="00833976"/>
    <w:rsid w:val="008364E7"/>
    <w:rsid w:val="00836C88"/>
    <w:rsid w:val="00836D61"/>
    <w:rsid w:val="00837D10"/>
    <w:rsid w:val="0084269D"/>
    <w:rsid w:val="00843DD1"/>
    <w:rsid w:val="0084530C"/>
    <w:rsid w:val="0084638E"/>
    <w:rsid w:val="00846489"/>
    <w:rsid w:val="00846E63"/>
    <w:rsid w:val="0084771B"/>
    <w:rsid w:val="00853476"/>
    <w:rsid w:val="008538CE"/>
    <w:rsid w:val="00854D3B"/>
    <w:rsid w:val="00855950"/>
    <w:rsid w:val="00855E61"/>
    <w:rsid w:val="00856699"/>
    <w:rsid w:val="0085677B"/>
    <w:rsid w:val="0086367B"/>
    <w:rsid w:val="00865781"/>
    <w:rsid w:val="00866EF6"/>
    <w:rsid w:val="0087303C"/>
    <w:rsid w:val="00874B2C"/>
    <w:rsid w:val="00876204"/>
    <w:rsid w:val="008767A1"/>
    <w:rsid w:val="00876F66"/>
    <w:rsid w:val="008777D5"/>
    <w:rsid w:val="00880B21"/>
    <w:rsid w:val="008821E1"/>
    <w:rsid w:val="00882F4F"/>
    <w:rsid w:val="00884B43"/>
    <w:rsid w:val="00886CA1"/>
    <w:rsid w:val="00890054"/>
    <w:rsid w:val="00890DF7"/>
    <w:rsid w:val="00890DFA"/>
    <w:rsid w:val="008911C7"/>
    <w:rsid w:val="00891829"/>
    <w:rsid w:val="00891CB7"/>
    <w:rsid w:val="008925B8"/>
    <w:rsid w:val="008934E4"/>
    <w:rsid w:val="00894405"/>
    <w:rsid w:val="008958D8"/>
    <w:rsid w:val="008978A7"/>
    <w:rsid w:val="00897B35"/>
    <w:rsid w:val="00897E0F"/>
    <w:rsid w:val="008A0CF0"/>
    <w:rsid w:val="008A28B1"/>
    <w:rsid w:val="008A2A56"/>
    <w:rsid w:val="008A3045"/>
    <w:rsid w:val="008A4300"/>
    <w:rsid w:val="008A51CC"/>
    <w:rsid w:val="008A61B5"/>
    <w:rsid w:val="008A628B"/>
    <w:rsid w:val="008A7CD0"/>
    <w:rsid w:val="008B122B"/>
    <w:rsid w:val="008B4398"/>
    <w:rsid w:val="008B4BBD"/>
    <w:rsid w:val="008B7394"/>
    <w:rsid w:val="008B7B0A"/>
    <w:rsid w:val="008C222F"/>
    <w:rsid w:val="008C2D36"/>
    <w:rsid w:val="008C434A"/>
    <w:rsid w:val="008C44FF"/>
    <w:rsid w:val="008C6EA8"/>
    <w:rsid w:val="008C73B5"/>
    <w:rsid w:val="008C7E6C"/>
    <w:rsid w:val="008D07F5"/>
    <w:rsid w:val="008D1E3A"/>
    <w:rsid w:val="008D3B42"/>
    <w:rsid w:val="008D3DA7"/>
    <w:rsid w:val="008D6AE6"/>
    <w:rsid w:val="008D70A7"/>
    <w:rsid w:val="008D7C2E"/>
    <w:rsid w:val="008E0A2A"/>
    <w:rsid w:val="008E547F"/>
    <w:rsid w:val="008E60A9"/>
    <w:rsid w:val="008E6471"/>
    <w:rsid w:val="008E6808"/>
    <w:rsid w:val="008F0101"/>
    <w:rsid w:val="008F4BA0"/>
    <w:rsid w:val="008F4E36"/>
    <w:rsid w:val="008F5030"/>
    <w:rsid w:val="008F5262"/>
    <w:rsid w:val="008F64A2"/>
    <w:rsid w:val="008F7F49"/>
    <w:rsid w:val="00900887"/>
    <w:rsid w:val="009026C6"/>
    <w:rsid w:val="0090289C"/>
    <w:rsid w:val="00904AEB"/>
    <w:rsid w:val="0091401E"/>
    <w:rsid w:val="009140C0"/>
    <w:rsid w:val="00914186"/>
    <w:rsid w:val="00914FC2"/>
    <w:rsid w:val="0091543E"/>
    <w:rsid w:val="009159E4"/>
    <w:rsid w:val="00916F47"/>
    <w:rsid w:val="009208FC"/>
    <w:rsid w:val="00920F4D"/>
    <w:rsid w:val="0092358B"/>
    <w:rsid w:val="00927896"/>
    <w:rsid w:val="00930C39"/>
    <w:rsid w:val="00930D24"/>
    <w:rsid w:val="00931EAD"/>
    <w:rsid w:val="0093575E"/>
    <w:rsid w:val="00940255"/>
    <w:rsid w:val="00940D36"/>
    <w:rsid w:val="00942ADF"/>
    <w:rsid w:val="00942BFA"/>
    <w:rsid w:val="009459CE"/>
    <w:rsid w:val="0094612E"/>
    <w:rsid w:val="00946C92"/>
    <w:rsid w:val="00950D18"/>
    <w:rsid w:val="009514E5"/>
    <w:rsid w:val="0095402C"/>
    <w:rsid w:val="00954645"/>
    <w:rsid w:val="00956676"/>
    <w:rsid w:val="00956869"/>
    <w:rsid w:val="00957AF9"/>
    <w:rsid w:val="00960CDE"/>
    <w:rsid w:val="00962588"/>
    <w:rsid w:val="00963031"/>
    <w:rsid w:val="00964B5D"/>
    <w:rsid w:val="00965802"/>
    <w:rsid w:val="00965DF7"/>
    <w:rsid w:val="0097238A"/>
    <w:rsid w:val="00973B4D"/>
    <w:rsid w:val="00973ED7"/>
    <w:rsid w:val="00974A99"/>
    <w:rsid w:val="0097516F"/>
    <w:rsid w:val="0097636E"/>
    <w:rsid w:val="00976A10"/>
    <w:rsid w:val="0097759A"/>
    <w:rsid w:val="00980ECB"/>
    <w:rsid w:val="009814D0"/>
    <w:rsid w:val="009851F4"/>
    <w:rsid w:val="0098620A"/>
    <w:rsid w:val="00987175"/>
    <w:rsid w:val="009875FF"/>
    <w:rsid w:val="00991400"/>
    <w:rsid w:val="00991F62"/>
    <w:rsid w:val="00996A41"/>
    <w:rsid w:val="009A08B8"/>
    <w:rsid w:val="009A0CDC"/>
    <w:rsid w:val="009A1A15"/>
    <w:rsid w:val="009A606D"/>
    <w:rsid w:val="009A791D"/>
    <w:rsid w:val="009A7A73"/>
    <w:rsid w:val="009B0707"/>
    <w:rsid w:val="009B083D"/>
    <w:rsid w:val="009B1D8F"/>
    <w:rsid w:val="009B26A9"/>
    <w:rsid w:val="009B65A8"/>
    <w:rsid w:val="009B6D36"/>
    <w:rsid w:val="009B7BE1"/>
    <w:rsid w:val="009C186D"/>
    <w:rsid w:val="009C59C4"/>
    <w:rsid w:val="009C5A1C"/>
    <w:rsid w:val="009C6139"/>
    <w:rsid w:val="009C73B5"/>
    <w:rsid w:val="009D0082"/>
    <w:rsid w:val="009D082E"/>
    <w:rsid w:val="009D1439"/>
    <w:rsid w:val="009D15D0"/>
    <w:rsid w:val="009D19F2"/>
    <w:rsid w:val="009D5ED2"/>
    <w:rsid w:val="009D64EC"/>
    <w:rsid w:val="009D7204"/>
    <w:rsid w:val="009F33A7"/>
    <w:rsid w:val="009F41DA"/>
    <w:rsid w:val="009F4756"/>
    <w:rsid w:val="009F689C"/>
    <w:rsid w:val="009F70C3"/>
    <w:rsid w:val="009F7FF0"/>
    <w:rsid w:val="00A00608"/>
    <w:rsid w:val="00A02F39"/>
    <w:rsid w:val="00A0347B"/>
    <w:rsid w:val="00A055D3"/>
    <w:rsid w:val="00A05993"/>
    <w:rsid w:val="00A06C64"/>
    <w:rsid w:val="00A12C56"/>
    <w:rsid w:val="00A13FC8"/>
    <w:rsid w:val="00A140B4"/>
    <w:rsid w:val="00A14159"/>
    <w:rsid w:val="00A1432F"/>
    <w:rsid w:val="00A15D22"/>
    <w:rsid w:val="00A1619C"/>
    <w:rsid w:val="00A16F10"/>
    <w:rsid w:val="00A208FE"/>
    <w:rsid w:val="00A217B0"/>
    <w:rsid w:val="00A23B20"/>
    <w:rsid w:val="00A24F97"/>
    <w:rsid w:val="00A25ADE"/>
    <w:rsid w:val="00A25CC3"/>
    <w:rsid w:val="00A26AFB"/>
    <w:rsid w:val="00A27058"/>
    <w:rsid w:val="00A27264"/>
    <w:rsid w:val="00A32608"/>
    <w:rsid w:val="00A36B6B"/>
    <w:rsid w:val="00A411FF"/>
    <w:rsid w:val="00A416DE"/>
    <w:rsid w:val="00A42753"/>
    <w:rsid w:val="00A42D33"/>
    <w:rsid w:val="00A4351C"/>
    <w:rsid w:val="00A44809"/>
    <w:rsid w:val="00A46A37"/>
    <w:rsid w:val="00A505F8"/>
    <w:rsid w:val="00A50FE9"/>
    <w:rsid w:val="00A521B2"/>
    <w:rsid w:val="00A52C02"/>
    <w:rsid w:val="00A533C2"/>
    <w:rsid w:val="00A53423"/>
    <w:rsid w:val="00A53A18"/>
    <w:rsid w:val="00A53BAE"/>
    <w:rsid w:val="00A542A2"/>
    <w:rsid w:val="00A54BB8"/>
    <w:rsid w:val="00A576B0"/>
    <w:rsid w:val="00A60903"/>
    <w:rsid w:val="00A60947"/>
    <w:rsid w:val="00A60D8C"/>
    <w:rsid w:val="00A61DDF"/>
    <w:rsid w:val="00A62991"/>
    <w:rsid w:val="00A63FC6"/>
    <w:rsid w:val="00A64E96"/>
    <w:rsid w:val="00A65A8D"/>
    <w:rsid w:val="00A65E13"/>
    <w:rsid w:val="00A66783"/>
    <w:rsid w:val="00A675CA"/>
    <w:rsid w:val="00A7078A"/>
    <w:rsid w:val="00A7132E"/>
    <w:rsid w:val="00A71BDF"/>
    <w:rsid w:val="00A720E1"/>
    <w:rsid w:val="00A74E93"/>
    <w:rsid w:val="00A7506D"/>
    <w:rsid w:val="00A7527C"/>
    <w:rsid w:val="00A753D4"/>
    <w:rsid w:val="00A75C25"/>
    <w:rsid w:val="00A75D8A"/>
    <w:rsid w:val="00A76A84"/>
    <w:rsid w:val="00A833E1"/>
    <w:rsid w:val="00A848AF"/>
    <w:rsid w:val="00A863B0"/>
    <w:rsid w:val="00A87A90"/>
    <w:rsid w:val="00A9061C"/>
    <w:rsid w:val="00A911F8"/>
    <w:rsid w:val="00A912CE"/>
    <w:rsid w:val="00A92F45"/>
    <w:rsid w:val="00A969B1"/>
    <w:rsid w:val="00A96C80"/>
    <w:rsid w:val="00AA1D58"/>
    <w:rsid w:val="00AA2544"/>
    <w:rsid w:val="00AA28EB"/>
    <w:rsid w:val="00AA3CB5"/>
    <w:rsid w:val="00AA4751"/>
    <w:rsid w:val="00AA4B45"/>
    <w:rsid w:val="00AA4E32"/>
    <w:rsid w:val="00AA73DC"/>
    <w:rsid w:val="00AA7C89"/>
    <w:rsid w:val="00AB3BFF"/>
    <w:rsid w:val="00AB5081"/>
    <w:rsid w:val="00AB68F1"/>
    <w:rsid w:val="00AB6D6E"/>
    <w:rsid w:val="00AC12F0"/>
    <w:rsid w:val="00AC59A9"/>
    <w:rsid w:val="00AC6284"/>
    <w:rsid w:val="00AC6805"/>
    <w:rsid w:val="00AC793D"/>
    <w:rsid w:val="00AD0F8D"/>
    <w:rsid w:val="00AD13A4"/>
    <w:rsid w:val="00AD1401"/>
    <w:rsid w:val="00AD1DF5"/>
    <w:rsid w:val="00AD5782"/>
    <w:rsid w:val="00AD638B"/>
    <w:rsid w:val="00AD7792"/>
    <w:rsid w:val="00AE22D1"/>
    <w:rsid w:val="00AE38A9"/>
    <w:rsid w:val="00AE4F03"/>
    <w:rsid w:val="00AE6026"/>
    <w:rsid w:val="00AE6B81"/>
    <w:rsid w:val="00AE6B9B"/>
    <w:rsid w:val="00AE70C8"/>
    <w:rsid w:val="00AF138A"/>
    <w:rsid w:val="00AF38F3"/>
    <w:rsid w:val="00AF394C"/>
    <w:rsid w:val="00AF40FB"/>
    <w:rsid w:val="00AF497A"/>
    <w:rsid w:val="00AF5DFF"/>
    <w:rsid w:val="00AF6C75"/>
    <w:rsid w:val="00AF7773"/>
    <w:rsid w:val="00B00548"/>
    <w:rsid w:val="00B009C2"/>
    <w:rsid w:val="00B0132B"/>
    <w:rsid w:val="00B0334D"/>
    <w:rsid w:val="00B04B73"/>
    <w:rsid w:val="00B0543B"/>
    <w:rsid w:val="00B10770"/>
    <w:rsid w:val="00B10D5F"/>
    <w:rsid w:val="00B1317A"/>
    <w:rsid w:val="00B142AC"/>
    <w:rsid w:val="00B1496A"/>
    <w:rsid w:val="00B15A0C"/>
    <w:rsid w:val="00B15A71"/>
    <w:rsid w:val="00B160BF"/>
    <w:rsid w:val="00B1666F"/>
    <w:rsid w:val="00B168EF"/>
    <w:rsid w:val="00B16DB3"/>
    <w:rsid w:val="00B20C2E"/>
    <w:rsid w:val="00B20CF6"/>
    <w:rsid w:val="00B20E09"/>
    <w:rsid w:val="00B22548"/>
    <w:rsid w:val="00B22AE1"/>
    <w:rsid w:val="00B2318A"/>
    <w:rsid w:val="00B23B70"/>
    <w:rsid w:val="00B24E7E"/>
    <w:rsid w:val="00B254AF"/>
    <w:rsid w:val="00B255ED"/>
    <w:rsid w:val="00B26EE1"/>
    <w:rsid w:val="00B26FEB"/>
    <w:rsid w:val="00B301F6"/>
    <w:rsid w:val="00B327CA"/>
    <w:rsid w:val="00B3283D"/>
    <w:rsid w:val="00B33659"/>
    <w:rsid w:val="00B33805"/>
    <w:rsid w:val="00B34413"/>
    <w:rsid w:val="00B35A5E"/>
    <w:rsid w:val="00B36724"/>
    <w:rsid w:val="00B37D67"/>
    <w:rsid w:val="00B409B4"/>
    <w:rsid w:val="00B41770"/>
    <w:rsid w:val="00B44B11"/>
    <w:rsid w:val="00B45A0B"/>
    <w:rsid w:val="00B45EE7"/>
    <w:rsid w:val="00B47627"/>
    <w:rsid w:val="00B47815"/>
    <w:rsid w:val="00B47A9A"/>
    <w:rsid w:val="00B47B28"/>
    <w:rsid w:val="00B50453"/>
    <w:rsid w:val="00B50D35"/>
    <w:rsid w:val="00B51366"/>
    <w:rsid w:val="00B52344"/>
    <w:rsid w:val="00B52E18"/>
    <w:rsid w:val="00B571B8"/>
    <w:rsid w:val="00B576B6"/>
    <w:rsid w:val="00B5786D"/>
    <w:rsid w:val="00B57A48"/>
    <w:rsid w:val="00B6038B"/>
    <w:rsid w:val="00B605D7"/>
    <w:rsid w:val="00B621B4"/>
    <w:rsid w:val="00B62488"/>
    <w:rsid w:val="00B66705"/>
    <w:rsid w:val="00B67F44"/>
    <w:rsid w:val="00B705A5"/>
    <w:rsid w:val="00B70850"/>
    <w:rsid w:val="00B71947"/>
    <w:rsid w:val="00B7348E"/>
    <w:rsid w:val="00B7636D"/>
    <w:rsid w:val="00B82922"/>
    <w:rsid w:val="00B82CB4"/>
    <w:rsid w:val="00B82D18"/>
    <w:rsid w:val="00B8327C"/>
    <w:rsid w:val="00B84466"/>
    <w:rsid w:val="00B84493"/>
    <w:rsid w:val="00B877F8"/>
    <w:rsid w:val="00B90475"/>
    <w:rsid w:val="00B927B7"/>
    <w:rsid w:val="00B948FA"/>
    <w:rsid w:val="00B96EF0"/>
    <w:rsid w:val="00B978A0"/>
    <w:rsid w:val="00BA46AA"/>
    <w:rsid w:val="00BA5B69"/>
    <w:rsid w:val="00BB0202"/>
    <w:rsid w:val="00BB13AB"/>
    <w:rsid w:val="00BB66BA"/>
    <w:rsid w:val="00BC1506"/>
    <w:rsid w:val="00BC2A58"/>
    <w:rsid w:val="00BC482C"/>
    <w:rsid w:val="00BC53E6"/>
    <w:rsid w:val="00BC5418"/>
    <w:rsid w:val="00BC7F42"/>
    <w:rsid w:val="00BD087A"/>
    <w:rsid w:val="00BD0EEA"/>
    <w:rsid w:val="00BD1921"/>
    <w:rsid w:val="00BD6441"/>
    <w:rsid w:val="00BD6846"/>
    <w:rsid w:val="00BD71C5"/>
    <w:rsid w:val="00BD7540"/>
    <w:rsid w:val="00BE0152"/>
    <w:rsid w:val="00BE3921"/>
    <w:rsid w:val="00BE3A7C"/>
    <w:rsid w:val="00BE5D8D"/>
    <w:rsid w:val="00BE7C47"/>
    <w:rsid w:val="00BF108B"/>
    <w:rsid w:val="00BF2269"/>
    <w:rsid w:val="00BF5303"/>
    <w:rsid w:val="00BF54D3"/>
    <w:rsid w:val="00BF5E82"/>
    <w:rsid w:val="00BF62E4"/>
    <w:rsid w:val="00BF7231"/>
    <w:rsid w:val="00C0090C"/>
    <w:rsid w:val="00C00F7A"/>
    <w:rsid w:val="00C02F46"/>
    <w:rsid w:val="00C04C17"/>
    <w:rsid w:val="00C05DAB"/>
    <w:rsid w:val="00C11C9D"/>
    <w:rsid w:val="00C14F73"/>
    <w:rsid w:val="00C1648F"/>
    <w:rsid w:val="00C1756A"/>
    <w:rsid w:val="00C1790D"/>
    <w:rsid w:val="00C17F3D"/>
    <w:rsid w:val="00C20749"/>
    <w:rsid w:val="00C20F66"/>
    <w:rsid w:val="00C2136C"/>
    <w:rsid w:val="00C219D1"/>
    <w:rsid w:val="00C23D7F"/>
    <w:rsid w:val="00C24D80"/>
    <w:rsid w:val="00C2502B"/>
    <w:rsid w:val="00C3235F"/>
    <w:rsid w:val="00C35927"/>
    <w:rsid w:val="00C35B1D"/>
    <w:rsid w:val="00C403AB"/>
    <w:rsid w:val="00C423A8"/>
    <w:rsid w:val="00C423D0"/>
    <w:rsid w:val="00C4256E"/>
    <w:rsid w:val="00C4303F"/>
    <w:rsid w:val="00C46C45"/>
    <w:rsid w:val="00C501AA"/>
    <w:rsid w:val="00C50BBD"/>
    <w:rsid w:val="00C5122C"/>
    <w:rsid w:val="00C51C8F"/>
    <w:rsid w:val="00C539CD"/>
    <w:rsid w:val="00C53BF0"/>
    <w:rsid w:val="00C54972"/>
    <w:rsid w:val="00C54CE8"/>
    <w:rsid w:val="00C57232"/>
    <w:rsid w:val="00C608C5"/>
    <w:rsid w:val="00C60E85"/>
    <w:rsid w:val="00C623B7"/>
    <w:rsid w:val="00C62BC7"/>
    <w:rsid w:val="00C63F5D"/>
    <w:rsid w:val="00C65649"/>
    <w:rsid w:val="00C6653C"/>
    <w:rsid w:val="00C669A1"/>
    <w:rsid w:val="00C67935"/>
    <w:rsid w:val="00C70FA2"/>
    <w:rsid w:val="00C71A13"/>
    <w:rsid w:val="00C72974"/>
    <w:rsid w:val="00C7317A"/>
    <w:rsid w:val="00C73C96"/>
    <w:rsid w:val="00C757C1"/>
    <w:rsid w:val="00C76F0F"/>
    <w:rsid w:val="00C772AD"/>
    <w:rsid w:val="00C805DC"/>
    <w:rsid w:val="00C83514"/>
    <w:rsid w:val="00C87021"/>
    <w:rsid w:val="00C90FAD"/>
    <w:rsid w:val="00C911B8"/>
    <w:rsid w:val="00C9416B"/>
    <w:rsid w:val="00C95CEB"/>
    <w:rsid w:val="00C95F3F"/>
    <w:rsid w:val="00C96FAF"/>
    <w:rsid w:val="00CA06CF"/>
    <w:rsid w:val="00CA0CE4"/>
    <w:rsid w:val="00CA29AC"/>
    <w:rsid w:val="00CA2B7A"/>
    <w:rsid w:val="00CA3834"/>
    <w:rsid w:val="00CA3CED"/>
    <w:rsid w:val="00CA3D30"/>
    <w:rsid w:val="00CA50EB"/>
    <w:rsid w:val="00CB1302"/>
    <w:rsid w:val="00CB227F"/>
    <w:rsid w:val="00CB231B"/>
    <w:rsid w:val="00CB39DB"/>
    <w:rsid w:val="00CB4F2F"/>
    <w:rsid w:val="00CB4FC8"/>
    <w:rsid w:val="00CB571D"/>
    <w:rsid w:val="00CB6E20"/>
    <w:rsid w:val="00CB7B53"/>
    <w:rsid w:val="00CB7B6F"/>
    <w:rsid w:val="00CB7E89"/>
    <w:rsid w:val="00CC218F"/>
    <w:rsid w:val="00CC4D17"/>
    <w:rsid w:val="00CC5E65"/>
    <w:rsid w:val="00CC7B69"/>
    <w:rsid w:val="00CD0B24"/>
    <w:rsid w:val="00CD2A83"/>
    <w:rsid w:val="00CD4226"/>
    <w:rsid w:val="00CD5771"/>
    <w:rsid w:val="00CD7E87"/>
    <w:rsid w:val="00CE0D17"/>
    <w:rsid w:val="00CE305A"/>
    <w:rsid w:val="00CE3285"/>
    <w:rsid w:val="00CE3C2B"/>
    <w:rsid w:val="00CE49F6"/>
    <w:rsid w:val="00CE646C"/>
    <w:rsid w:val="00CE6685"/>
    <w:rsid w:val="00CF01D9"/>
    <w:rsid w:val="00CF1E4C"/>
    <w:rsid w:val="00CF21C8"/>
    <w:rsid w:val="00CF72EB"/>
    <w:rsid w:val="00D00AA7"/>
    <w:rsid w:val="00D00D55"/>
    <w:rsid w:val="00D00DDA"/>
    <w:rsid w:val="00D00F73"/>
    <w:rsid w:val="00D01649"/>
    <w:rsid w:val="00D020AA"/>
    <w:rsid w:val="00D0331B"/>
    <w:rsid w:val="00D0520A"/>
    <w:rsid w:val="00D05623"/>
    <w:rsid w:val="00D06F52"/>
    <w:rsid w:val="00D122C5"/>
    <w:rsid w:val="00D14311"/>
    <w:rsid w:val="00D16D88"/>
    <w:rsid w:val="00D20D50"/>
    <w:rsid w:val="00D20DDF"/>
    <w:rsid w:val="00D22503"/>
    <w:rsid w:val="00D22EF2"/>
    <w:rsid w:val="00D23424"/>
    <w:rsid w:val="00D23D40"/>
    <w:rsid w:val="00D24562"/>
    <w:rsid w:val="00D27ABC"/>
    <w:rsid w:val="00D3065E"/>
    <w:rsid w:val="00D30877"/>
    <w:rsid w:val="00D309FF"/>
    <w:rsid w:val="00D31076"/>
    <w:rsid w:val="00D31416"/>
    <w:rsid w:val="00D31986"/>
    <w:rsid w:val="00D321B1"/>
    <w:rsid w:val="00D32894"/>
    <w:rsid w:val="00D36F47"/>
    <w:rsid w:val="00D371FC"/>
    <w:rsid w:val="00D40268"/>
    <w:rsid w:val="00D4089F"/>
    <w:rsid w:val="00D4197C"/>
    <w:rsid w:val="00D4202D"/>
    <w:rsid w:val="00D42A0A"/>
    <w:rsid w:val="00D4407D"/>
    <w:rsid w:val="00D44E47"/>
    <w:rsid w:val="00D47005"/>
    <w:rsid w:val="00D47ABE"/>
    <w:rsid w:val="00D51FD2"/>
    <w:rsid w:val="00D52513"/>
    <w:rsid w:val="00D53F40"/>
    <w:rsid w:val="00D5537F"/>
    <w:rsid w:val="00D555FF"/>
    <w:rsid w:val="00D55731"/>
    <w:rsid w:val="00D56316"/>
    <w:rsid w:val="00D56E94"/>
    <w:rsid w:val="00D57492"/>
    <w:rsid w:val="00D57EB4"/>
    <w:rsid w:val="00D620D8"/>
    <w:rsid w:val="00D627F3"/>
    <w:rsid w:val="00D62815"/>
    <w:rsid w:val="00D62E2D"/>
    <w:rsid w:val="00D64083"/>
    <w:rsid w:val="00D65E83"/>
    <w:rsid w:val="00D673F3"/>
    <w:rsid w:val="00D677A7"/>
    <w:rsid w:val="00D71C61"/>
    <w:rsid w:val="00D71F13"/>
    <w:rsid w:val="00D72265"/>
    <w:rsid w:val="00D735B8"/>
    <w:rsid w:val="00D73F75"/>
    <w:rsid w:val="00D741C2"/>
    <w:rsid w:val="00D74DB2"/>
    <w:rsid w:val="00D7519B"/>
    <w:rsid w:val="00D75DA0"/>
    <w:rsid w:val="00D76DF3"/>
    <w:rsid w:val="00D77BAC"/>
    <w:rsid w:val="00D80771"/>
    <w:rsid w:val="00D80F90"/>
    <w:rsid w:val="00D81721"/>
    <w:rsid w:val="00D82058"/>
    <w:rsid w:val="00D844BD"/>
    <w:rsid w:val="00D85392"/>
    <w:rsid w:val="00D86BBA"/>
    <w:rsid w:val="00D870AF"/>
    <w:rsid w:val="00D874C3"/>
    <w:rsid w:val="00D87A16"/>
    <w:rsid w:val="00D9088C"/>
    <w:rsid w:val="00D917E0"/>
    <w:rsid w:val="00D92924"/>
    <w:rsid w:val="00D92FDB"/>
    <w:rsid w:val="00DA4A48"/>
    <w:rsid w:val="00DA4DBD"/>
    <w:rsid w:val="00DA4E04"/>
    <w:rsid w:val="00DA53E3"/>
    <w:rsid w:val="00DA5E5C"/>
    <w:rsid w:val="00DA73CA"/>
    <w:rsid w:val="00DA7C24"/>
    <w:rsid w:val="00DB238D"/>
    <w:rsid w:val="00DB27A3"/>
    <w:rsid w:val="00DB474F"/>
    <w:rsid w:val="00DB4F2D"/>
    <w:rsid w:val="00DB54DA"/>
    <w:rsid w:val="00DC28EC"/>
    <w:rsid w:val="00DC2ABD"/>
    <w:rsid w:val="00DC3A93"/>
    <w:rsid w:val="00DC749B"/>
    <w:rsid w:val="00DD0F6C"/>
    <w:rsid w:val="00DD2C47"/>
    <w:rsid w:val="00DD4283"/>
    <w:rsid w:val="00DD465D"/>
    <w:rsid w:val="00DD4D2C"/>
    <w:rsid w:val="00DD6153"/>
    <w:rsid w:val="00DD655F"/>
    <w:rsid w:val="00DD78C1"/>
    <w:rsid w:val="00DD7B18"/>
    <w:rsid w:val="00DE1889"/>
    <w:rsid w:val="00DE2C5A"/>
    <w:rsid w:val="00DE30FB"/>
    <w:rsid w:val="00DE352A"/>
    <w:rsid w:val="00DE4C1E"/>
    <w:rsid w:val="00DE4E8D"/>
    <w:rsid w:val="00DE5836"/>
    <w:rsid w:val="00DE5A58"/>
    <w:rsid w:val="00DE6878"/>
    <w:rsid w:val="00DF069E"/>
    <w:rsid w:val="00DF5833"/>
    <w:rsid w:val="00E0501F"/>
    <w:rsid w:val="00E05F81"/>
    <w:rsid w:val="00E0676C"/>
    <w:rsid w:val="00E10E05"/>
    <w:rsid w:val="00E10EA0"/>
    <w:rsid w:val="00E11D7D"/>
    <w:rsid w:val="00E126F8"/>
    <w:rsid w:val="00E13818"/>
    <w:rsid w:val="00E1454D"/>
    <w:rsid w:val="00E15160"/>
    <w:rsid w:val="00E162E1"/>
    <w:rsid w:val="00E16A63"/>
    <w:rsid w:val="00E16F08"/>
    <w:rsid w:val="00E1715C"/>
    <w:rsid w:val="00E17372"/>
    <w:rsid w:val="00E17FB1"/>
    <w:rsid w:val="00E21834"/>
    <w:rsid w:val="00E21B66"/>
    <w:rsid w:val="00E22D2F"/>
    <w:rsid w:val="00E2363C"/>
    <w:rsid w:val="00E24F4B"/>
    <w:rsid w:val="00E25822"/>
    <w:rsid w:val="00E26175"/>
    <w:rsid w:val="00E26580"/>
    <w:rsid w:val="00E267E0"/>
    <w:rsid w:val="00E26D74"/>
    <w:rsid w:val="00E2736D"/>
    <w:rsid w:val="00E302A4"/>
    <w:rsid w:val="00E3085F"/>
    <w:rsid w:val="00E3267C"/>
    <w:rsid w:val="00E33191"/>
    <w:rsid w:val="00E33C08"/>
    <w:rsid w:val="00E37460"/>
    <w:rsid w:val="00E37989"/>
    <w:rsid w:val="00E37F9A"/>
    <w:rsid w:val="00E41810"/>
    <w:rsid w:val="00E41839"/>
    <w:rsid w:val="00E44AAC"/>
    <w:rsid w:val="00E44CD2"/>
    <w:rsid w:val="00E45DE5"/>
    <w:rsid w:val="00E45E17"/>
    <w:rsid w:val="00E46AB6"/>
    <w:rsid w:val="00E476FA"/>
    <w:rsid w:val="00E5024A"/>
    <w:rsid w:val="00E50D5B"/>
    <w:rsid w:val="00E51275"/>
    <w:rsid w:val="00E53A69"/>
    <w:rsid w:val="00E53E2A"/>
    <w:rsid w:val="00E540CD"/>
    <w:rsid w:val="00E57929"/>
    <w:rsid w:val="00E57A65"/>
    <w:rsid w:val="00E606A8"/>
    <w:rsid w:val="00E637A7"/>
    <w:rsid w:val="00E65142"/>
    <w:rsid w:val="00E65721"/>
    <w:rsid w:val="00E6596E"/>
    <w:rsid w:val="00E6664F"/>
    <w:rsid w:val="00E6797B"/>
    <w:rsid w:val="00E73344"/>
    <w:rsid w:val="00E73BEF"/>
    <w:rsid w:val="00E73D9D"/>
    <w:rsid w:val="00E75A6B"/>
    <w:rsid w:val="00E766AF"/>
    <w:rsid w:val="00E76E9E"/>
    <w:rsid w:val="00E76ECB"/>
    <w:rsid w:val="00E77D8E"/>
    <w:rsid w:val="00E831BD"/>
    <w:rsid w:val="00E8452E"/>
    <w:rsid w:val="00E84D3D"/>
    <w:rsid w:val="00E85416"/>
    <w:rsid w:val="00E85866"/>
    <w:rsid w:val="00E86815"/>
    <w:rsid w:val="00E86EAF"/>
    <w:rsid w:val="00E90B2A"/>
    <w:rsid w:val="00E91361"/>
    <w:rsid w:val="00E940BE"/>
    <w:rsid w:val="00E9459E"/>
    <w:rsid w:val="00E9634E"/>
    <w:rsid w:val="00E96683"/>
    <w:rsid w:val="00EA0BD1"/>
    <w:rsid w:val="00EA113B"/>
    <w:rsid w:val="00EA1CB6"/>
    <w:rsid w:val="00EA1FA1"/>
    <w:rsid w:val="00EA2B11"/>
    <w:rsid w:val="00EB1825"/>
    <w:rsid w:val="00EB2152"/>
    <w:rsid w:val="00EB27C2"/>
    <w:rsid w:val="00EB2DB8"/>
    <w:rsid w:val="00EB4B80"/>
    <w:rsid w:val="00EB4DA6"/>
    <w:rsid w:val="00EB4EB0"/>
    <w:rsid w:val="00EB6461"/>
    <w:rsid w:val="00EB700D"/>
    <w:rsid w:val="00EB7B4B"/>
    <w:rsid w:val="00EC0E00"/>
    <w:rsid w:val="00EC1E09"/>
    <w:rsid w:val="00EC4118"/>
    <w:rsid w:val="00EC4578"/>
    <w:rsid w:val="00EC48AC"/>
    <w:rsid w:val="00EC512F"/>
    <w:rsid w:val="00EC588C"/>
    <w:rsid w:val="00EC7A31"/>
    <w:rsid w:val="00ED072B"/>
    <w:rsid w:val="00ED14F9"/>
    <w:rsid w:val="00ED1512"/>
    <w:rsid w:val="00ED2235"/>
    <w:rsid w:val="00ED4E6F"/>
    <w:rsid w:val="00ED523C"/>
    <w:rsid w:val="00ED544C"/>
    <w:rsid w:val="00EE03BE"/>
    <w:rsid w:val="00EE052C"/>
    <w:rsid w:val="00EE0A90"/>
    <w:rsid w:val="00EE1A30"/>
    <w:rsid w:val="00EE1AC4"/>
    <w:rsid w:val="00EE23C7"/>
    <w:rsid w:val="00EE23EA"/>
    <w:rsid w:val="00EE3666"/>
    <w:rsid w:val="00EE39BD"/>
    <w:rsid w:val="00EE4ED8"/>
    <w:rsid w:val="00EE54C7"/>
    <w:rsid w:val="00EE5973"/>
    <w:rsid w:val="00EE5C0C"/>
    <w:rsid w:val="00EE6401"/>
    <w:rsid w:val="00EE7947"/>
    <w:rsid w:val="00EF1962"/>
    <w:rsid w:val="00EF3281"/>
    <w:rsid w:val="00EF3C52"/>
    <w:rsid w:val="00EF6C09"/>
    <w:rsid w:val="00F01E1D"/>
    <w:rsid w:val="00F01ED6"/>
    <w:rsid w:val="00F03116"/>
    <w:rsid w:val="00F03E04"/>
    <w:rsid w:val="00F04803"/>
    <w:rsid w:val="00F04940"/>
    <w:rsid w:val="00F04A42"/>
    <w:rsid w:val="00F05B58"/>
    <w:rsid w:val="00F0783C"/>
    <w:rsid w:val="00F11C1B"/>
    <w:rsid w:val="00F120E3"/>
    <w:rsid w:val="00F152F5"/>
    <w:rsid w:val="00F154E9"/>
    <w:rsid w:val="00F15BA5"/>
    <w:rsid w:val="00F15EED"/>
    <w:rsid w:val="00F16654"/>
    <w:rsid w:val="00F17D13"/>
    <w:rsid w:val="00F2070C"/>
    <w:rsid w:val="00F22AC3"/>
    <w:rsid w:val="00F238D4"/>
    <w:rsid w:val="00F24C69"/>
    <w:rsid w:val="00F25ADC"/>
    <w:rsid w:val="00F2629D"/>
    <w:rsid w:val="00F26458"/>
    <w:rsid w:val="00F31296"/>
    <w:rsid w:val="00F33B8D"/>
    <w:rsid w:val="00F35374"/>
    <w:rsid w:val="00F3618A"/>
    <w:rsid w:val="00F40160"/>
    <w:rsid w:val="00F402BC"/>
    <w:rsid w:val="00F40A89"/>
    <w:rsid w:val="00F412C2"/>
    <w:rsid w:val="00F42748"/>
    <w:rsid w:val="00F44678"/>
    <w:rsid w:val="00F4573C"/>
    <w:rsid w:val="00F47036"/>
    <w:rsid w:val="00F478D9"/>
    <w:rsid w:val="00F51506"/>
    <w:rsid w:val="00F51B38"/>
    <w:rsid w:val="00F52206"/>
    <w:rsid w:val="00F564AC"/>
    <w:rsid w:val="00F613A9"/>
    <w:rsid w:val="00F63BC5"/>
    <w:rsid w:val="00F63E50"/>
    <w:rsid w:val="00F663FA"/>
    <w:rsid w:val="00F67060"/>
    <w:rsid w:val="00F70263"/>
    <w:rsid w:val="00F7039C"/>
    <w:rsid w:val="00F71B9F"/>
    <w:rsid w:val="00F71D53"/>
    <w:rsid w:val="00F724A9"/>
    <w:rsid w:val="00F80667"/>
    <w:rsid w:val="00F81DF4"/>
    <w:rsid w:val="00F8285A"/>
    <w:rsid w:val="00F83887"/>
    <w:rsid w:val="00F84201"/>
    <w:rsid w:val="00F853D1"/>
    <w:rsid w:val="00F85837"/>
    <w:rsid w:val="00F85A95"/>
    <w:rsid w:val="00F86452"/>
    <w:rsid w:val="00F86D1F"/>
    <w:rsid w:val="00F903C6"/>
    <w:rsid w:val="00F913D9"/>
    <w:rsid w:val="00F9226F"/>
    <w:rsid w:val="00F93914"/>
    <w:rsid w:val="00F93ABE"/>
    <w:rsid w:val="00F93E0A"/>
    <w:rsid w:val="00F95493"/>
    <w:rsid w:val="00F95E8F"/>
    <w:rsid w:val="00F979D7"/>
    <w:rsid w:val="00FA23CB"/>
    <w:rsid w:val="00FA27BA"/>
    <w:rsid w:val="00FA337E"/>
    <w:rsid w:val="00FA4270"/>
    <w:rsid w:val="00FA5BAC"/>
    <w:rsid w:val="00FA5C81"/>
    <w:rsid w:val="00FB073E"/>
    <w:rsid w:val="00FB23D3"/>
    <w:rsid w:val="00FB2ADE"/>
    <w:rsid w:val="00FB2F1D"/>
    <w:rsid w:val="00FB3C9F"/>
    <w:rsid w:val="00FB3F74"/>
    <w:rsid w:val="00FB4233"/>
    <w:rsid w:val="00FB71BF"/>
    <w:rsid w:val="00FB7793"/>
    <w:rsid w:val="00FC00C8"/>
    <w:rsid w:val="00FC0664"/>
    <w:rsid w:val="00FC277D"/>
    <w:rsid w:val="00FC2935"/>
    <w:rsid w:val="00FC5584"/>
    <w:rsid w:val="00FC6757"/>
    <w:rsid w:val="00FC6C7F"/>
    <w:rsid w:val="00FC797B"/>
    <w:rsid w:val="00FD2BF6"/>
    <w:rsid w:val="00FD4084"/>
    <w:rsid w:val="00FD645B"/>
    <w:rsid w:val="00FE0C35"/>
    <w:rsid w:val="00FE2039"/>
    <w:rsid w:val="00FE3677"/>
    <w:rsid w:val="00FE432D"/>
    <w:rsid w:val="00FE4509"/>
    <w:rsid w:val="00FE465D"/>
    <w:rsid w:val="00FE4BE9"/>
    <w:rsid w:val="00FE7435"/>
    <w:rsid w:val="00FF1AFF"/>
    <w:rsid w:val="00FF1C13"/>
    <w:rsid w:val="00FF2750"/>
    <w:rsid w:val="00FF5789"/>
    <w:rsid w:val="00FF5F16"/>
    <w:rsid w:val="00FF7298"/>
    <w:rsid w:val="00FF76B7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913872-D245-45F6-AD58-22CE2978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41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C48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F394C"/>
    <w:pPr>
      <w:keepNext/>
      <w:spacing w:after="0" w:line="240" w:lineRule="auto"/>
      <w:ind w:left="2124" w:firstLine="708"/>
      <w:outlineLvl w:val="2"/>
    </w:pPr>
    <w:rPr>
      <w:rFonts w:ascii="Coronet" w:eastAsia="Times New Roman" w:hAnsi="Coronet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1557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4274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E405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4E4052"/>
    <w:pPr>
      <w:keepNext/>
      <w:numPr>
        <w:ilvl w:val="8"/>
        <w:numId w:val="5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color w:val="000000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C48A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F394C"/>
    <w:rPr>
      <w:rFonts w:ascii="Coronet" w:hAnsi="Coronet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1557"/>
    <w:rPr>
      <w:rFonts w:ascii="Cambria" w:hAnsi="Cambria" w:cs="Times New Roman"/>
      <w:i/>
      <w:iCs/>
      <w:color w:val="365F9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42748"/>
    <w:rPr>
      <w:rFonts w:ascii="Cambria" w:hAnsi="Cambria" w:cs="Times New Roman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E4052"/>
    <w:rPr>
      <w:rFonts w:ascii="Cambria" w:hAnsi="Cambria" w:cs="Times New Roman"/>
      <w:i/>
      <w:iCs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E4052"/>
    <w:rPr>
      <w:rFonts w:ascii="Arial" w:hAnsi="Arial" w:cs="Times New Roman"/>
      <w:color w:val="000000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99"/>
    <w:qFormat/>
    <w:rsid w:val="004347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84B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84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84BB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4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84BB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B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0A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0A2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E0A2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6F1E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E22D2F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A60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A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53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5A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53B3"/>
    <w:rPr>
      <w:rFonts w:cs="Times New Roman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6C0F98"/>
    <w:rPr>
      <w:rFonts w:cs="Times New Roman"/>
      <w:b/>
      <w:bCs/>
    </w:rPr>
  </w:style>
  <w:style w:type="paragraph" w:customStyle="1" w:styleId="Nagwek1">
    <w:name w:val="Nagłówek1"/>
    <w:basedOn w:val="Normalny"/>
    <w:next w:val="Tekstpodstawowy"/>
    <w:uiPriority w:val="99"/>
    <w:rsid w:val="00B255E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rsid w:val="00B255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55ED"/>
    <w:rPr>
      <w:rFonts w:cs="Times New Roman"/>
      <w:lang w:eastAsia="en-US"/>
    </w:rPr>
  </w:style>
  <w:style w:type="paragraph" w:customStyle="1" w:styleId="Default">
    <w:name w:val="Default"/>
    <w:uiPriority w:val="99"/>
    <w:rsid w:val="000672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7E64EA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gwp715cec9bmsonormal">
    <w:name w:val="gwp715cec9b_msonormal"/>
    <w:basedOn w:val="Normalny"/>
    <w:uiPriority w:val="99"/>
    <w:rsid w:val="00535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715cec9b668250707-10092019">
    <w:name w:val="gwp715cec9b_668250707-10092019"/>
    <w:basedOn w:val="Domylnaczcionkaakapitu"/>
    <w:uiPriority w:val="99"/>
    <w:rsid w:val="005356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Struktura aktywów</a:t>
            </a:r>
            <a:r>
              <a:rPr lang="pl-PL" baseline="0"/>
              <a:t>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aseline="0"/>
              <a:t>2016-2018</a:t>
            </a:r>
            <a:endParaRPr lang="pl-PL"/>
          </a:p>
        </c:rich>
      </c:tx>
      <c:overlay val="0"/>
      <c:spPr>
        <a:noFill/>
        <a:ln w="25398"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aktywa trwałe</c:v>
                </c:pt>
              </c:strCache>
            </c:strRef>
          </c:tx>
          <c:spPr>
            <a:solidFill>
              <a:srgbClr val="4F81BD"/>
            </a:solidFill>
            <a:ln w="25398">
              <a:noFill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87.05</c:v>
                </c:pt>
                <c:pt idx="1">
                  <c:v>87.13</c:v>
                </c:pt>
                <c:pt idx="2">
                  <c:v>90.960000000000022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aktywa obrotowe</c:v>
                </c:pt>
              </c:strCache>
            </c:strRef>
          </c:tx>
          <c:spPr>
            <a:solidFill>
              <a:srgbClr val="C0504D"/>
            </a:solidFill>
            <a:ln w="25398">
              <a:noFill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12.950000000000003</c:v>
                </c:pt>
                <c:pt idx="1">
                  <c:v>12.870000000000003</c:v>
                </c:pt>
                <c:pt idx="2">
                  <c:v>9.0400000000000009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0949960"/>
        <c:axId val="580950352"/>
      </c:barChart>
      <c:catAx>
        <c:axId val="58094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0950352"/>
        <c:crosses val="autoZero"/>
        <c:auto val="1"/>
        <c:lblAlgn val="ctr"/>
        <c:lblOffset val="100"/>
        <c:noMultiLvlLbl val="0"/>
      </c:catAx>
      <c:valAx>
        <c:axId val="580950352"/>
        <c:scaling>
          <c:orientation val="minMax"/>
          <c:max val="100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0949960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Struktura pasywów </a:t>
            </a:r>
          </a:p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2016-2018</a:t>
            </a:r>
          </a:p>
        </c:rich>
      </c:tx>
      <c:overlay val="0"/>
      <c:spPr>
        <a:noFill/>
        <a:ln w="25369"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kapitał (fundusz) własny</c:v>
                </c:pt>
              </c:strCache>
            </c:strRef>
          </c:tx>
          <c:spPr>
            <a:solidFill>
              <a:srgbClr val="4F81BD"/>
            </a:solidFill>
            <a:ln w="25369">
              <a:noFill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50.7</c:v>
                </c:pt>
                <c:pt idx="1">
                  <c:v>45.75</c:v>
                </c:pt>
                <c:pt idx="2">
                  <c:v>39.4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zobowiązania i rezerwy</c:v>
                </c:pt>
              </c:strCache>
            </c:strRef>
          </c:tx>
          <c:spPr>
            <a:solidFill>
              <a:srgbClr val="C0504D"/>
            </a:solidFill>
            <a:ln w="25369">
              <a:noFill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49.3</c:v>
                </c:pt>
                <c:pt idx="1">
                  <c:v>54.25</c:v>
                </c:pt>
                <c:pt idx="2">
                  <c:v>60.6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580951136"/>
        <c:axId val="605136216"/>
      </c:barChart>
      <c:catAx>
        <c:axId val="58095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5136216"/>
        <c:crosses val="autoZero"/>
        <c:auto val="1"/>
        <c:lblAlgn val="ctr"/>
        <c:lblOffset val="100"/>
        <c:noMultiLvlLbl val="0"/>
      </c:catAx>
      <c:valAx>
        <c:axId val="605136216"/>
        <c:scaling>
          <c:orientation val="minMax"/>
          <c:max val="100"/>
        </c:scaling>
        <c:delete val="0"/>
        <c:axPos val="l"/>
        <c:majorGridlines>
          <c:spPr>
            <a:ln w="951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1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0951136"/>
        <c:crosses val="autoZero"/>
        <c:crossBetween val="between"/>
      </c:valAx>
      <c:spPr>
        <a:noFill/>
        <a:ln w="25369">
          <a:noFill/>
        </a:ln>
      </c:spPr>
    </c:plotArea>
    <c:legend>
      <c:legendPos val="b"/>
      <c:overlay val="0"/>
      <c:spPr>
        <a:noFill/>
        <a:ln w="2536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Koszty</a:t>
            </a:r>
            <a:r>
              <a:rPr lang="pl-PL" baseline="0"/>
              <a:t> działalności operacyjnej MCM im. dr Jonschera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aseline="0"/>
              <a:t>w latach 2016-2018</a:t>
            </a:r>
            <a:endParaRPr lang="pl-PL"/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amortyzacja</c:v>
                </c:pt>
              </c:strCache>
            </c:strRef>
          </c:tx>
          <c:spPr>
            <a:ln w="28576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5088271</c:v>
                </c:pt>
                <c:pt idx="1">
                  <c:v>5686665</c:v>
                </c:pt>
                <c:pt idx="2">
                  <c:v>5859711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zuzycie mat. i energii</c:v>
                </c:pt>
              </c:strCache>
            </c:strRef>
          </c:tx>
          <c:spPr>
            <a:ln w="28576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13516147</c:v>
                </c:pt>
                <c:pt idx="1">
                  <c:v>14995683</c:v>
                </c:pt>
                <c:pt idx="2">
                  <c:v>16411092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usługi obce</c:v>
                </c:pt>
              </c:strCache>
            </c:strRef>
          </c:tx>
          <c:spPr>
            <a:ln w="28576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22182769</c:v>
                </c:pt>
                <c:pt idx="1">
                  <c:v>27266998</c:v>
                </c:pt>
                <c:pt idx="2">
                  <c:v>31149367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podatki i opłaty</c:v>
                </c:pt>
              </c:strCache>
            </c:strRef>
          </c:tx>
          <c:spPr>
            <a:ln w="28576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Arkusz1!$E$2:$E$4</c:f>
              <c:numCache>
                <c:formatCode>General</c:formatCode>
                <c:ptCount val="3"/>
                <c:pt idx="0">
                  <c:v>224135</c:v>
                </c:pt>
                <c:pt idx="1">
                  <c:v>249318</c:v>
                </c:pt>
                <c:pt idx="2">
                  <c:v>276404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wynagrodzenia</c:v>
                </c:pt>
              </c:strCache>
            </c:strRef>
          </c:tx>
          <c:spPr>
            <a:ln w="28576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Arkusz1!$F$2:$F$4</c:f>
              <c:numCache>
                <c:formatCode>General</c:formatCode>
                <c:ptCount val="3"/>
                <c:pt idx="0">
                  <c:v>32983495</c:v>
                </c:pt>
                <c:pt idx="1">
                  <c:v>35306014</c:v>
                </c:pt>
                <c:pt idx="2">
                  <c:v>39422500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ubezp.społeczne i in.św.</c:v>
                </c:pt>
              </c:strCache>
            </c:strRef>
          </c:tx>
          <c:spPr>
            <a:ln w="28576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Arkusz1!$G$2:$G$4</c:f>
              <c:numCache>
                <c:formatCode>General</c:formatCode>
                <c:ptCount val="3"/>
                <c:pt idx="0">
                  <c:v>6503571</c:v>
                </c:pt>
                <c:pt idx="1">
                  <c:v>6910043</c:v>
                </c:pt>
                <c:pt idx="2">
                  <c:v>7488665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poz.koszty</c:v>
                </c:pt>
              </c:strCache>
            </c:strRef>
          </c:tx>
          <c:spPr>
            <a:ln w="28576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Arkusz1!$A$2:$A$4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Arkusz1!$H$2:$H$4</c:f>
              <c:numCache>
                <c:formatCode>General</c:formatCode>
                <c:ptCount val="3"/>
                <c:pt idx="0">
                  <c:v>872719</c:v>
                </c:pt>
                <c:pt idx="1">
                  <c:v>52547</c:v>
                </c:pt>
                <c:pt idx="2">
                  <c:v>354054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5137000"/>
        <c:axId val="605137392"/>
      </c:lineChart>
      <c:catAx>
        <c:axId val="605137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5137392"/>
        <c:crosses val="autoZero"/>
        <c:auto val="1"/>
        <c:lblAlgn val="ctr"/>
        <c:lblOffset val="100"/>
        <c:noMultiLvlLbl val="0"/>
      </c:catAx>
      <c:valAx>
        <c:axId val="60513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513700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Struktura kosztów jednostki w 2018 roku</a:t>
            </a:r>
            <a:r>
              <a:rPr lang="pl-PL"/>
              <a:t> (%)</a:t>
            </a:r>
            <a:endParaRPr lang="en-US"/>
          </a:p>
        </c:rich>
      </c:tx>
      <c:layout>
        <c:manualLayout>
          <c:xMode val="edge"/>
          <c:yMode val="edge"/>
          <c:x val="0.25015812047884256"/>
          <c:y val="3.9639738910187246E-2"/>
        </c:manualLayout>
      </c:layout>
      <c:overlay val="0"/>
      <c:spPr>
        <a:noFill/>
        <a:ln w="25378">
          <a:noFill/>
        </a:ln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Struktura kosztów jednostki w 2018 roku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4BACC6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79646"/>
              </a:solidFill>
              <a:ln w="12689">
                <a:solidFill>
                  <a:srgbClr val="FFFFFF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4261603375527474"/>
                  <c:y val="7.207207207207150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510548523206779"/>
                  <c:y val="3.24324324324324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0042194092827004"/>
                  <c:y val="-4.32432432432432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4936708860759528E-2"/>
                  <c:y val="-0.158558558558558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6666666666666666"/>
                  <c:y val="-0.154954954954954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5738396624472654"/>
                  <c:y val="-5.04504504504504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koszty pracy</c:v>
                </c:pt>
                <c:pt idx="1">
                  <c:v>materiały i usługi bezpośrednie (medyczne)</c:v>
                </c:pt>
                <c:pt idx="2">
                  <c:v>usługi związane z procesem leczenia</c:v>
                </c:pt>
                <c:pt idx="3">
                  <c:v>amortyzacja</c:v>
                </c:pt>
                <c:pt idx="4">
                  <c:v>energia</c:v>
                </c:pt>
                <c:pt idx="5">
                  <c:v>pozostałe koszty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63.620000000000012</c:v>
                </c:pt>
                <c:pt idx="1">
                  <c:v>19.09</c:v>
                </c:pt>
                <c:pt idx="2">
                  <c:v>3.6</c:v>
                </c:pt>
                <c:pt idx="3">
                  <c:v>5.74</c:v>
                </c:pt>
                <c:pt idx="4">
                  <c:v>2.71</c:v>
                </c:pt>
                <c:pt idx="5">
                  <c:v>5.24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78">
          <a:noFill/>
        </a:ln>
      </c:spPr>
    </c:plotArea>
    <c:plotVisOnly val="1"/>
    <c:dispBlanksAs val="zero"/>
    <c:showDLblsOverMax val="0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Struktura</a:t>
            </a:r>
            <a:r>
              <a:rPr lang="pl-PL" baseline="0"/>
              <a:t> zobowiązań bilansowych</a:t>
            </a:r>
            <a:endParaRPr lang="pl-PL"/>
          </a:p>
        </c:rich>
      </c:tx>
      <c:overlay val="0"/>
      <c:spPr>
        <a:noFill/>
        <a:ln w="25386"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kredyty i pożyczki</c:v>
                </c:pt>
              </c:strCache>
            </c:strRef>
          </c:tx>
          <c:spPr>
            <a:solidFill>
              <a:srgbClr val="4F81BD"/>
            </a:solid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I półrocze 2019</c:v>
                </c:pt>
              </c:strCache>
            </c:strRef>
          </c:cat>
          <c:val>
            <c:numRef>
              <c:f>Arkusz1!$B$2:$B$4</c:f>
              <c:numCache>
                <c:formatCode>#,##0.00</c:formatCode>
                <c:ptCount val="3"/>
                <c:pt idx="0">
                  <c:v>24831230.050000001</c:v>
                </c:pt>
                <c:pt idx="1">
                  <c:v>30167363.25</c:v>
                </c:pt>
                <c:pt idx="2">
                  <c:v>28476339.25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zob. z tytułu dostaw i usług</c:v>
                </c:pt>
              </c:strCache>
            </c:strRef>
          </c:tx>
          <c:spPr>
            <a:solidFill>
              <a:srgbClr val="C0504D"/>
            </a:solid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I półrocze 2019</c:v>
                </c:pt>
              </c:strCache>
            </c:strRef>
          </c:cat>
          <c:val>
            <c:numRef>
              <c:f>Arkusz1!$C$2:$C$4</c:f>
              <c:numCache>
                <c:formatCode>#,##0.00</c:formatCode>
                <c:ptCount val="3"/>
                <c:pt idx="0">
                  <c:v>5926820.2200000007</c:v>
                </c:pt>
                <c:pt idx="1">
                  <c:v>6688605</c:v>
                </c:pt>
                <c:pt idx="2">
                  <c:v>10003924.630000001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zob. z tytułu wynagrodzeń</c:v>
                </c:pt>
              </c:strCache>
            </c:strRef>
          </c:tx>
          <c:spPr>
            <a:solidFill>
              <a:srgbClr val="9BBB59"/>
            </a:solid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I półrocze 2019</c:v>
                </c:pt>
              </c:strCache>
            </c:strRef>
          </c:cat>
          <c:val>
            <c:numRef>
              <c:f>Arkusz1!$D$2:$D$4</c:f>
              <c:numCache>
                <c:formatCode>#,##0.00</c:formatCode>
                <c:ptCount val="3"/>
                <c:pt idx="0">
                  <c:v>2055463.9</c:v>
                </c:pt>
                <c:pt idx="1">
                  <c:v>2305620.8099999991</c:v>
                </c:pt>
                <c:pt idx="2">
                  <c:v>2566964.3199999989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zob. z tytułu podatków i ubezp.</c:v>
                </c:pt>
              </c:strCache>
            </c:strRef>
          </c:tx>
          <c:spPr>
            <a:solidFill>
              <a:srgbClr val="8064A2"/>
            </a:solid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I półrocze 2019</c:v>
                </c:pt>
              </c:strCache>
            </c:strRef>
          </c:cat>
          <c:val>
            <c:numRef>
              <c:f>Arkusz1!$E$2:$E$4</c:f>
              <c:numCache>
                <c:formatCode>#,##0.00</c:formatCode>
                <c:ptCount val="3"/>
                <c:pt idx="0">
                  <c:v>2848786.27</c:v>
                </c:pt>
                <c:pt idx="1">
                  <c:v>3113322.8499999992</c:v>
                </c:pt>
                <c:pt idx="2">
                  <c:v>3377126.8299999991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pozostałe zobowiązania</c:v>
                </c:pt>
              </c:strCache>
            </c:strRef>
          </c:tx>
          <c:spPr>
            <a:solidFill>
              <a:srgbClr val="4BACC6"/>
            </a:solid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I półrocze 2019</c:v>
                </c:pt>
              </c:strCache>
            </c:strRef>
          </c:cat>
          <c:val>
            <c:numRef>
              <c:f>Arkusz1!$F$2:$F$4</c:f>
              <c:numCache>
                <c:formatCode>#,##0.00</c:formatCode>
                <c:ptCount val="3"/>
                <c:pt idx="0">
                  <c:v>4770627.84</c:v>
                </c:pt>
                <c:pt idx="1">
                  <c:v>888325.59</c:v>
                </c:pt>
                <c:pt idx="2">
                  <c:v>1132813.8900000006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fundusze specjalne</c:v>
                </c:pt>
              </c:strCache>
            </c:strRef>
          </c:tx>
          <c:spPr>
            <a:solidFill>
              <a:srgbClr val="F79646"/>
            </a:solidFill>
            <a:ln w="25386">
              <a:noFill/>
            </a:ln>
          </c:spPr>
          <c:invertIfNegative val="0"/>
          <c:dLbls>
            <c:dLbl>
              <c:idx val="0"/>
              <c:layout>
                <c:manualLayout>
                  <c:x val="-4.0876525189629689E-17"/>
                  <c:y val="-5.33751962323390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593088071348255E-3"/>
                  <c:y val="-4.08163265306123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350610075851861E-16"/>
                  <c:y val="-3.83631713554987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I półrocze 2019</c:v>
                </c:pt>
              </c:strCache>
            </c:strRef>
          </c:cat>
          <c:val>
            <c:numRef>
              <c:f>Arkusz1!$G$2:$G$4</c:f>
              <c:numCache>
                <c:formatCode>#,##0.00</c:formatCode>
                <c:ptCount val="3"/>
                <c:pt idx="0">
                  <c:v>234365.01</c:v>
                </c:pt>
                <c:pt idx="1">
                  <c:v>211343.88999999996</c:v>
                </c:pt>
                <c:pt idx="2">
                  <c:v>497046.13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3776544"/>
        <c:axId val="173776936"/>
      </c:barChart>
      <c:catAx>
        <c:axId val="17377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776936"/>
        <c:crosses val="autoZero"/>
        <c:auto val="1"/>
        <c:lblAlgn val="ctr"/>
        <c:lblOffset val="100"/>
        <c:noMultiLvlLbl val="0"/>
      </c:catAx>
      <c:valAx>
        <c:axId val="173776936"/>
        <c:scaling>
          <c:orientation val="minMax"/>
        </c:scaling>
        <c:delete val="0"/>
        <c:axPos val="l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ln w="952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776544"/>
        <c:crosses val="autoZero"/>
        <c:crossBetween val="between"/>
      </c:valAx>
      <c:spPr>
        <a:noFill/>
        <a:ln w="25386">
          <a:noFill/>
        </a:ln>
      </c:spPr>
    </c:plotArea>
    <c:legend>
      <c:legendPos val="b"/>
      <c:overlay val="0"/>
      <c:spPr>
        <a:noFill/>
        <a:ln w="2538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Wartość ryczałtu PSZ w MCM im. dr Jonschera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 latach 2017-2019</a:t>
            </a:r>
          </a:p>
        </c:rich>
      </c:tx>
      <c:overlay val="0"/>
      <c:spPr>
        <a:noFill/>
        <a:ln w="25403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wartość miesięczna ryczałtu PSZ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IV kw. 2017</c:v>
                </c:pt>
                <c:pt idx="1">
                  <c:v>sty-lut 2018</c:v>
                </c:pt>
                <c:pt idx="2">
                  <c:v>mar-wrz 2018</c:v>
                </c:pt>
                <c:pt idx="3">
                  <c:v>IV kw. 2018</c:v>
                </c:pt>
                <c:pt idx="4">
                  <c:v>I kw. 2019</c:v>
                </c:pt>
                <c:pt idx="5">
                  <c:v>II kw. 2019</c:v>
                </c:pt>
                <c:pt idx="6">
                  <c:v>od lipca 2019</c:v>
                </c:pt>
              </c:strCache>
            </c:strRef>
          </c:cat>
          <c:val>
            <c:numRef>
              <c:f>Arkusz1!$B$2:$B$8</c:f>
              <c:numCache>
                <c:formatCode>#,##0.00</c:formatCode>
                <c:ptCount val="7"/>
                <c:pt idx="0">
                  <c:v>3671970</c:v>
                </c:pt>
                <c:pt idx="1">
                  <c:v>3671970</c:v>
                </c:pt>
                <c:pt idx="2">
                  <c:v>3834944</c:v>
                </c:pt>
                <c:pt idx="3">
                  <c:v>3875469</c:v>
                </c:pt>
                <c:pt idx="4">
                  <c:v>3875469</c:v>
                </c:pt>
                <c:pt idx="5">
                  <c:v>4034880</c:v>
                </c:pt>
                <c:pt idx="6">
                  <c:v>3886199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73777720"/>
        <c:axId val="577593280"/>
      </c:barChart>
      <c:catAx>
        <c:axId val="17377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7593280"/>
        <c:crosses val="autoZero"/>
        <c:auto val="1"/>
        <c:lblAlgn val="ctr"/>
        <c:lblOffset val="100"/>
        <c:noMultiLvlLbl val="0"/>
      </c:catAx>
      <c:valAx>
        <c:axId val="577593280"/>
        <c:scaling>
          <c:orientation val="minMax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ln w="952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3777720"/>
        <c:crosses val="autoZero"/>
        <c:crossBetween val="between"/>
      </c:valAx>
      <c:spPr>
        <a:noFill/>
        <a:ln w="25403">
          <a:noFill/>
        </a:ln>
      </c:spPr>
    </c:plotArea>
    <c:legend>
      <c:legendPos val="b"/>
      <c:overlay val="0"/>
      <c:spPr>
        <a:noFill/>
        <a:ln w="2540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Wartość ryczałtu SOR w MCM im. dr Jonschera</a:t>
            </a:r>
          </a:p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 latach 2017-2019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wartość miesięczna ryczałtu PSZ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sty-cze 2017</c:v>
                </c:pt>
                <c:pt idx="1">
                  <c:v>III kw. 2017</c:v>
                </c:pt>
                <c:pt idx="2">
                  <c:v>IV kw. 2017</c:v>
                </c:pt>
                <c:pt idx="3">
                  <c:v>sty-cze 2018</c:v>
                </c:pt>
                <c:pt idx="4">
                  <c:v>lip-gru 2018</c:v>
                </c:pt>
                <c:pt idx="5">
                  <c:v>sty-cze 2019</c:v>
                </c:pt>
                <c:pt idx="6">
                  <c:v>lip-gru 2019</c:v>
                </c:pt>
              </c:strCache>
            </c:strRef>
          </c:cat>
          <c:val>
            <c:numRef>
              <c:f>Arkusz1!$B$2:$B$8</c:f>
              <c:numCache>
                <c:formatCode>#,##0.00</c:formatCode>
                <c:ptCount val="7"/>
                <c:pt idx="0">
                  <c:v>14425.81</c:v>
                </c:pt>
                <c:pt idx="1">
                  <c:v>14504.81</c:v>
                </c:pt>
                <c:pt idx="2">
                  <c:v>14989.730000000003</c:v>
                </c:pt>
                <c:pt idx="3">
                  <c:v>15182.630000000003</c:v>
                </c:pt>
                <c:pt idx="4">
                  <c:v>16113.449999999997</c:v>
                </c:pt>
                <c:pt idx="5">
                  <c:v>16113.449999999997</c:v>
                </c:pt>
                <c:pt idx="6">
                  <c:v>18081.830000000002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7594064"/>
        <c:axId val="577594456"/>
      </c:barChart>
      <c:catAx>
        <c:axId val="57759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9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7594456"/>
        <c:crosses val="autoZero"/>
        <c:auto val="1"/>
        <c:lblAlgn val="ctr"/>
        <c:lblOffset val="100"/>
        <c:noMultiLvlLbl val="0"/>
      </c:catAx>
      <c:valAx>
        <c:axId val="577594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759406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WNiP</c:v>
                </c:pt>
              </c:strCache>
            </c:strRef>
          </c:tx>
          <c:spPr>
            <a:solidFill>
              <a:srgbClr val="4F81BD"/>
            </a:solidFill>
            <a:ln w="25406">
              <a:noFill/>
            </a:ln>
          </c:spPr>
          <c:invertIfNegative val="0"/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451280.77</c:v>
                </c:pt>
                <c:pt idx="1">
                  <c:v>195375.41999999998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grunty</c:v>
                </c:pt>
              </c:strCache>
            </c:strRef>
          </c:tx>
          <c:spPr>
            <a:solidFill>
              <a:srgbClr val="C0504D"/>
            </a:solidFill>
            <a:ln w="25406">
              <a:noFill/>
            </a:ln>
          </c:spPr>
          <c:invertIfNegative val="0"/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Arkusz1!$C$2:$C$3</c:f>
              <c:numCache>
                <c:formatCode>#,##0.00</c:formatCode>
                <c:ptCount val="2"/>
                <c:pt idx="0">
                  <c:v>28416248</c:v>
                </c:pt>
                <c:pt idx="1">
                  <c:v>28416248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budynki, lokale, inne obiekty</c:v>
                </c:pt>
              </c:strCache>
            </c:strRef>
          </c:tx>
          <c:spPr>
            <a:solidFill>
              <a:srgbClr val="9BBB59"/>
            </a:solidFill>
            <a:ln w="25406">
              <a:noFill/>
            </a:ln>
          </c:spPr>
          <c:invertIfNegative val="0"/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Arkusz1!$D$2:$D$3</c:f>
              <c:numCache>
                <c:formatCode>#,##0.00</c:formatCode>
                <c:ptCount val="2"/>
                <c:pt idx="0">
                  <c:v>53759436.280000001</c:v>
                </c:pt>
                <c:pt idx="1">
                  <c:v>72231425.549999997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urządzenia techniczne i maszyny</c:v>
                </c:pt>
              </c:strCache>
            </c:strRef>
          </c:tx>
          <c:spPr>
            <a:solidFill>
              <a:srgbClr val="8064A2"/>
            </a:solidFill>
            <a:ln w="25406">
              <a:noFill/>
            </a:ln>
          </c:spPr>
          <c:invertIfNegative val="0"/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Arkusz1!$E$2:$E$3</c:f>
              <c:numCache>
                <c:formatCode>#,##0.00</c:formatCode>
                <c:ptCount val="2"/>
                <c:pt idx="0">
                  <c:v>2012711.9</c:v>
                </c:pt>
                <c:pt idx="1">
                  <c:v>1956775.04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środki transportu</c:v>
                </c:pt>
              </c:strCache>
            </c:strRef>
          </c:tx>
          <c:spPr>
            <a:solidFill>
              <a:srgbClr val="4BACC6"/>
            </a:solidFill>
            <a:ln w="25406">
              <a:noFill/>
            </a:ln>
          </c:spPr>
          <c:invertIfNegative val="0"/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Arkusz1!$F$2:$F$3</c:f>
              <c:numCache>
                <c:formatCode>#,##0.00</c:formatCode>
                <c:ptCount val="2"/>
                <c:pt idx="0">
                  <c:v>129017.5</c:v>
                </c:pt>
                <c:pt idx="1">
                  <c:v>85667.620000000024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inne środki trwałe</c:v>
                </c:pt>
              </c:strCache>
            </c:strRef>
          </c:tx>
          <c:spPr>
            <a:solidFill>
              <a:srgbClr val="F79646"/>
            </a:solidFill>
            <a:ln w="25406">
              <a:noFill/>
            </a:ln>
          </c:spPr>
          <c:invertIfNegative val="0"/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Arkusz1!$G$2:$G$3</c:f>
              <c:numCache>
                <c:formatCode>#,##0.00</c:formatCode>
                <c:ptCount val="2"/>
                <c:pt idx="0">
                  <c:v>7885755.2400000002</c:v>
                </c:pt>
                <c:pt idx="1">
                  <c:v>10000675.41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środki trwałe w budowie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Arkusz1!$A$2:$A$3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Arkusz1!$H$2:$H$3</c:f>
              <c:numCache>
                <c:formatCode>#,##0.00</c:formatCode>
                <c:ptCount val="2"/>
                <c:pt idx="0">
                  <c:v>16527079.289999995</c:v>
                </c:pt>
                <c:pt idx="1">
                  <c:v>370172.2900000001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7587136"/>
        <c:axId val="577587528"/>
      </c:barChart>
      <c:catAx>
        <c:axId val="577587136"/>
        <c:scaling>
          <c:orientation val="minMax"/>
        </c:scaling>
        <c:delete val="0"/>
        <c:axPos val="b"/>
        <c:majorGridlines>
          <c:spPr>
            <a:ln w="9527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7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7587528"/>
        <c:crosses val="autoZero"/>
        <c:auto val="1"/>
        <c:lblAlgn val="ctr"/>
        <c:lblOffset val="100"/>
        <c:noMultiLvlLbl val="0"/>
      </c:catAx>
      <c:valAx>
        <c:axId val="577587528"/>
        <c:scaling>
          <c:orientation val="minMax"/>
        </c:scaling>
        <c:delete val="0"/>
        <c:axPos val="l"/>
        <c:majorGridlines>
          <c:spPr>
            <a:ln w="9527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9527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7587136"/>
        <c:crosses val="autoZero"/>
        <c:crossBetween val="between"/>
      </c:valAx>
      <c:spPr>
        <a:pattFill prst="ltDnDiag">
          <a:fgClr>
            <a:srgbClr val="D9D9D9"/>
          </a:fgClr>
          <a:bgClr>
            <a:srgbClr val="FFFFFF"/>
          </a:bgClr>
        </a:pattFill>
        <a:ln w="25406">
          <a:noFill/>
        </a:ln>
      </c:spPr>
    </c:plotArea>
    <c:legend>
      <c:legendPos val="b"/>
      <c:overlay val="0"/>
      <c:spPr>
        <a:noFill/>
        <a:ln w="2540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7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pl-PL"/>
              <a:t>Struktura i dynamika kosztów pracy MCM </a:t>
            </a:r>
          </a:p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pl-PL"/>
              <a:t>im. dr Jonschera w Łodzi w latach 2017-2018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wynagrodzenia um. o pracę</c:v>
                </c:pt>
              </c:strCache>
            </c:strRef>
          </c:tx>
          <c:spPr>
            <a:solidFill>
              <a:srgbClr val="4F81BD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2017 rok</c:v>
                </c:pt>
                <c:pt idx="1">
                  <c:v>2018 roku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33888793.640000001</c:v>
                </c:pt>
                <c:pt idx="1">
                  <c:v>36830021.700000003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wynagrodzenia um.zlec. i o dzieło</c:v>
                </c:pt>
              </c:strCache>
            </c:strRef>
          </c:tx>
          <c:spPr>
            <a:solidFill>
              <a:srgbClr val="C0504D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2017 rok</c:v>
                </c:pt>
                <c:pt idx="1">
                  <c:v>2018 roku</c:v>
                </c:pt>
              </c:strCache>
            </c:strRef>
          </c:cat>
          <c:val>
            <c:numRef>
              <c:f>Arkusz1!$C$2:$C$3</c:f>
              <c:numCache>
                <c:formatCode>#,##0.00</c:formatCode>
                <c:ptCount val="2"/>
                <c:pt idx="0">
                  <c:v>1417220.83</c:v>
                </c:pt>
                <c:pt idx="1">
                  <c:v>2592478.4099999997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kontrakty</c:v>
                </c:pt>
              </c:strCache>
            </c:strRef>
          </c:tx>
          <c:spPr>
            <a:solidFill>
              <a:srgbClr val="9BBB59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2017 rok</c:v>
                </c:pt>
                <c:pt idx="1">
                  <c:v>2018 roku</c:v>
                </c:pt>
              </c:strCache>
            </c:strRef>
          </c:cat>
          <c:val>
            <c:numRef>
              <c:f>Arkusz1!$D$2:$D$3</c:f>
              <c:numCache>
                <c:formatCode>#,##0.00</c:formatCode>
                <c:ptCount val="2"/>
                <c:pt idx="0">
                  <c:v>15818586.84</c:v>
                </c:pt>
                <c:pt idx="1">
                  <c:v>18054812.800000001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składki ZUS</c:v>
                </c:pt>
              </c:strCache>
            </c:strRef>
          </c:tx>
          <c:spPr>
            <a:solidFill>
              <a:srgbClr val="8064A2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2017 rok</c:v>
                </c:pt>
                <c:pt idx="1">
                  <c:v>2018 roku</c:v>
                </c:pt>
              </c:strCache>
            </c:strRef>
          </c:cat>
          <c:val>
            <c:numRef>
              <c:f>Arkusz1!$E$2:$E$3</c:f>
              <c:numCache>
                <c:formatCode>#,##0.00</c:formatCode>
                <c:ptCount val="2"/>
                <c:pt idx="0">
                  <c:v>6322089.7800000003</c:v>
                </c:pt>
                <c:pt idx="1">
                  <c:v>7101538.1699999999</c:v>
                </c:pt>
              </c:numCache>
            </c:numRef>
          </c:val>
        </c:ser>
        <c:ser>
          <c:idx val="4"/>
          <c:order val="4"/>
          <c:tx>
            <c:strRef>
              <c:f>Arkusz1!$G$1</c:f>
              <c:strCache>
                <c:ptCount val="1"/>
                <c:pt idx="0">
                  <c:v>inne świadczenia</c:v>
                </c:pt>
              </c:strCache>
            </c:strRef>
          </c:tx>
          <c:spPr>
            <a:solidFill>
              <a:srgbClr val="4BACC6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2017 rok</c:v>
                </c:pt>
                <c:pt idx="1">
                  <c:v>2018 roku</c:v>
                </c:pt>
              </c:strCache>
            </c:strRef>
          </c:cat>
          <c:val>
            <c:numRef>
              <c:f>Arkusz1!$G$2:$G$3</c:f>
              <c:numCache>
                <c:formatCode>#,##0.00</c:formatCode>
                <c:ptCount val="2"/>
                <c:pt idx="0">
                  <c:v>187953.7</c:v>
                </c:pt>
                <c:pt idx="1">
                  <c:v>95117.11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77588312"/>
        <c:axId val="577588704"/>
      </c:barChart>
      <c:catAx>
        <c:axId val="577588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7588704"/>
        <c:crosses val="autoZero"/>
        <c:auto val="1"/>
        <c:lblAlgn val="ctr"/>
        <c:lblOffset val="100"/>
        <c:noMultiLvlLbl val="0"/>
      </c:catAx>
      <c:valAx>
        <c:axId val="57758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7588312"/>
        <c:crosses val="autoZero"/>
        <c:crossBetween val="between"/>
      </c:valAx>
      <c:spPr>
        <a:pattFill prst="ltDnDiag">
          <a:fgClr>
            <a:srgbClr val="D9D9D9"/>
          </a:fgClr>
          <a:bgClr>
            <a:srgbClr val="FFFFFF"/>
          </a:bgClr>
        </a:pattFill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16903</Words>
  <Characters>101421</Characters>
  <Application>Microsoft Office Word</Application>
  <DocSecurity>0</DocSecurity>
  <Lines>845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NAPRAWCZY</vt:lpstr>
    </vt:vector>
  </TitlesOfParts>
  <Company>Urząd Miasta Łodzi</Company>
  <LinksUpToDate>false</LinksUpToDate>
  <CharactersWithSpaces>118088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NAPRAWCZY</dc:title>
  <dc:creator>Zuzanna</dc:creator>
  <cp:lastModifiedBy>Violetta Gandziarska</cp:lastModifiedBy>
  <cp:revision>2</cp:revision>
  <cp:lastPrinted>2019-09-11T07:45:00Z</cp:lastPrinted>
  <dcterms:created xsi:type="dcterms:W3CDTF">2019-11-18T10:20:00Z</dcterms:created>
  <dcterms:modified xsi:type="dcterms:W3CDTF">2019-11-18T10:20:00Z</dcterms:modified>
</cp:coreProperties>
</file>