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5" w:rsidRPr="007609A5" w:rsidRDefault="007609A5" w:rsidP="007609A5">
      <w:pPr>
        <w:pStyle w:val="Nagwek1"/>
        <w:ind w:left="5664"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609A5">
        <w:rPr>
          <w:rFonts w:ascii="Times New Roman" w:hAnsi="Times New Roman" w:cs="Times New Roman"/>
          <w:b w:val="0"/>
          <w:bCs w:val="0"/>
          <w:sz w:val="24"/>
          <w:szCs w:val="24"/>
        </w:rPr>
        <w:t>Druk Nr</w:t>
      </w:r>
    </w:p>
    <w:p w:rsidR="007609A5" w:rsidRPr="007609A5" w:rsidRDefault="007609A5" w:rsidP="007609A5">
      <w:pPr>
        <w:rPr>
          <w:rFonts w:ascii="Times New Roman" w:hAnsi="Times New Roman" w:cs="Times New Roman"/>
          <w:sz w:val="24"/>
          <w:szCs w:val="24"/>
        </w:rPr>
      </w:pP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  <w:t>Projekt z dnia</w:t>
      </w:r>
    </w:p>
    <w:p w:rsidR="007609A5" w:rsidRPr="007609A5" w:rsidRDefault="007609A5" w:rsidP="007609A5">
      <w:pPr>
        <w:pStyle w:val="Nagwek1"/>
        <w:ind w:firstLine="540"/>
        <w:rPr>
          <w:rFonts w:ascii="Times New Roman" w:hAnsi="Times New Roman" w:cs="Times New Roman"/>
          <w:sz w:val="24"/>
          <w:szCs w:val="24"/>
        </w:rPr>
      </w:pP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</w:r>
      <w:r w:rsidRPr="007609A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09A5">
        <w:rPr>
          <w:rFonts w:ascii="Times New Roman" w:hAnsi="Times New Roman" w:cs="Times New Roman"/>
          <w:sz w:val="24"/>
          <w:szCs w:val="24"/>
        </w:rPr>
        <w:t xml:space="preserve"> UCH</w:t>
      </w:r>
      <w:r>
        <w:rPr>
          <w:rFonts w:ascii="Times New Roman" w:hAnsi="Times New Roman" w:cs="Times New Roman"/>
          <w:sz w:val="24"/>
          <w:szCs w:val="24"/>
        </w:rPr>
        <w:t xml:space="preserve">WAŁA NR                      </w:t>
      </w:r>
    </w:p>
    <w:p w:rsidR="007609A5" w:rsidRPr="007609A5" w:rsidRDefault="007609A5" w:rsidP="00760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9A5">
        <w:rPr>
          <w:rFonts w:ascii="Times New Roman" w:hAnsi="Times New Roman" w:cs="Times New Roman"/>
          <w:b/>
          <w:bCs/>
          <w:sz w:val="24"/>
          <w:szCs w:val="24"/>
        </w:rPr>
        <w:t xml:space="preserve">  RADY MIEJSKIEJ W ŁODZI</w:t>
      </w:r>
    </w:p>
    <w:p w:rsidR="007609A5" w:rsidRPr="007609A5" w:rsidRDefault="007609A5" w:rsidP="00760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9A5">
        <w:rPr>
          <w:rFonts w:ascii="Times New Roman" w:hAnsi="Times New Roman" w:cs="Times New Roman"/>
          <w:b/>
          <w:bCs/>
          <w:sz w:val="24"/>
          <w:szCs w:val="24"/>
        </w:rPr>
        <w:t xml:space="preserve">    z dnia                        2019 r.</w:t>
      </w:r>
    </w:p>
    <w:p w:rsidR="007609A5" w:rsidRPr="007609A5" w:rsidRDefault="007609A5" w:rsidP="007609A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 sprawie określenia wysokości i warunków udzielania bonifikat od opłaty jednorazowej za przekształcenie prawa użytkowania wieczystego gruntu stanowiącego własność Miasta Łodzi zabudowanego na cele mieszkaniowe w prawo własności tego gruntu.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oraz art. 40 ust. 2 pkt 3 ustawy z dnia 8 marca 1990 r. </w:t>
      </w: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samorządzie gminnym (Dz. U. z 2019 r. poz. 506, 1309, 1571, 1696 i 1815), art. 9 ust. 4 i 5 ustawy z dnia 20 lipca 2018 r. o przekształceniu prawa użytkowania wieczystego gruntów zabudowanych na cele mieszkaniowe w prawo własności tych gruntów (Dz. U. z 2019 r. poz. 916 i 1309), Rada Miejska w Łodzi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uchwale Nr LXXIX/2119/18 Rady Miejskiej w Łodzi z dnia 14 listopada 2018 r. </w:t>
      </w: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określenia wysokości i warunków udzielania bonifikat od opłaty jednorazowej za przekształcenie prawa użytkowania wieczystego gruntu stanowiącego własność Miasta Łodzi zabudowanego na cele mieszkaniowe w prawo własności tego gruntu (Dz. Urz. Woj. Łódzkiego poz. 6359), wprowadza się następujące zmiany:</w:t>
      </w:r>
    </w:p>
    <w:p w:rsidR="007609A5" w:rsidRPr="007609A5" w:rsidRDefault="007609A5" w:rsidP="007609A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>§ 2 otrzymuje brzmienie: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„§ 2. Bonifikaty od opłaty jednorazowej za przekształcenie prawa użytkowania wieczystego w prawo własności gruntu ustala się w wysokości: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60% - w przypadku, gdy opłata jednorazowa zostanie wniesiona w roku, w którym nastąpiło przekształcenie;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60% - w przypadku, gdy opłata jednorazowa zostanie wniesiona w drugim roku po przekształceniu;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50% - w przypadku, gdy opłata jednorazowa zostanie wniesiona w trzecim roku po przekształceniu;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40% - w przypadku, gdy opłata jednorazowa zostanie wniesiona w czwartym roku po przekształceniu;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30% - w przypadku, gdy opłata jednorazowa zostanie wniesiona w piątym roku po przekształceniu;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20% - w przypadku, gdy opłata jednorazowa zostanie wniesiona w szóstym roku po przekształceniu; 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10% - w przypadku, gdy opłata jednorazowa zostanie wniesiona w siódmym roku po przekształceniu.”;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>w § 3 pkt 2 otrzymuje brzmienie: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„2) złożenie przez właściciela nieruchomości oświadczenia, iż nieruchomość, której dotyczy przekształcenie, jest wykorzystywana wyłącznie na zaspokojenie potrzeb mieszkaniowych.”.</w:t>
      </w:r>
    </w:p>
    <w:p w:rsidR="007609A5" w:rsidRPr="007609A5" w:rsidRDefault="007609A5" w:rsidP="00760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Łodzi.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Województwa Łódzkiego.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/>
      </w:tblPr>
      <w:tblGrid>
        <w:gridCol w:w="4811"/>
        <w:gridCol w:w="4811"/>
      </w:tblGrid>
      <w:tr w:rsidR="007609A5" w:rsidRPr="007609A5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9A5" w:rsidRPr="007609A5" w:rsidRDefault="007609A5" w:rsidP="007609A5">
            <w:pPr>
              <w:spacing w:after="120"/>
              <w:ind w:firstLine="360"/>
              <w:jc w:val="both"/>
              <w:rPr>
                <w:b/>
                <w:bCs/>
                <w:sz w:val="24"/>
                <w:szCs w:val="24"/>
              </w:rPr>
            </w:pPr>
            <w:r w:rsidRPr="007609A5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9A5" w:rsidRDefault="00EB1224" w:rsidP="007609A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609A5">
              <w:rPr>
                <w:b/>
                <w:bCs/>
                <w:sz w:val="24"/>
                <w:szCs w:val="24"/>
              </w:rPr>
              <w:fldChar w:fldCharType="begin"/>
            </w:r>
            <w:r w:rsidR="007609A5" w:rsidRPr="007609A5">
              <w:rPr>
                <w:b/>
                <w:bCs/>
                <w:sz w:val="24"/>
                <w:szCs w:val="24"/>
              </w:rPr>
              <w:instrText>SIGNATURE_0_1_FUNCTION</w:instrText>
            </w:r>
            <w:r w:rsidRPr="007609A5">
              <w:rPr>
                <w:b/>
                <w:bCs/>
                <w:sz w:val="24"/>
                <w:szCs w:val="24"/>
              </w:rPr>
              <w:fldChar w:fldCharType="separate"/>
            </w:r>
            <w:r w:rsidR="007609A5" w:rsidRPr="007609A5">
              <w:rPr>
                <w:b/>
                <w:bCs/>
                <w:sz w:val="24"/>
                <w:szCs w:val="24"/>
              </w:rPr>
              <w:t xml:space="preserve">Przewodniczący </w:t>
            </w:r>
            <w:bookmarkStart w:id="0" w:name="_GoBack"/>
            <w:bookmarkEnd w:id="0"/>
          </w:p>
          <w:p w:rsidR="007609A5" w:rsidRPr="007609A5" w:rsidRDefault="007609A5" w:rsidP="007609A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609A5">
              <w:rPr>
                <w:b/>
                <w:bCs/>
                <w:sz w:val="24"/>
                <w:szCs w:val="24"/>
              </w:rPr>
              <w:t>Rady Miejskiej w Łodzi</w:t>
            </w:r>
            <w:r w:rsidR="00EB1224" w:rsidRPr="007609A5">
              <w:rPr>
                <w:b/>
                <w:bCs/>
                <w:sz w:val="24"/>
                <w:szCs w:val="24"/>
              </w:rPr>
              <w:fldChar w:fldCharType="end"/>
            </w:r>
          </w:p>
          <w:p w:rsidR="007609A5" w:rsidRPr="007609A5" w:rsidRDefault="007609A5" w:rsidP="007609A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609A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09A5" w:rsidRPr="007609A5" w:rsidRDefault="00EB1224" w:rsidP="007609A5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609A5">
              <w:rPr>
                <w:b/>
                <w:bCs/>
                <w:sz w:val="24"/>
                <w:szCs w:val="24"/>
              </w:rPr>
              <w:fldChar w:fldCharType="begin"/>
            </w:r>
            <w:r w:rsidR="007609A5" w:rsidRPr="007609A5">
              <w:rPr>
                <w:b/>
                <w:bCs/>
                <w:sz w:val="24"/>
                <w:szCs w:val="24"/>
              </w:rPr>
              <w:instrText>SIGNATURE_0_1_FIRSTNAME</w:instrText>
            </w:r>
            <w:r w:rsidRPr="007609A5">
              <w:rPr>
                <w:b/>
                <w:bCs/>
                <w:sz w:val="24"/>
                <w:szCs w:val="24"/>
              </w:rPr>
              <w:fldChar w:fldCharType="separate"/>
            </w:r>
            <w:r w:rsidR="007609A5" w:rsidRPr="007609A5">
              <w:rPr>
                <w:sz w:val="24"/>
                <w:szCs w:val="24"/>
              </w:rPr>
              <w:t xml:space="preserve">Marcin </w:t>
            </w:r>
            <w:r w:rsidRPr="007609A5">
              <w:rPr>
                <w:b/>
                <w:bCs/>
                <w:sz w:val="24"/>
                <w:szCs w:val="24"/>
              </w:rPr>
              <w:fldChar w:fldCharType="end"/>
            </w:r>
            <w:r w:rsidRPr="007609A5">
              <w:rPr>
                <w:b/>
                <w:bCs/>
                <w:sz w:val="24"/>
                <w:szCs w:val="24"/>
              </w:rPr>
              <w:fldChar w:fldCharType="begin"/>
            </w:r>
            <w:r w:rsidR="007609A5" w:rsidRPr="007609A5">
              <w:rPr>
                <w:b/>
                <w:bCs/>
                <w:sz w:val="24"/>
                <w:szCs w:val="24"/>
              </w:rPr>
              <w:instrText>SIGNATURE_0_1_LASTNAME</w:instrText>
            </w:r>
            <w:r w:rsidRPr="007609A5">
              <w:rPr>
                <w:b/>
                <w:bCs/>
                <w:sz w:val="24"/>
                <w:szCs w:val="24"/>
              </w:rPr>
              <w:fldChar w:fldCharType="separate"/>
            </w:r>
            <w:r w:rsidR="007609A5" w:rsidRPr="007609A5">
              <w:rPr>
                <w:sz w:val="24"/>
                <w:szCs w:val="24"/>
              </w:rPr>
              <w:t>GOŁASZEWSKI</w:t>
            </w:r>
            <w:r w:rsidRPr="007609A5">
              <w:rPr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09A5" w:rsidRP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Projektodawcą jest </w:t>
      </w:r>
    </w:p>
    <w:p w:rsidR="007609A5" w:rsidRDefault="007609A5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A5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Łodzi</w:t>
      </w: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BE3" w:rsidRDefault="007B6BE3" w:rsidP="007B6BE3">
      <w:pPr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7B6BE3" w:rsidRDefault="007B6BE3" w:rsidP="007B6BE3">
      <w:pPr>
        <w:ind w:firstLine="540"/>
        <w:jc w:val="both"/>
      </w:pPr>
    </w:p>
    <w:p w:rsidR="007B6BE3" w:rsidRDefault="007B6BE3" w:rsidP="007B6BE3">
      <w:pPr>
        <w:pStyle w:val="Styl"/>
        <w:ind w:right="125" w:firstLine="540"/>
        <w:jc w:val="both"/>
        <w:rPr>
          <w:color w:val="000000"/>
        </w:rPr>
      </w:pPr>
      <w:r w:rsidRPr="00BB430E">
        <w:rPr>
          <w:color w:val="000000"/>
        </w:rPr>
        <w:t xml:space="preserve">Z dniem 1 stycznia 2019 r. </w:t>
      </w:r>
      <w:r w:rsidRPr="00BB430E">
        <w:t xml:space="preserve">prawo użytkowania wieczystego gruntów zabudowanych na cele mieszkaniowe przekształciło się w prawo własności tych gruntów, na podstawie przepisów ustawy z dnia 20 lipca 2018 r. o przekształceniu prawa użytkowania wieczystego gruntów zabudowanych na cele mieszkaniowe w prawo własności tych gruntów </w:t>
      </w:r>
      <w:r w:rsidRPr="00BB430E">
        <w:br/>
        <w:t xml:space="preserve">(Dz. U. z 2019 r. </w:t>
      </w:r>
      <w:r w:rsidRPr="00BB430E">
        <w:rPr>
          <w:color w:val="000000"/>
        </w:rPr>
        <w:t xml:space="preserve">poz. </w:t>
      </w:r>
      <w:r>
        <w:t xml:space="preserve">916 i </w:t>
      </w:r>
      <w:r w:rsidRPr="00BB430E">
        <w:t>1309</w:t>
      </w:r>
      <w:r w:rsidRPr="00BB430E">
        <w:rPr>
          <w:color w:val="800000"/>
        </w:rPr>
        <w:t>)</w:t>
      </w:r>
      <w:r w:rsidRPr="00BB430E">
        <w:rPr>
          <w:color w:val="000000"/>
        </w:rPr>
        <w:t xml:space="preserve">. </w:t>
      </w:r>
    </w:p>
    <w:p w:rsidR="007B6BE3" w:rsidRPr="00BB430E" w:rsidRDefault="007B6BE3" w:rsidP="007B6BE3">
      <w:pPr>
        <w:pStyle w:val="Styl"/>
        <w:ind w:right="125"/>
        <w:jc w:val="both"/>
        <w:rPr>
          <w:bCs/>
        </w:rPr>
      </w:pPr>
    </w:p>
    <w:p w:rsidR="007B6BE3" w:rsidRPr="00CD54CB" w:rsidRDefault="007B6BE3" w:rsidP="007B6BE3">
      <w:pPr>
        <w:pStyle w:val="Styl"/>
        <w:ind w:right="125" w:firstLine="540"/>
        <w:jc w:val="both"/>
        <w:rPr>
          <w:color w:val="000000"/>
        </w:rPr>
      </w:pPr>
      <w:r w:rsidRPr="00BB430E">
        <w:t>U</w:t>
      </w:r>
      <w:r w:rsidRPr="00BB430E">
        <w:rPr>
          <w:bCs/>
        </w:rPr>
        <w:t xml:space="preserve">stawą z dnia 13 czerwca 2019 r. o zmianie ustawy o Krajowym Zasobie Nieruchomości oraz niektórych innych ustaw wprowadzono do ustawy z dnia 20 lipca 2018 r. także art. 20 ust. 2, zgodnie z którym </w:t>
      </w:r>
      <w:r w:rsidRPr="00BB430E">
        <w:rPr>
          <w:color w:val="000000"/>
        </w:rPr>
        <w:t>jeżeli zaświadczenie potwierdzające przekształcenie zostało doręczone po dniu 30 listopada 2019 r., osobom fizycznym będącym właścicielami budynków mieszkalnych jednorodzinnych lub lokali mieszkalnych lub spółdzielniom mieszkaniowym, w przypadku zgłoszenia zamiaru wniesienia opłaty jednorazowej</w:t>
      </w:r>
      <w:r>
        <w:rPr>
          <w:color w:val="000000"/>
        </w:rPr>
        <w:t xml:space="preserve"> </w:t>
      </w:r>
      <w:r w:rsidRPr="00BB430E">
        <w:rPr>
          <w:color w:val="000000"/>
        </w:rPr>
        <w:t>w terminie 2 miesięcy od dnia otrzymania tego zaświadczenia, przysługuje bonifikata od tej opłaty w wymiarze obowiązującym w roku,</w:t>
      </w:r>
      <w:r>
        <w:rPr>
          <w:color w:val="000000"/>
        </w:rPr>
        <w:br/>
      </w:r>
      <w:r w:rsidRPr="00BB430E">
        <w:rPr>
          <w:color w:val="000000"/>
        </w:rPr>
        <w:t>w którym nastąpiło przekształcenie, pod warunkiem wniesienia opłaty jednorazowej uwzględniającej tę bonifikatę w terminie</w:t>
      </w:r>
      <w:r>
        <w:rPr>
          <w:color w:val="000000"/>
        </w:rPr>
        <w:t xml:space="preserve"> </w:t>
      </w:r>
      <w:r w:rsidRPr="00BB430E">
        <w:rPr>
          <w:color w:val="000000"/>
        </w:rPr>
        <w:t>2 miesięcy od dnia otrzymania informacji</w:t>
      </w:r>
      <w:r>
        <w:rPr>
          <w:color w:val="000000"/>
        </w:rPr>
        <w:t xml:space="preserve"> o wysokości opłaty jednorazowej oraz wysokości kwoty należnej do zapłaty z uwzględnieniem bonifikaty.</w:t>
      </w:r>
      <w:r w:rsidRPr="00BB430E">
        <w:rPr>
          <w:color w:val="000000"/>
        </w:rPr>
        <w:t xml:space="preserve"> Ustawodawca zapewnił zatem możliwość skorzystania z najwyższej bonifikaty osobom, które zaświadczenie otrzymają dopiero po 30 listopada 2019 r. Rozwiązanie takie wydaje się być słuszne i odpowiadać społecznym oczekiwaniom, jednakże zakłada ono dochowanie przez wnioskującego dwóch terminów – wniosek o bonifikatę musi być złożony w ciągu</w:t>
      </w:r>
      <w:r>
        <w:rPr>
          <w:color w:val="000000"/>
        </w:rPr>
        <w:t xml:space="preserve"> </w:t>
      </w:r>
      <w:r w:rsidRPr="00BB430E">
        <w:rPr>
          <w:color w:val="000000"/>
        </w:rPr>
        <w:t>2 miesięcy od otrzymania zaświadczenia, a wpłata musi być wniesiona w ciągu 2 miesięcy od dnia otrzymania informacji o wysokości opłaty jednorazowej za przekształcenie. Wprowadzenie najwyższej bonifikaty także w odniesieniu do wpłat jednorazowych wniesionych do końca 2020 roku wpłynie na usprawnienie procedowania wniosków</w:t>
      </w:r>
      <w:r>
        <w:rPr>
          <w:color w:val="000000"/>
        </w:rPr>
        <w:t xml:space="preserve"> </w:t>
      </w:r>
      <w:r w:rsidRPr="00BB430E">
        <w:rPr>
          <w:color w:val="000000"/>
        </w:rPr>
        <w:t xml:space="preserve">o </w:t>
      </w:r>
      <w:r>
        <w:rPr>
          <w:color w:val="000000"/>
        </w:rPr>
        <w:t xml:space="preserve">udzielenie </w:t>
      </w:r>
      <w:r w:rsidRPr="00BB430E">
        <w:rPr>
          <w:color w:val="000000"/>
        </w:rPr>
        <w:t xml:space="preserve">bonifikaty. </w:t>
      </w:r>
      <w:r>
        <w:rPr>
          <w:color w:val="000000"/>
        </w:rPr>
        <w:t>J</w:t>
      </w:r>
      <w:r w:rsidRPr="00BB430E">
        <w:t xml:space="preserve">est </w:t>
      </w:r>
      <w:r>
        <w:br/>
      </w:r>
      <w:r w:rsidRPr="00BB430E">
        <w:t xml:space="preserve">to rozwiązanie korzystne dla dotychczasowych użytkowników wieczystych, niezależne </w:t>
      </w:r>
      <w:r>
        <w:br/>
      </w:r>
      <w:r w:rsidRPr="00BB430E">
        <w:t xml:space="preserve">od </w:t>
      </w:r>
      <w:r>
        <w:t xml:space="preserve">zachowania 2-miesięcznych </w:t>
      </w:r>
      <w:r w:rsidRPr="00BB430E">
        <w:t xml:space="preserve">terminów </w:t>
      </w:r>
      <w:r>
        <w:t>na złożenie wniosku o bonifikatę i zapłatę jednorazowej opłaty po bonifikacie.</w:t>
      </w:r>
    </w:p>
    <w:p w:rsidR="007B6BE3" w:rsidRPr="00BB430E" w:rsidRDefault="007B6BE3" w:rsidP="007B6BE3">
      <w:pPr>
        <w:pStyle w:val="Styl"/>
        <w:ind w:right="125" w:firstLine="540"/>
        <w:jc w:val="both"/>
      </w:pPr>
    </w:p>
    <w:p w:rsidR="007B6BE3" w:rsidRDefault="007B6BE3" w:rsidP="007B6BE3">
      <w:pPr>
        <w:pStyle w:val="LDZdata"/>
        <w:spacing w:after="0"/>
        <w:ind w:right="125" w:firstLine="5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Szacuje się, że Prezydent Miasta Łodzi winien wydać około 100 tys. zaświadczeń </w:t>
      </w:r>
      <w:r>
        <w:rPr>
          <w:rFonts w:ascii="Times New Roman" w:hAnsi="Times New Roman"/>
          <w:b w:val="0"/>
          <w:sz w:val="24"/>
          <w:szCs w:val="24"/>
        </w:rPr>
        <w:br/>
        <w:t xml:space="preserve">o przekształceniu. Termin ustawowy na ich wydanie upływa z dniem 31 grudnia 2019 r. </w:t>
      </w:r>
      <w:r>
        <w:rPr>
          <w:rFonts w:ascii="Times New Roman" w:hAnsi="Times New Roman"/>
          <w:b w:val="0"/>
          <w:sz w:val="24"/>
          <w:szCs w:val="24"/>
        </w:rPr>
        <w:br/>
        <w:t xml:space="preserve">Z uwagi na wskazaną liczbę zaświadczeń, liczne </w:t>
      </w:r>
      <w:r w:rsidRPr="00523C96">
        <w:rPr>
          <w:rFonts w:ascii="Times New Roman" w:hAnsi="Times New Roman"/>
          <w:b w:val="0"/>
          <w:sz w:val="24"/>
          <w:szCs w:val="24"/>
        </w:rPr>
        <w:t xml:space="preserve">zmiany do ustawy, w tym przyznające bonifikatę 99% osobom w </w:t>
      </w:r>
      <w:r>
        <w:rPr>
          <w:rFonts w:ascii="Times New Roman" w:hAnsi="Times New Roman"/>
          <w:b w:val="0"/>
          <w:sz w:val="24"/>
          <w:szCs w:val="24"/>
        </w:rPr>
        <w:t>szczególnej sytuacji życiowej (</w:t>
      </w:r>
      <w:r w:rsidRPr="00523C96">
        <w:rPr>
          <w:rFonts w:ascii="Times New Roman" w:hAnsi="Times New Roman"/>
          <w:b w:val="0"/>
          <w:sz w:val="24"/>
          <w:szCs w:val="24"/>
        </w:rPr>
        <w:t>rodzinom wielodzietnym z Kartą Dużej Rodziny, osobom z niepełnosprawnością i ich rodzinom, inwalidom, kombatantom oraz ofiarom represji wojennych i okresu powojennego</w:t>
      </w:r>
      <w:r>
        <w:rPr>
          <w:rFonts w:ascii="Times New Roman" w:hAnsi="Times New Roman"/>
          <w:b w:val="0"/>
          <w:sz w:val="24"/>
          <w:szCs w:val="24"/>
        </w:rPr>
        <w:t>) oraz bieżącą obsługę już wydanych zaświadczeń (bardzo duża liczba wniosków o przyznanie bonifikaty, zgłoszeń wpłat jednorazowych, informacji o już wniesionej opłacie), nie jest możliwe wydanie wskazanej liczby zaświadczeń do końca 2019 r. Oznacza to, że n</w:t>
      </w:r>
      <w:r w:rsidRPr="00523C96">
        <w:rPr>
          <w:rFonts w:ascii="Times New Roman" w:hAnsi="Times New Roman"/>
          <w:b w:val="0"/>
          <w:sz w:val="24"/>
          <w:szCs w:val="24"/>
        </w:rPr>
        <w:t>ie wszyscy dotychczasowi użytkownicy wieczyści będą m</w:t>
      </w:r>
      <w:r w:rsidRPr="00BB430E">
        <w:rPr>
          <w:rFonts w:ascii="Times New Roman" w:hAnsi="Times New Roman"/>
          <w:b w:val="0"/>
          <w:sz w:val="24"/>
          <w:szCs w:val="24"/>
        </w:rPr>
        <w:t>ogli skorzystać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B430E">
        <w:rPr>
          <w:rFonts w:ascii="Times New Roman" w:hAnsi="Times New Roman"/>
          <w:b w:val="0"/>
          <w:sz w:val="24"/>
          <w:szCs w:val="24"/>
        </w:rPr>
        <w:t xml:space="preserve">z 60% bonifikaty od opłaty jednorazowej za przekształcenie. W chwili obecnej najwyższa bonifikata przysługuje wówczas, gdy wpłata zostanie wniesiona do końca </w:t>
      </w:r>
      <w:r>
        <w:rPr>
          <w:rFonts w:ascii="Times New Roman" w:hAnsi="Times New Roman"/>
          <w:b w:val="0"/>
          <w:sz w:val="24"/>
          <w:szCs w:val="24"/>
        </w:rPr>
        <w:t>2019 r</w:t>
      </w:r>
      <w:r w:rsidRPr="00BB430E">
        <w:rPr>
          <w:rFonts w:ascii="Times New Roman" w:hAnsi="Times New Roman"/>
          <w:b w:val="0"/>
          <w:sz w:val="24"/>
          <w:szCs w:val="24"/>
        </w:rPr>
        <w:t>. Proponowane rozwiązanie zapewni możliwość skorzystania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B430E">
        <w:rPr>
          <w:rFonts w:ascii="Times New Roman" w:hAnsi="Times New Roman"/>
          <w:b w:val="0"/>
          <w:sz w:val="24"/>
          <w:szCs w:val="24"/>
        </w:rPr>
        <w:t xml:space="preserve">z 60% bonifikaty osobom, które otrzymają zaświadczenie w późniejszym terminie. </w:t>
      </w:r>
    </w:p>
    <w:p w:rsidR="007B6BE3" w:rsidRPr="00BB430E" w:rsidRDefault="007B6BE3" w:rsidP="007B6BE3">
      <w:pPr>
        <w:pStyle w:val="LDZdata"/>
        <w:spacing w:after="0"/>
        <w:ind w:right="125" w:firstLine="540"/>
        <w:jc w:val="both"/>
        <w:rPr>
          <w:rFonts w:ascii="Times New Roman" w:hAnsi="Times New Roman"/>
          <w:b w:val="0"/>
          <w:sz w:val="24"/>
          <w:szCs w:val="24"/>
        </w:rPr>
      </w:pPr>
    </w:p>
    <w:p w:rsidR="007B6BE3" w:rsidRPr="00523C96" w:rsidRDefault="007B6BE3" w:rsidP="007B6BE3">
      <w:pPr>
        <w:pStyle w:val="Default"/>
        <w:ind w:firstLine="540"/>
        <w:jc w:val="both"/>
      </w:pPr>
      <w:r w:rsidRPr="00BB430E">
        <w:t xml:space="preserve">W obecnej uchwale </w:t>
      </w:r>
      <w:r>
        <w:t xml:space="preserve">Rady Miejskiej w Łodzi z dnia 14 listopada 2018 r. </w:t>
      </w:r>
      <w:r w:rsidRPr="00BB430E">
        <w:t xml:space="preserve">jedną </w:t>
      </w:r>
      <w:r>
        <w:br/>
      </w:r>
      <w:r w:rsidRPr="00BB430E">
        <w:t xml:space="preserve">z przesłanek do udzielenia bonifikaty jest złożenie przez właściciela nieruchomości </w:t>
      </w:r>
      <w:r w:rsidRPr="00BB430E">
        <w:lastRenderedPageBreak/>
        <w:t>oświadczenia, iż lokal, z którym związany był udział</w:t>
      </w:r>
      <w:r>
        <w:t xml:space="preserve"> </w:t>
      </w:r>
      <w:r w:rsidRPr="00BB430E">
        <w:t xml:space="preserve">w użytkowaniu wieczystym, jest lokalem faktycznie wykorzystywanym wyłącznie na zaspokojenie potrzeb mieszkaniowych. </w:t>
      </w:r>
      <w:r w:rsidRPr="00523C96">
        <w:t xml:space="preserve">Należy doprecyzować ten </w:t>
      </w:r>
      <w:r>
        <w:t>przepis</w:t>
      </w:r>
      <w:r w:rsidRPr="00523C96">
        <w:t xml:space="preserve"> i rozszerzyć oświadczenia także o domy jednorodzinne oraz domy wielolokalowe należące do spółdzielni mieszkaniowych, ponieważ właścicielom gruntów zabudowanych domami jednorodzinnymi i spółdzielniom mieszkaniowym będącym właścicielami lokali mieszkalnych oraz budynków mieszkalnych jednorodzinnych lub wielorodzinnych w części przeznaczonej na cele mieszkaniowe także przysługuje bonifikata od opłaty jednorazowej przy przekształceniu z mocy prawa. Stąd proponuje się wprowadzenie </w:t>
      </w:r>
      <w:r>
        <w:t xml:space="preserve">w § 3 pkt 2 </w:t>
      </w:r>
      <w:r w:rsidRPr="00523C96">
        <w:t>sformułowania „nieruchomość”, które jest ogólne i obejmuje swoim zakresem zarówno lokale mieszkalne, jak i domy jednorodzinne i wielorodzinne.</w:t>
      </w:r>
    </w:p>
    <w:p w:rsidR="007B6BE3" w:rsidRPr="00523C96" w:rsidRDefault="007B6BE3" w:rsidP="007B6BE3">
      <w:pPr>
        <w:pStyle w:val="Tekstpodstawowy"/>
        <w:tabs>
          <w:tab w:val="left" w:pos="540"/>
        </w:tabs>
        <w:spacing w:after="0"/>
        <w:jc w:val="both"/>
      </w:pPr>
      <w:r w:rsidRPr="00523C96">
        <w:t xml:space="preserve">         Podjęcie projektowanej uchwały uzasadniają obowiązujące przepisy ustawowe </w:t>
      </w:r>
      <w:r w:rsidRPr="00523C96">
        <w:br/>
        <w:t xml:space="preserve">i oczekiwania społeczne. </w:t>
      </w:r>
    </w:p>
    <w:p w:rsidR="007B6BE3" w:rsidRDefault="007B6BE3" w:rsidP="007B6BE3">
      <w:pPr>
        <w:pStyle w:val="Styl"/>
        <w:ind w:right="72" w:firstLine="540"/>
        <w:jc w:val="both"/>
      </w:pPr>
    </w:p>
    <w:p w:rsidR="007B6BE3" w:rsidRPr="007609A5" w:rsidRDefault="007B6BE3" w:rsidP="007609A5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E11" w:rsidRDefault="00022E11"/>
    <w:sectPr w:rsidR="00022E11" w:rsidSect="007609A5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D639E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7609A5"/>
    <w:rsid w:val="00022E11"/>
    <w:rsid w:val="001721A4"/>
    <w:rsid w:val="007609A5"/>
    <w:rsid w:val="007B6BE3"/>
    <w:rsid w:val="00A07380"/>
    <w:rsid w:val="00E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1A4"/>
  </w:style>
  <w:style w:type="paragraph" w:styleId="Nagwek1">
    <w:name w:val="heading 1"/>
    <w:basedOn w:val="Normalny"/>
    <w:next w:val="Normalny"/>
    <w:link w:val="Nagwek1Znak"/>
    <w:qFormat/>
    <w:rsid w:val="007609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76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Prosty1">
    <w:name w:val="Table Simple 1"/>
    <w:basedOn w:val="Standardowy"/>
    <w:uiPriority w:val="99"/>
    <w:rsid w:val="0076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609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7B6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B6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6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DZdata">
    <w:name w:val="LDZ_data"/>
    <w:basedOn w:val="Normalny"/>
    <w:rsid w:val="007B6BE3"/>
    <w:pPr>
      <w:tabs>
        <w:tab w:val="left" w:pos="284"/>
      </w:tabs>
      <w:spacing w:after="200" w:line="240" w:lineRule="auto"/>
      <w:ind w:right="284"/>
      <w:jc w:val="right"/>
    </w:pPr>
    <w:rPr>
      <w:rFonts w:ascii="Arial" w:eastAsia="Arial" w:hAnsi="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Gruszczyńska</dc:creator>
  <cp:keywords/>
  <dc:description/>
  <cp:lastModifiedBy>Sylwia Stańczyk</cp:lastModifiedBy>
  <cp:revision>3</cp:revision>
  <dcterms:created xsi:type="dcterms:W3CDTF">2019-11-18T13:04:00Z</dcterms:created>
  <dcterms:modified xsi:type="dcterms:W3CDTF">2019-11-18T13:07:00Z</dcterms:modified>
</cp:coreProperties>
</file>